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稀有金属冶金项目规划设计方案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1" w:history="1">
        <w:r>
          <w:rPr>
            <w:rFonts w:ascii="仿宋" w:eastAsia="仿宋" w:hAnsi="仿宋" w:cs="仿宋" w:hint="eastAsia"/>
            <w:lang w:eastAsia="zh-CN"/>
          </w:rPr>
          <w:t>前言</w:t>
        </w:r>
        <w:r>
          <w:tab/>
        </w:r>
        <w:r>
          <w:fldChar w:fldCharType="begin"/>
        </w:r>
        <w:r>
          <w:instrText xml:space="preserve"> PAGEREF _Toc14371 \h </w:instrText>
        </w:r>
        <w:r>
          <w:fldChar w:fldCharType="separate"/>
        </w:r>
        <w:r>
          <w:t>3</w:t>
        </w:r>
        <w:r>
          <w:fldChar w:fldCharType="end"/>
        </w:r>
      </w:hyperlink>
    </w:p>
    <w:p>
      <w:pPr>
        <w:pStyle w:val="TOC1"/>
        <w:tabs>
          <w:tab w:val="right" w:leader="dot" w:pos="8306"/>
        </w:tabs>
      </w:pPr>
      <w:hyperlink w:anchor="_Toc21100" w:history="1">
        <w:r>
          <w:rPr>
            <w:rFonts w:ascii="仿宋" w:eastAsia="仿宋" w:hAnsi="仿宋" w:cs="仿宋" w:hint="eastAsia"/>
            <w:lang w:eastAsia="zh-CN"/>
          </w:rPr>
          <w:t>一、稀有金属冶金项目建设背景及必要性分析</w:t>
        </w:r>
        <w:r>
          <w:tab/>
        </w:r>
        <w:r>
          <w:fldChar w:fldCharType="begin"/>
        </w:r>
        <w:r>
          <w:instrText xml:space="preserve"> PAGEREF _Toc21100 \h </w:instrText>
        </w:r>
        <w:r>
          <w:fldChar w:fldCharType="separate"/>
        </w:r>
        <w:r>
          <w:t>3</w:t>
        </w:r>
        <w:r>
          <w:fldChar w:fldCharType="end"/>
        </w:r>
      </w:hyperlink>
    </w:p>
    <w:p>
      <w:pPr>
        <w:pStyle w:val="TOC2"/>
        <w:tabs>
          <w:tab w:val="right" w:leader="dot" w:pos="8306"/>
        </w:tabs>
      </w:pPr>
      <w:hyperlink w:anchor="_Toc23189" w:history="1">
        <w:r>
          <w:rPr>
            <w:rFonts w:ascii="仿宋" w:eastAsia="仿宋" w:hAnsi="仿宋" w:cs="仿宋" w:hint="eastAsia"/>
            <w:lang w:eastAsia="zh-CN"/>
          </w:rPr>
          <w:t>(一)、稀有金属冶金项目背景分析</w:t>
        </w:r>
        <w:r>
          <w:tab/>
        </w:r>
        <w:r>
          <w:fldChar w:fldCharType="begin"/>
        </w:r>
        <w:r>
          <w:instrText xml:space="preserve"> PAGEREF _Toc23189 \h </w:instrText>
        </w:r>
        <w:r>
          <w:fldChar w:fldCharType="separate"/>
        </w:r>
        <w:r>
          <w:t>3</w:t>
        </w:r>
        <w:r>
          <w:fldChar w:fldCharType="end"/>
        </w:r>
      </w:hyperlink>
    </w:p>
    <w:p>
      <w:pPr>
        <w:pStyle w:val="TOC2"/>
        <w:tabs>
          <w:tab w:val="right" w:leader="dot" w:pos="8306"/>
        </w:tabs>
      </w:pPr>
      <w:hyperlink w:anchor="_Toc23042" w:history="1">
        <w:r>
          <w:rPr>
            <w:rFonts w:ascii="仿宋" w:eastAsia="仿宋" w:hAnsi="仿宋" w:cs="仿宋" w:hint="eastAsia"/>
            <w:lang w:eastAsia="zh-CN"/>
          </w:rPr>
          <w:t>(二)、稀有金属冶金项目建设必要性分析</w:t>
        </w:r>
        <w:r>
          <w:tab/>
        </w:r>
        <w:r>
          <w:fldChar w:fldCharType="begin"/>
        </w:r>
        <w:r>
          <w:instrText xml:space="preserve"> PAGEREF _Toc23042 \h </w:instrText>
        </w:r>
        <w:r>
          <w:fldChar w:fldCharType="separate"/>
        </w:r>
        <w:r>
          <w:t>5</w:t>
        </w:r>
        <w:r>
          <w:fldChar w:fldCharType="end"/>
        </w:r>
      </w:hyperlink>
    </w:p>
    <w:p>
      <w:pPr>
        <w:pStyle w:val="TOC1"/>
        <w:tabs>
          <w:tab w:val="right" w:leader="dot" w:pos="8306"/>
        </w:tabs>
      </w:pPr>
      <w:hyperlink w:anchor="_Toc32047" w:history="1">
        <w:r>
          <w:rPr>
            <w:rFonts w:ascii="仿宋" w:eastAsia="仿宋" w:hAnsi="仿宋" w:cs="仿宋" w:hint="eastAsia"/>
            <w:lang w:eastAsia="zh-CN"/>
          </w:rPr>
          <w:t>二、市场分析、调研</w:t>
        </w:r>
        <w:r>
          <w:tab/>
        </w:r>
        <w:r>
          <w:fldChar w:fldCharType="begin"/>
        </w:r>
        <w:r>
          <w:instrText xml:space="preserve"> PAGEREF _Toc32047 \h </w:instrText>
        </w:r>
        <w:r>
          <w:fldChar w:fldCharType="separate"/>
        </w:r>
        <w:r>
          <w:t>6</w:t>
        </w:r>
        <w:r>
          <w:fldChar w:fldCharType="end"/>
        </w:r>
      </w:hyperlink>
    </w:p>
    <w:p>
      <w:pPr>
        <w:pStyle w:val="TOC2"/>
        <w:tabs>
          <w:tab w:val="right" w:leader="dot" w:pos="8306"/>
        </w:tabs>
      </w:pPr>
      <w:hyperlink w:anchor="_Toc13238" w:history="1">
        <w:r>
          <w:rPr>
            <w:rFonts w:ascii="仿宋" w:eastAsia="仿宋" w:hAnsi="仿宋" w:cs="仿宋" w:hint="eastAsia"/>
            <w:lang w:eastAsia="zh-CN"/>
          </w:rPr>
          <w:t>(一)、稀有金属冶金行业分析</w:t>
        </w:r>
        <w:r>
          <w:tab/>
        </w:r>
        <w:r>
          <w:fldChar w:fldCharType="begin"/>
        </w:r>
        <w:r>
          <w:instrText xml:space="preserve"> PAGEREF _Toc13238 \h </w:instrText>
        </w:r>
        <w:r>
          <w:fldChar w:fldCharType="separate"/>
        </w:r>
        <w:r>
          <w:t>6</w:t>
        </w:r>
        <w:r>
          <w:fldChar w:fldCharType="end"/>
        </w:r>
      </w:hyperlink>
    </w:p>
    <w:p>
      <w:pPr>
        <w:pStyle w:val="TOC2"/>
        <w:tabs>
          <w:tab w:val="right" w:leader="dot" w:pos="8306"/>
        </w:tabs>
      </w:pPr>
      <w:hyperlink w:anchor="_Toc25260" w:history="1">
        <w:r>
          <w:rPr>
            <w:rFonts w:ascii="仿宋" w:eastAsia="仿宋" w:hAnsi="仿宋" w:cs="仿宋" w:hint="eastAsia"/>
            <w:lang w:eastAsia="zh-CN"/>
          </w:rPr>
          <w:t>(二)、稀有金属冶金市场分析预测</w:t>
        </w:r>
        <w:r>
          <w:tab/>
        </w:r>
        <w:r>
          <w:fldChar w:fldCharType="begin"/>
        </w:r>
        <w:r>
          <w:instrText xml:space="preserve"> PAGEREF _Toc25260 \h </w:instrText>
        </w:r>
        <w:r>
          <w:fldChar w:fldCharType="separate"/>
        </w:r>
        <w:r>
          <w:t>7</w:t>
        </w:r>
        <w:r>
          <w:fldChar w:fldCharType="end"/>
        </w:r>
      </w:hyperlink>
    </w:p>
    <w:p>
      <w:pPr>
        <w:pStyle w:val="TOC1"/>
        <w:tabs>
          <w:tab w:val="right" w:leader="dot" w:pos="8306"/>
        </w:tabs>
      </w:pPr>
      <w:hyperlink w:anchor="_Toc1565" w:history="1">
        <w:r>
          <w:rPr>
            <w:rFonts w:ascii="仿宋" w:eastAsia="仿宋" w:hAnsi="仿宋" w:cs="仿宋" w:hint="eastAsia"/>
            <w:lang w:eastAsia="zh-CN"/>
          </w:rPr>
          <w:t>三、稀有金属冶金项目绩效评估</w:t>
        </w:r>
        <w:r>
          <w:tab/>
        </w:r>
        <w:r>
          <w:fldChar w:fldCharType="begin"/>
        </w:r>
        <w:r>
          <w:instrText xml:space="preserve"> PAGEREF _Toc1565 \h </w:instrText>
        </w:r>
        <w:r>
          <w:fldChar w:fldCharType="separate"/>
        </w:r>
        <w:r>
          <w:t>8</w:t>
        </w:r>
        <w:r>
          <w:fldChar w:fldCharType="end"/>
        </w:r>
      </w:hyperlink>
    </w:p>
    <w:p>
      <w:pPr>
        <w:pStyle w:val="TOC2"/>
        <w:tabs>
          <w:tab w:val="right" w:leader="dot" w:pos="8306"/>
        </w:tabs>
      </w:pPr>
      <w:hyperlink w:anchor="_Toc21246" w:history="1">
        <w:r>
          <w:rPr>
            <w:rFonts w:ascii="仿宋" w:eastAsia="仿宋" w:hAnsi="仿宋" w:cs="仿宋" w:hint="eastAsia"/>
            <w:lang w:eastAsia="zh-CN"/>
          </w:rPr>
          <w:t>(一)、绩效评估指标</w:t>
        </w:r>
        <w:r>
          <w:tab/>
        </w:r>
        <w:r>
          <w:fldChar w:fldCharType="begin"/>
        </w:r>
        <w:r>
          <w:instrText xml:space="preserve"> PAGEREF _Toc21246 \h </w:instrText>
        </w:r>
        <w:r>
          <w:fldChar w:fldCharType="separate"/>
        </w:r>
        <w:r>
          <w:t>8</w:t>
        </w:r>
        <w:r>
          <w:fldChar w:fldCharType="end"/>
        </w:r>
      </w:hyperlink>
    </w:p>
    <w:p>
      <w:pPr>
        <w:pStyle w:val="TOC2"/>
        <w:tabs>
          <w:tab w:val="right" w:leader="dot" w:pos="8306"/>
        </w:tabs>
      </w:pPr>
      <w:hyperlink w:anchor="_Toc11825" w:history="1">
        <w:r>
          <w:rPr>
            <w:rFonts w:ascii="仿宋" w:eastAsia="仿宋" w:hAnsi="仿宋" w:cs="仿宋" w:hint="eastAsia"/>
            <w:lang w:eastAsia="zh-CN"/>
          </w:rPr>
          <w:t>(二)、绩效评估方法</w:t>
        </w:r>
        <w:r>
          <w:tab/>
        </w:r>
        <w:r>
          <w:fldChar w:fldCharType="begin"/>
        </w:r>
        <w:r>
          <w:instrText xml:space="preserve"> PAGEREF _Toc11825 \h </w:instrText>
        </w:r>
        <w:r>
          <w:fldChar w:fldCharType="separate"/>
        </w:r>
        <w:r>
          <w:t>9</w:t>
        </w:r>
        <w:r>
          <w:fldChar w:fldCharType="end"/>
        </w:r>
      </w:hyperlink>
    </w:p>
    <w:p>
      <w:pPr>
        <w:pStyle w:val="TOC2"/>
        <w:tabs>
          <w:tab w:val="right" w:leader="dot" w:pos="8306"/>
        </w:tabs>
      </w:pPr>
      <w:hyperlink w:anchor="_Toc24772" w:history="1">
        <w:r>
          <w:rPr>
            <w:rFonts w:ascii="仿宋" w:eastAsia="仿宋" w:hAnsi="仿宋" w:cs="仿宋" w:hint="eastAsia"/>
            <w:lang w:eastAsia="zh-CN"/>
          </w:rPr>
          <w:t>(三)、绩效评估周期</w:t>
        </w:r>
        <w:r>
          <w:tab/>
        </w:r>
        <w:r>
          <w:fldChar w:fldCharType="begin"/>
        </w:r>
        <w:r>
          <w:instrText xml:space="preserve"> PAGEREF _Toc24772 \h </w:instrText>
        </w:r>
        <w:r>
          <w:fldChar w:fldCharType="separate"/>
        </w:r>
        <w:r>
          <w:t>10</w:t>
        </w:r>
        <w:r>
          <w:fldChar w:fldCharType="end"/>
        </w:r>
      </w:hyperlink>
    </w:p>
    <w:p>
      <w:pPr>
        <w:pStyle w:val="TOC1"/>
        <w:tabs>
          <w:tab w:val="right" w:leader="dot" w:pos="8306"/>
        </w:tabs>
      </w:pPr>
      <w:hyperlink w:anchor="_Toc8053" w:history="1">
        <w:r>
          <w:rPr>
            <w:rFonts w:ascii="仿宋" w:eastAsia="仿宋" w:hAnsi="仿宋" w:cs="仿宋" w:hint="eastAsia"/>
            <w:lang w:eastAsia="zh-CN"/>
          </w:rPr>
          <w:t>四、稀有金属冶金项目可持续发展</w:t>
        </w:r>
        <w:r>
          <w:tab/>
        </w:r>
        <w:r>
          <w:fldChar w:fldCharType="begin"/>
        </w:r>
        <w:r>
          <w:instrText xml:space="preserve"> PAGEREF _Toc8053 \h </w:instrText>
        </w:r>
        <w:r>
          <w:fldChar w:fldCharType="separate"/>
        </w:r>
        <w:r>
          <w:t>11</w:t>
        </w:r>
        <w:r>
          <w:fldChar w:fldCharType="end"/>
        </w:r>
      </w:hyperlink>
    </w:p>
    <w:p>
      <w:pPr>
        <w:pStyle w:val="TOC2"/>
        <w:tabs>
          <w:tab w:val="right" w:leader="dot" w:pos="8306"/>
        </w:tabs>
      </w:pPr>
      <w:hyperlink w:anchor="_Toc14158" w:history="1">
        <w:r>
          <w:rPr>
            <w:rFonts w:ascii="仿宋" w:eastAsia="仿宋" w:hAnsi="仿宋" w:cs="仿宋" w:hint="eastAsia"/>
            <w:lang w:eastAsia="zh-CN"/>
          </w:rPr>
          <w:t>(一)、可持续战略与实践</w:t>
        </w:r>
        <w:r>
          <w:tab/>
        </w:r>
        <w:r>
          <w:fldChar w:fldCharType="begin"/>
        </w:r>
        <w:r>
          <w:instrText xml:space="preserve"> PAGEREF _Toc14158 \h </w:instrText>
        </w:r>
        <w:r>
          <w:fldChar w:fldCharType="separate"/>
        </w:r>
        <w:r>
          <w:t>11</w:t>
        </w:r>
        <w:r>
          <w:fldChar w:fldCharType="end"/>
        </w:r>
      </w:hyperlink>
    </w:p>
    <w:p>
      <w:pPr>
        <w:pStyle w:val="TOC2"/>
        <w:tabs>
          <w:tab w:val="right" w:leader="dot" w:pos="8306"/>
        </w:tabs>
      </w:pPr>
      <w:hyperlink w:anchor="_Toc11888" w:history="1">
        <w:r>
          <w:rPr>
            <w:rFonts w:ascii="仿宋" w:eastAsia="仿宋" w:hAnsi="仿宋" w:cs="仿宋" w:hint="eastAsia"/>
            <w:lang w:eastAsia="zh-CN"/>
          </w:rPr>
          <w:t>(二)、环保与社会责任</w:t>
        </w:r>
        <w:r>
          <w:tab/>
        </w:r>
        <w:r>
          <w:fldChar w:fldCharType="begin"/>
        </w:r>
        <w:r>
          <w:instrText xml:space="preserve"> PAGEREF _Toc11888 \h </w:instrText>
        </w:r>
        <w:r>
          <w:fldChar w:fldCharType="separate"/>
        </w:r>
        <w:r>
          <w:t>12</w:t>
        </w:r>
        <w:r>
          <w:fldChar w:fldCharType="end"/>
        </w:r>
      </w:hyperlink>
    </w:p>
    <w:p>
      <w:pPr>
        <w:pStyle w:val="TOC1"/>
        <w:tabs>
          <w:tab w:val="right" w:leader="dot" w:pos="8306"/>
        </w:tabs>
      </w:pPr>
      <w:hyperlink w:anchor="_Toc7607" w:history="1">
        <w:r>
          <w:rPr>
            <w:rFonts w:ascii="仿宋" w:eastAsia="仿宋" w:hAnsi="仿宋" w:cs="仿宋" w:hint="eastAsia"/>
            <w:lang w:eastAsia="zh-CN"/>
          </w:rPr>
          <w:t>五、稀有金属冶金项目建设单位说明</w:t>
        </w:r>
        <w:r>
          <w:tab/>
        </w:r>
        <w:r>
          <w:fldChar w:fldCharType="begin"/>
        </w:r>
        <w:r>
          <w:instrText xml:space="preserve"> PAGEREF _Toc7607 \h </w:instrText>
        </w:r>
        <w:r>
          <w:fldChar w:fldCharType="separate"/>
        </w:r>
        <w:r>
          <w:t>13</w:t>
        </w:r>
        <w:r>
          <w:fldChar w:fldCharType="end"/>
        </w:r>
      </w:hyperlink>
    </w:p>
    <w:p>
      <w:pPr>
        <w:pStyle w:val="TOC2"/>
        <w:tabs>
          <w:tab w:val="right" w:leader="dot" w:pos="8306"/>
        </w:tabs>
      </w:pPr>
      <w:hyperlink w:anchor="_Toc24530" w:history="1">
        <w:r>
          <w:rPr>
            <w:rFonts w:ascii="仿宋" w:eastAsia="仿宋" w:hAnsi="仿宋" w:cs="仿宋" w:hint="eastAsia"/>
            <w:lang w:eastAsia="zh-CN"/>
          </w:rPr>
          <w:t>(一)、稀有金属冶金项目承办单位基本情况</w:t>
        </w:r>
        <w:r>
          <w:tab/>
        </w:r>
        <w:r>
          <w:fldChar w:fldCharType="begin"/>
        </w:r>
        <w:r>
          <w:instrText xml:space="preserve"> PAGEREF _Toc24530 \h </w:instrText>
        </w:r>
        <w:r>
          <w:fldChar w:fldCharType="separate"/>
        </w:r>
        <w:r>
          <w:t>13</w:t>
        </w:r>
        <w:r>
          <w:fldChar w:fldCharType="end"/>
        </w:r>
      </w:hyperlink>
    </w:p>
    <w:p>
      <w:pPr>
        <w:pStyle w:val="TOC2"/>
        <w:tabs>
          <w:tab w:val="right" w:leader="dot" w:pos="8306"/>
        </w:tabs>
      </w:pPr>
      <w:hyperlink w:anchor="_Toc32736" w:history="1">
        <w:r>
          <w:rPr>
            <w:rFonts w:ascii="仿宋" w:eastAsia="仿宋" w:hAnsi="仿宋" w:cs="仿宋" w:hint="eastAsia"/>
            <w:lang w:eastAsia="zh-CN"/>
          </w:rPr>
          <w:t>(二)、公司经济效益分析</w:t>
        </w:r>
        <w:r>
          <w:tab/>
        </w:r>
        <w:r>
          <w:fldChar w:fldCharType="begin"/>
        </w:r>
        <w:r>
          <w:instrText xml:space="preserve"> PAGEREF _Toc32736 \h </w:instrText>
        </w:r>
        <w:r>
          <w:fldChar w:fldCharType="separate"/>
        </w:r>
        <w:r>
          <w:t>13</w:t>
        </w:r>
        <w:r>
          <w:fldChar w:fldCharType="end"/>
        </w:r>
      </w:hyperlink>
    </w:p>
    <w:p>
      <w:pPr>
        <w:pStyle w:val="TOC1"/>
        <w:tabs>
          <w:tab w:val="right" w:leader="dot" w:pos="8306"/>
        </w:tabs>
      </w:pPr>
      <w:hyperlink w:anchor="_Toc27140" w:history="1">
        <w:r>
          <w:rPr>
            <w:rFonts w:ascii="仿宋" w:eastAsia="仿宋" w:hAnsi="仿宋" w:cs="仿宋" w:hint="eastAsia"/>
            <w:lang w:eastAsia="zh-CN"/>
          </w:rPr>
          <w:t>六、稀有金属冶金项目选址可行性分析</w:t>
        </w:r>
        <w:r>
          <w:tab/>
        </w:r>
        <w:r>
          <w:fldChar w:fldCharType="begin"/>
        </w:r>
        <w:r>
          <w:instrText xml:space="preserve"> PAGEREF _Toc27140 \h </w:instrText>
        </w:r>
        <w:r>
          <w:fldChar w:fldCharType="separate"/>
        </w:r>
        <w:r>
          <w:t>14</w:t>
        </w:r>
        <w:r>
          <w:fldChar w:fldCharType="end"/>
        </w:r>
      </w:hyperlink>
    </w:p>
    <w:p>
      <w:pPr>
        <w:pStyle w:val="TOC2"/>
        <w:tabs>
          <w:tab w:val="right" w:leader="dot" w:pos="8306"/>
        </w:tabs>
      </w:pPr>
      <w:hyperlink w:anchor="_Toc5213" w:history="1">
        <w:r>
          <w:rPr>
            <w:rFonts w:ascii="仿宋" w:eastAsia="仿宋" w:hAnsi="仿宋" w:cs="仿宋" w:hint="eastAsia"/>
            <w:lang w:eastAsia="zh-CN"/>
          </w:rPr>
          <w:t>(一)、稀有金属冶金项目选址</w:t>
        </w:r>
        <w:r>
          <w:tab/>
        </w:r>
        <w:r>
          <w:fldChar w:fldCharType="begin"/>
        </w:r>
        <w:r>
          <w:instrText xml:space="preserve"> PAGEREF _Toc5213 \h </w:instrText>
        </w:r>
        <w:r>
          <w:fldChar w:fldCharType="separate"/>
        </w:r>
        <w:r>
          <w:t>14</w:t>
        </w:r>
        <w:r>
          <w:fldChar w:fldCharType="end"/>
        </w:r>
      </w:hyperlink>
    </w:p>
    <w:p>
      <w:pPr>
        <w:pStyle w:val="TOC2"/>
        <w:tabs>
          <w:tab w:val="right" w:leader="dot" w:pos="8306"/>
        </w:tabs>
      </w:pPr>
      <w:hyperlink w:anchor="_Toc17393" w:history="1">
        <w:r>
          <w:rPr>
            <w:rFonts w:ascii="仿宋" w:eastAsia="仿宋" w:hAnsi="仿宋" w:cs="仿宋" w:hint="eastAsia"/>
            <w:lang w:eastAsia="zh-CN"/>
          </w:rPr>
          <w:t>(二)、用地控制指标</w:t>
        </w:r>
        <w:r>
          <w:tab/>
        </w:r>
        <w:r>
          <w:fldChar w:fldCharType="begin"/>
        </w:r>
        <w:r>
          <w:instrText xml:space="preserve"> PAGEREF _Toc17393 \h </w:instrText>
        </w:r>
        <w:r>
          <w:fldChar w:fldCharType="separate"/>
        </w:r>
        <w:r>
          <w:t>14</w:t>
        </w:r>
        <w:r>
          <w:fldChar w:fldCharType="end"/>
        </w:r>
      </w:hyperlink>
    </w:p>
    <w:p>
      <w:pPr>
        <w:pStyle w:val="TOC2"/>
        <w:tabs>
          <w:tab w:val="right" w:leader="dot" w:pos="8306"/>
        </w:tabs>
      </w:pPr>
      <w:hyperlink w:anchor="_Toc11911" w:history="1">
        <w:r>
          <w:rPr>
            <w:rFonts w:ascii="仿宋" w:eastAsia="仿宋" w:hAnsi="仿宋" w:cs="仿宋" w:hint="eastAsia"/>
            <w:lang w:eastAsia="zh-CN"/>
          </w:rPr>
          <w:t>(三)、节约用地措施</w:t>
        </w:r>
        <w:r>
          <w:tab/>
        </w:r>
        <w:r>
          <w:fldChar w:fldCharType="begin"/>
        </w:r>
        <w:r>
          <w:instrText xml:space="preserve"> PAGEREF _Toc11911 \h </w:instrText>
        </w:r>
        <w:r>
          <w:fldChar w:fldCharType="separate"/>
        </w:r>
        <w:r>
          <w:t>16</w:t>
        </w:r>
        <w:r>
          <w:fldChar w:fldCharType="end"/>
        </w:r>
      </w:hyperlink>
    </w:p>
    <w:p>
      <w:pPr>
        <w:pStyle w:val="TOC2"/>
        <w:tabs>
          <w:tab w:val="right" w:leader="dot" w:pos="8306"/>
        </w:tabs>
      </w:pPr>
      <w:hyperlink w:anchor="_Toc13123" w:history="1">
        <w:r>
          <w:rPr>
            <w:rFonts w:ascii="仿宋" w:eastAsia="仿宋" w:hAnsi="仿宋" w:cs="仿宋" w:hint="eastAsia"/>
            <w:lang w:eastAsia="zh-CN"/>
          </w:rPr>
          <w:t>(四)、总图布置方案</w:t>
        </w:r>
        <w:r>
          <w:tab/>
        </w:r>
        <w:r>
          <w:fldChar w:fldCharType="begin"/>
        </w:r>
        <w:r>
          <w:instrText xml:space="preserve"> PAGEREF _Toc13123 \h </w:instrText>
        </w:r>
        <w:r>
          <w:fldChar w:fldCharType="separate"/>
        </w:r>
        <w:r>
          <w:t>17</w:t>
        </w:r>
        <w:r>
          <w:fldChar w:fldCharType="end"/>
        </w:r>
      </w:hyperlink>
    </w:p>
    <w:p>
      <w:pPr>
        <w:pStyle w:val="TOC2"/>
        <w:tabs>
          <w:tab w:val="right" w:leader="dot" w:pos="8306"/>
        </w:tabs>
      </w:pPr>
      <w:hyperlink w:anchor="_Toc1610" w:history="1">
        <w:r>
          <w:rPr>
            <w:rFonts w:ascii="仿宋" w:eastAsia="仿宋" w:hAnsi="仿宋" w:cs="仿宋" w:hint="eastAsia"/>
            <w:lang w:eastAsia="zh-CN"/>
          </w:rPr>
          <w:t>(五)、选址综合评价</w:t>
        </w:r>
        <w:r>
          <w:tab/>
        </w:r>
        <w:r>
          <w:fldChar w:fldCharType="begin"/>
        </w:r>
        <w:r>
          <w:instrText xml:space="preserve"> PAGEREF _Toc1610 \h </w:instrText>
        </w:r>
        <w:r>
          <w:fldChar w:fldCharType="separate"/>
        </w:r>
        <w:r>
          <w:t>18</w:t>
        </w:r>
        <w:r>
          <w:fldChar w:fldCharType="end"/>
        </w:r>
      </w:hyperlink>
    </w:p>
    <w:p>
      <w:pPr>
        <w:pStyle w:val="TOC1"/>
        <w:tabs>
          <w:tab w:val="right" w:leader="dot" w:pos="8306"/>
        </w:tabs>
      </w:pPr>
      <w:hyperlink w:anchor="_Toc7535" w:history="1">
        <w:r>
          <w:rPr>
            <w:rFonts w:ascii="仿宋" w:eastAsia="仿宋" w:hAnsi="仿宋" w:cs="仿宋" w:hint="eastAsia"/>
            <w:lang w:eastAsia="zh-CN"/>
          </w:rPr>
          <w:t>七、稀有金属冶金项目计划安排</w:t>
        </w:r>
        <w:r>
          <w:tab/>
        </w:r>
        <w:r>
          <w:fldChar w:fldCharType="begin"/>
        </w:r>
        <w:r>
          <w:instrText xml:space="preserve"> PAGEREF _Toc7535 \h </w:instrText>
        </w:r>
        <w:r>
          <w:fldChar w:fldCharType="separate"/>
        </w:r>
        <w:r>
          <w:t>20</w:t>
        </w:r>
        <w:r>
          <w:fldChar w:fldCharType="end"/>
        </w:r>
      </w:hyperlink>
    </w:p>
    <w:p>
      <w:pPr>
        <w:pStyle w:val="TOC2"/>
        <w:tabs>
          <w:tab w:val="right" w:leader="dot" w:pos="8306"/>
        </w:tabs>
      </w:pPr>
      <w:hyperlink w:anchor="_Toc19326" w:history="1">
        <w:r>
          <w:rPr>
            <w:rFonts w:ascii="仿宋" w:eastAsia="仿宋" w:hAnsi="仿宋" w:cs="仿宋" w:hint="eastAsia"/>
            <w:lang w:eastAsia="zh-CN"/>
          </w:rPr>
          <w:t>(一)、建设周期</w:t>
        </w:r>
        <w:r>
          <w:tab/>
        </w:r>
        <w:r>
          <w:fldChar w:fldCharType="begin"/>
        </w:r>
        <w:r>
          <w:instrText xml:space="preserve"> PAGEREF _Toc19326 \h </w:instrText>
        </w:r>
        <w:r>
          <w:fldChar w:fldCharType="separate"/>
        </w:r>
        <w:r>
          <w:t>20</w:t>
        </w:r>
        <w:r>
          <w:fldChar w:fldCharType="end"/>
        </w:r>
      </w:hyperlink>
    </w:p>
    <w:p>
      <w:pPr>
        <w:pStyle w:val="TOC2"/>
        <w:tabs>
          <w:tab w:val="right" w:leader="dot" w:pos="8306"/>
        </w:tabs>
      </w:pPr>
      <w:hyperlink w:anchor="_Toc14920" w:history="1">
        <w:r>
          <w:rPr>
            <w:rFonts w:ascii="仿宋" w:eastAsia="仿宋" w:hAnsi="仿宋" w:cs="仿宋" w:hint="eastAsia"/>
            <w:lang w:eastAsia="zh-CN"/>
          </w:rPr>
          <w:t>(二)、建设进度</w:t>
        </w:r>
        <w:r>
          <w:tab/>
        </w:r>
        <w:r>
          <w:fldChar w:fldCharType="begin"/>
        </w:r>
        <w:r>
          <w:instrText xml:space="preserve"> PAGEREF _Toc14920 \h </w:instrText>
        </w:r>
        <w:r>
          <w:fldChar w:fldCharType="separate"/>
        </w:r>
        <w:r>
          <w:t>20</w:t>
        </w:r>
        <w:r>
          <w:fldChar w:fldCharType="end"/>
        </w:r>
      </w:hyperlink>
    </w:p>
    <w:p>
      <w:pPr>
        <w:pStyle w:val="TOC2"/>
        <w:tabs>
          <w:tab w:val="right" w:leader="dot" w:pos="8306"/>
        </w:tabs>
      </w:pPr>
      <w:hyperlink w:anchor="_Toc18617" w:history="1">
        <w:r>
          <w:rPr>
            <w:rFonts w:ascii="仿宋" w:eastAsia="仿宋" w:hAnsi="仿宋" w:cs="仿宋" w:hint="eastAsia"/>
            <w:lang w:eastAsia="zh-CN"/>
          </w:rPr>
          <w:t>(三)、进度安排注意事项</w:t>
        </w:r>
        <w:r>
          <w:tab/>
        </w:r>
        <w:r>
          <w:fldChar w:fldCharType="begin"/>
        </w:r>
        <w:r>
          <w:instrText xml:space="preserve"> PAGEREF _Toc18617 \h </w:instrText>
        </w:r>
        <w:r>
          <w:fldChar w:fldCharType="separate"/>
        </w:r>
        <w:r>
          <w:t>21</w:t>
        </w:r>
        <w:r>
          <w:fldChar w:fldCharType="end"/>
        </w:r>
      </w:hyperlink>
    </w:p>
    <w:p>
      <w:pPr>
        <w:pStyle w:val="TOC2"/>
        <w:tabs>
          <w:tab w:val="right" w:leader="dot" w:pos="8306"/>
        </w:tabs>
      </w:pPr>
      <w:hyperlink w:anchor="_Toc31722" w:history="1">
        <w:r>
          <w:rPr>
            <w:rFonts w:ascii="仿宋" w:eastAsia="仿宋" w:hAnsi="仿宋" w:cs="仿宋" w:hint="eastAsia"/>
            <w:lang w:eastAsia="zh-CN"/>
          </w:rPr>
          <w:t>(四)、人力资源配置</w:t>
        </w:r>
        <w:r>
          <w:tab/>
        </w:r>
        <w:r>
          <w:fldChar w:fldCharType="begin"/>
        </w:r>
        <w:r>
          <w:instrText xml:space="preserve"> PAGEREF _Toc31722 \h </w:instrText>
        </w:r>
        <w:r>
          <w:fldChar w:fldCharType="separate"/>
        </w:r>
        <w:r>
          <w:t>23</w:t>
        </w:r>
        <w:r>
          <w:fldChar w:fldCharType="end"/>
        </w:r>
      </w:hyperlink>
    </w:p>
    <w:p>
      <w:pPr>
        <w:pStyle w:val="TOC1"/>
        <w:tabs>
          <w:tab w:val="right" w:leader="dot" w:pos="8306"/>
        </w:tabs>
      </w:pPr>
      <w:hyperlink w:anchor="_Toc14846" w:history="1">
        <w:r>
          <w:rPr>
            <w:rFonts w:ascii="仿宋" w:eastAsia="仿宋" w:hAnsi="仿宋" w:cs="仿宋" w:hint="eastAsia"/>
            <w:lang w:eastAsia="zh-CN"/>
          </w:rPr>
          <w:t>八、稀有金属冶金项目投资规划</w:t>
        </w:r>
        <w:r>
          <w:tab/>
        </w:r>
        <w:r>
          <w:fldChar w:fldCharType="begin"/>
        </w:r>
        <w:r>
          <w:instrText xml:space="preserve"> PAGEREF _Toc14846 \h </w:instrText>
        </w:r>
        <w:r>
          <w:fldChar w:fldCharType="separate"/>
        </w:r>
        <w:r>
          <w:t>24</w:t>
        </w:r>
        <w:r>
          <w:fldChar w:fldCharType="end"/>
        </w:r>
      </w:hyperlink>
    </w:p>
    <w:p>
      <w:pPr>
        <w:pStyle w:val="TOC2"/>
        <w:tabs>
          <w:tab w:val="right" w:leader="dot" w:pos="8306"/>
        </w:tabs>
      </w:pPr>
      <w:hyperlink w:anchor="_Toc24379" w:history="1">
        <w:r>
          <w:rPr>
            <w:rFonts w:ascii="仿宋" w:eastAsia="仿宋" w:hAnsi="仿宋" w:cs="仿宋" w:hint="eastAsia"/>
            <w:lang w:eastAsia="zh-CN"/>
          </w:rPr>
          <w:t>(一)、稀有金属冶金项目总投资估算</w:t>
        </w:r>
        <w:r>
          <w:tab/>
        </w:r>
        <w:r>
          <w:fldChar w:fldCharType="begin"/>
        </w:r>
        <w:r>
          <w:instrText xml:space="preserve"> PAGEREF _Toc24379 \h </w:instrText>
        </w:r>
        <w:r>
          <w:fldChar w:fldCharType="separate"/>
        </w:r>
        <w:r>
          <w:t>24</w:t>
        </w:r>
        <w:r>
          <w:fldChar w:fldCharType="end"/>
        </w:r>
      </w:hyperlink>
    </w:p>
    <w:p>
      <w:pPr>
        <w:pStyle w:val="TOC2"/>
        <w:tabs>
          <w:tab w:val="right" w:leader="dot" w:pos="8306"/>
        </w:tabs>
      </w:pPr>
      <w:hyperlink w:anchor="_Toc24003" w:history="1">
        <w:r>
          <w:rPr>
            <w:rFonts w:ascii="仿宋" w:eastAsia="仿宋" w:hAnsi="仿宋" w:cs="仿宋" w:hint="eastAsia"/>
            <w:lang w:eastAsia="zh-CN"/>
          </w:rPr>
          <w:t>(二)、资金筹措</w:t>
        </w:r>
        <w:r>
          <w:tab/>
        </w:r>
        <w:r>
          <w:fldChar w:fldCharType="begin"/>
        </w:r>
        <w:r>
          <w:instrText xml:space="preserve"> PAGEREF _Toc24003 \h </w:instrText>
        </w:r>
        <w:r>
          <w:fldChar w:fldCharType="separate"/>
        </w:r>
        <w:r>
          <w:t>25</w:t>
        </w:r>
        <w:r>
          <w:fldChar w:fldCharType="end"/>
        </w:r>
      </w:hyperlink>
    </w:p>
    <w:p>
      <w:pPr>
        <w:pStyle w:val="TOC1"/>
        <w:tabs>
          <w:tab w:val="right" w:leader="dot" w:pos="8306"/>
        </w:tabs>
      </w:pPr>
      <w:hyperlink w:anchor="_Toc12642" w:history="1">
        <w:r>
          <w:rPr>
            <w:rFonts w:ascii="仿宋" w:eastAsia="仿宋" w:hAnsi="仿宋" w:cs="仿宋" w:hint="eastAsia"/>
            <w:lang w:eastAsia="zh-CN"/>
          </w:rPr>
          <w:t>九、稀有金属冶金项目经营效益</w:t>
        </w:r>
        <w:r>
          <w:tab/>
        </w:r>
        <w:r>
          <w:fldChar w:fldCharType="begin"/>
        </w:r>
        <w:r>
          <w:instrText xml:space="preserve"> PAGEREF _Toc12642 \h </w:instrText>
        </w:r>
        <w:r>
          <w:fldChar w:fldCharType="separate"/>
        </w:r>
        <w:r>
          <w:t>26</w:t>
        </w:r>
        <w:r>
          <w:fldChar w:fldCharType="end"/>
        </w:r>
      </w:hyperlink>
    </w:p>
    <w:p>
      <w:pPr>
        <w:pStyle w:val="TOC2"/>
        <w:tabs>
          <w:tab w:val="right" w:leader="dot" w:pos="8306"/>
        </w:tabs>
      </w:pPr>
      <w:hyperlink w:anchor="_Toc15120" w:history="1">
        <w:r>
          <w:rPr>
            <w:rFonts w:ascii="仿宋" w:eastAsia="仿宋" w:hAnsi="仿宋" w:cs="仿宋" w:hint="eastAsia"/>
            <w:lang w:eastAsia="zh-CN"/>
          </w:rPr>
          <w:t>(一)、经济评价财务测算</w:t>
        </w:r>
        <w:r>
          <w:tab/>
        </w:r>
        <w:r>
          <w:fldChar w:fldCharType="begin"/>
        </w:r>
        <w:r>
          <w:instrText xml:space="preserve"> PAGEREF _Toc15120 \h </w:instrText>
        </w:r>
        <w:r>
          <w:fldChar w:fldCharType="separate"/>
        </w:r>
        <w:r>
          <w:t>26</w:t>
        </w:r>
        <w:r>
          <w:fldChar w:fldCharType="end"/>
        </w:r>
      </w:hyperlink>
    </w:p>
    <w:p>
      <w:pPr>
        <w:pStyle w:val="TOC2"/>
        <w:tabs>
          <w:tab w:val="right" w:leader="dot" w:pos="8306"/>
        </w:tabs>
      </w:pPr>
      <w:hyperlink w:anchor="_Toc31187" w:history="1">
        <w:r>
          <w:rPr>
            <w:rFonts w:ascii="仿宋" w:eastAsia="仿宋" w:hAnsi="仿宋" w:cs="仿宋" w:hint="eastAsia"/>
            <w:lang w:eastAsia="zh-CN"/>
          </w:rPr>
          <w:t>(二)、稀有金属冶金项目盈利能力分析</w:t>
        </w:r>
        <w:r>
          <w:tab/>
        </w:r>
        <w:r>
          <w:fldChar w:fldCharType="begin"/>
        </w:r>
        <w:r>
          <w:instrText xml:space="preserve"> PAGEREF _Toc31187 \h </w:instrText>
        </w:r>
        <w:r>
          <w:fldChar w:fldCharType="separate"/>
        </w:r>
        <w:r>
          <w:t>27</w:t>
        </w:r>
        <w:r>
          <w:fldChar w:fldCharType="end"/>
        </w:r>
      </w:hyperlink>
    </w:p>
    <w:p>
      <w:pPr>
        <w:pStyle w:val="TOC1"/>
        <w:tabs>
          <w:tab w:val="right" w:leader="dot" w:pos="8306"/>
        </w:tabs>
      </w:pPr>
      <w:hyperlink w:anchor="_Toc11733" w:history="1">
        <w:r>
          <w:rPr>
            <w:rFonts w:ascii="仿宋" w:eastAsia="仿宋" w:hAnsi="仿宋" w:cs="仿宋" w:hint="eastAsia"/>
            <w:lang w:eastAsia="zh-CN"/>
          </w:rPr>
          <w:t>十、稀有金属冶金项目财务管理</w:t>
        </w:r>
        <w:r>
          <w:tab/>
        </w:r>
        <w:r>
          <w:fldChar w:fldCharType="begin"/>
        </w:r>
        <w:r>
          <w:instrText xml:space="preserve"> PAGEREF _Toc11733 \h </w:instrText>
        </w:r>
        <w:r>
          <w:fldChar w:fldCharType="separate"/>
        </w:r>
        <w:r>
          <w:t>28</w:t>
        </w:r>
        <w:r>
          <w:fldChar w:fldCharType="end"/>
        </w:r>
      </w:hyperlink>
    </w:p>
    <w:p>
      <w:pPr>
        <w:pStyle w:val="TOC2"/>
        <w:tabs>
          <w:tab w:val="right" w:leader="dot" w:pos="8306"/>
        </w:tabs>
      </w:pPr>
      <w:hyperlink w:anchor="_Toc30181" w:history="1">
        <w:r>
          <w:rPr>
            <w:rFonts w:ascii="仿宋" w:eastAsia="仿宋" w:hAnsi="仿宋" w:cs="仿宋" w:hint="eastAsia"/>
            <w:lang w:eastAsia="zh-CN"/>
          </w:rPr>
          <w:t>(一)、资金需求大</w:t>
        </w:r>
        <w:r>
          <w:tab/>
        </w:r>
        <w:r>
          <w:fldChar w:fldCharType="begin"/>
        </w:r>
        <w:r>
          <w:instrText xml:space="preserve"> PAGEREF _Toc30181 \h </w:instrText>
        </w:r>
        <w:r>
          <w:fldChar w:fldCharType="separate"/>
        </w:r>
        <w:r>
          <w:t>28</w:t>
        </w:r>
        <w:r>
          <w:fldChar w:fldCharType="end"/>
        </w:r>
      </w:hyperlink>
    </w:p>
    <w:p>
      <w:pPr>
        <w:pStyle w:val="TOC2"/>
        <w:tabs>
          <w:tab w:val="right" w:leader="dot" w:pos="8306"/>
        </w:tabs>
      </w:pPr>
      <w:hyperlink w:anchor="_Toc4769" w:history="1">
        <w:r>
          <w:rPr>
            <w:rFonts w:ascii="仿宋" w:eastAsia="仿宋" w:hAnsi="仿宋" w:cs="仿宋" w:hint="eastAsia"/>
            <w:lang w:eastAsia="zh-CN"/>
          </w:rPr>
          <w:t>(二)、研发周期长</w:t>
        </w:r>
        <w:r>
          <w:tab/>
        </w:r>
        <w:r>
          <w:fldChar w:fldCharType="begin"/>
        </w:r>
        <w:r>
          <w:instrText xml:space="preserve"> PAGEREF _Toc4769 \h </w:instrText>
        </w:r>
        <w:r>
          <w:fldChar w:fldCharType="separate"/>
        </w:r>
        <w:r>
          <w:t>29</w:t>
        </w:r>
        <w:r>
          <w:fldChar w:fldCharType="end"/>
        </w:r>
      </w:hyperlink>
    </w:p>
    <w:p>
      <w:pPr>
        <w:pStyle w:val="TOC2"/>
        <w:tabs>
          <w:tab w:val="right" w:leader="dot" w:pos="8306"/>
        </w:tabs>
      </w:pPr>
      <w:hyperlink w:anchor="_Toc14872" w:history="1">
        <w:r>
          <w:rPr>
            <w:rFonts w:ascii="仿宋" w:eastAsia="仿宋" w:hAnsi="仿宋" w:cs="仿宋" w:hint="eastAsia"/>
            <w:lang w:eastAsia="zh-CN"/>
          </w:rPr>
          <w:t>(三)、市场风险大</w:t>
        </w:r>
        <w:r>
          <w:tab/>
        </w:r>
        <w:r>
          <w:fldChar w:fldCharType="begin"/>
        </w:r>
        <w:r>
          <w:instrText xml:space="preserve"> PAGEREF _Toc14872 \h </w:instrText>
        </w:r>
        <w:r>
          <w:fldChar w:fldCharType="separate"/>
        </w:r>
        <w:r>
          <w:t>30</w:t>
        </w:r>
        <w:r>
          <w:fldChar w:fldCharType="end"/>
        </w:r>
      </w:hyperlink>
    </w:p>
    <w:p>
      <w:pPr>
        <w:pStyle w:val="TOC2"/>
        <w:tabs>
          <w:tab w:val="right" w:leader="dot" w:pos="8306"/>
        </w:tabs>
      </w:pPr>
      <w:hyperlink w:anchor="_Toc30048" w:history="1">
        <w:r>
          <w:rPr>
            <w:rFonts w:ascii="仿宋" w:eastAsia="仿宋" w:hAnsi="仿宋" w:cs="仿宋" w:hint="eastAsia"/>
            <w:lang w:eastAsia="zh-CN"/>
          </w:rPr>
          <w:t>(四)、利润率高</w:t>
        </w:r>
        <w:r>
          <w:tab/>
        </w:r>
        <w:r>
          <w:fldChar w:fldCharType="begin"/>
        </w:r>
        <w:r>
          <w:instrText xml:space="preserve"> PAGEREF _Toc30048 \h </w:instrText>
        </w:r>
        <w:r>
          <w:fldChar w:fldCharType="separate"/>
        </w:r>
        <w:r>
          <w:t>33</w:t>
        </w:r>
        <w:r>
          <w:fldChar w:fldCharType="end"/>
        </w:r>
      </w:hyperlink>
    </w:p>
    <w:p>
      <w:pPr>
        <w:pStyle w:val="TOC1"/>
        <w:tabs>
          <w:tab w:val="right" w:leader="dot" w:pos="8306"/>
        </w:tabs>
      </w:pPr>
      <w:hyperlink w:anchor="_Toc28267" w:history="1">
        <w:r>
          <w:rPr>
            <w:rFonts w:ascii="仿宋" w:eastAsia="仿宋" w:hAnsi="仿宋" w:cs="仿宋" w:hint="eastAsia"/>
            <w:lang w:eastAsia="zh-CN"/>
          </w:rPr>
          <w:t>十一、稀有金属冶金项目社会影响</w:t>
        </w:r>
        <w:r>
          <w:tab/>
        </w:r>
        <w:r>
          <w:fldChar w:fldCharType="begin"/>
        </w:r>
        <w:r>
          <w:instrText xml:space="preserve"> PAGEREF _Toc28267 \h </w:instrText>
        </w:r>
        <w:r>
          <w:fldChar w:fldCharType="separate"/>
        </w:r>
        <w:r>
          <w:t>35</w:t>
        </w:r>
        <w:r>
          <w:fldChar w:fldCharType="end"/>
        </w:r>
      </w:hyperlink>
    </w:p>
    <w:p>
      <w:pPr>
        <w:pStyle w:val="TOC2"/>
        <w:tabs>
          <w:tab w:val="right" w:leader="dot" w:pos="8306"/>
        </w:tabs>
      </w:pPr>
      <w:hyperlink w:anchor="_Toc724" w:history="1">
        <w:r>
          <w:rPr>
            <w:rFonts w:ascii="仿宋" w:eastAsia="仿宋" w:hAnsi="仿宋" w:cs="仿宋" w:hint="eastAsia"/>
            <w:lang w:eastAsia="zh-CN"/>
          </w:rPr>
          <w:t>(一)、社会责任与义务</w:t>
        </w:r>
        <w:r>
          <w:tab/>
        </w:r>
        <w:r>
          <w:fldChar w:fldCharType="begin"/>
        </w:r>
        <w:r>
          <w:instrText xml:space="preserve"> PAGEREF _Toc724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 w:history="1">
        <w:r>
          <w:rPr>
            <w:rFonts w:ascii="仿宋" w:eastAsia="仿宋" w:hAnsi="仿宋" w:cs="仿宋" w:hint="eastAsia"/>
            <w:lang w:eastAsia="zh-CN"/>
          </w:rPr>
          <w:t>(二)、社会参与与沟通</w:t>
        </w:r>
        <w:r>
          <w:tab/>
        </w:r>
        <w:r>
          <w:fldChar w:fldCharType="begin"/>
        </w:r>
        <w:r>
          <w:instrText xml:space="preserve"> PAGEREF _Toc1646 \h </w:instrText>
        </w:r>
        <w:r>
          <w:fldChar w:fldCharType="separate"/>
        </w:r>
        <w:r>
          <w:t>36</w:t>
        </w:r>
        <w:r>
          <w:fldChar w:fldCharType="end"/>
        </w:r>
      </w:hyperlink>
    </w:p>
    <w:p>
      <w:pPr>
        <w:pStyle w:val="TOC1"/>
        <w:tabs>
          <w:tab w:val="right" w:leader="dot" w:pos="8306"/>
        </w:tabs>
      </w:pPr>
      <w:hyperlink w:anchor="_Toc15058" w:history="1">
        <w:r>
          <w:rPr>
            <w:rFonts w:ascii="仿宋" w:eastAsia="仿宋" w:hAnsi="仿宋" w:cs="仿宋" w:hint="eastAsia"/>
            <w:lang w:eastAsia="zh-CN"/>
          </w:rPr>
          <w:t>十二、稀有金属冶金项目技术管理</w:t>
        </w:r>
        <w:r>
          <w:tab/>
        </w:r>
        <w:r>
          <w:fldChar w:fldCharType="begin"/>
        </w:r>
        <w:r>
          <w:instrText xml:space="preserve"> PAGEREF _Toc15058 \h </w:instrText>
        </w:r>
        <w:r>
          <w:fldChar w:fldCharType="separate"/>
        </w:r>
        <w:r>
          <w:t>37</w:t>
        </w:r>
        <w:r>
          <w:fldChar w:fldCharType="end"/>
        </w:r>
      </w:hyperlink>
    </w:p>
    <w:p>
      <w:pPr>
        <w:pStyle w:val="TOC2"/>
        <w:tabs>
          <w:tab w:val="right" w:leader="dot" w:pos="8306"/>
        </w:tabs>
      </w:pPr>
      <w:hyperlink w:anchor="_Toc6911" w:history="1">
        <w:r>
          <w:rPr>
            <w:rFonts w:ascii="仿宋" w:eastAsia="仿宋" w:hAnsi="仿宋" w:cs="仿宋" w:hint="eastAsia"/>
            <w:lang w:eastAsia="zh-CN"/>
          </w:rPr>
          <w:t>(一)、技术方案选用方向</w:t>
        </w:r>
        <w:r>
          <w:tab/>
        </w:r>
        <w:r>
          <w:fldChar w:fldCharType="begin"/>
        </w:r>
        <w:r>
          <w:instrText xml:space="preserve"> PAGEREF _Toc6911 \h </w:instrText>
        </w:r>
        <w:r>
          <w:fldChar w:fldCharType="separate"/>
        </w:r>
        <w:r>
          <w:t>37</w:t>
        </w:r>
        <w:r>
          <w:fldChar w:fldCharType="end"/>
        </w:r>
      </w:hyperlink>
    </w:p>
    <w:p>
      <w:pPr>
        <w:pStyle w:val="TOC2"/>
        <w:tabs>
          <w:tab w:val="right" w:leader="dot" w:pos="8306"/>
        </w:tabs>
      </w:pPr>
      <w:hyperlink w:anchor="_Toc4508" w:history="1">
        <w:r>
          <w:rPr>
            <w:rFonts w:ascii="仿宋" w:eastAsia="仿宋" w:hAnsi="仿宋" w:cs="仿宋" w:hint="eastAsia"/>
            <w:lang w:eastAsia="zh-CN"/>
          </w:rPr>
          <w:t>(二)、工艺技术方案选用原则</w:t>
        </w:r>
        <w:r>
          <w:tab/>
        </w:r>
        <w:r>
          <w:fldChar w:fldCharType="begin"/>
        </w:r>
        <w:r>
          <w:instrText xml:space="preserve"> PAGEREF _Toc4508 \h </w:instrText>
        </w:r>
        <w:r>
          <w:fldChar w:fldCharType="separate"/>
        </w:r>
        <w:r>
          <w:t>39</w:t>
        </w:r>
        <w:r>
          <w:fldChar w:fldCharType="end"/>
        </w:r>
      </w:hyperlink>
    </w:p>
    <w:p>
      <w:pPr>
        <w:pStyle w:val="TOC2"/>
        <w:tabs>
          <w:tab w:val="right" w:leader="dot" w:pos="8306"/>
        </w:tabs>
      </w:pPr>
      <w:hyperlink w:anchor="_Toc31439" w:history="1">
        <w:r>
          <w:rPr>
            <w:rFonts w:ascii="仿宋" w:eastAsia="仿宋" w:hAnsi="仿宋" w:cs="仿宋" w:hint="eastAsia"/>
            <w:lang w:eastAsia="zh-CN"/>
          </w:rPr>
          <w:t>(三)、工艺技术方案要求</w:t>
        </w:r>
        <w:r>
          <w:tab/>
        </w:r>
        <w:r>
          <w:fldChar w:fldCharType="begin"/>
        </w:r>
        <w:r>
          <w:instrText xml:space="preserve"> PAGEREF _Toc31439 \h </w:instrText>
        </w:r>
        <w:r>
          <w:fldChar w:fldCharType="separate"/>
        </w:r>
        <w:r>
          <w:t>41</w:t>
        </w:r>
        <w:r>
          <w:fldChar w:fldCharType="end"/>
        </w:r>
      </w:hyperlink>
    </w:p>
    <w:p>
      <w:pPr>
        <w:pStyle w:val="TOC1"/>
        <w:tabs>
          <w:tab w:val="right" w:leader="dot" w:pos="8306"/>
        </w:tabs>
      </w:pPr>
      <w:hyperlink w:anchor="_Toc24774" w:history="1">
        <w:r>
          <w:rPr>
            <w:rFonts w:ascii="仿宋" w:eastAsia="仿宋" w:hAnsi="仿宋" w:cs="仿宋" w:hint="eastAsia"/>
            <w:lang w:eastAsia="zh-CN"/>
          </w:rPr>
          <w:t>十三、稀有金属冶金项目实施保障措施</w:t>
        </w:r>
        <w:r>
          <w:tab/>
        </w:r>
        <w:r>
          <w:fldChar w:fldCharType="begin"/>
        </w:r>
        <w:r>
          <w:instrText xml:space="preserve"> PAGEREF _Toc24774 \h </w:instrText>
        </w:r>
        <w:r>
          <w:fldChar w:fldCharType="separate"/>
        </w:r>
        <w:r>
          <w:t>43</w:t>
        </w:r>
        <w:r>
          <w:fldChar w:fldCharType="end"/>
        </w:r>
      </w:hyperlink>
    </w:p>
    <w:p>
      <w:pPr>
        <w:pStyle w:val="TOC2"/>
        <w:tabs>
          <w:tab w:val="right" w:leader="dot" w:pos="8306"/>
        </w:tabs>
      </w:pPr>
      <w:hyperlink w:anchor="_Toc28703" w:history="1">
        <w:r>
          <w:rPr>
            <w:rFonts w:ascii="仿宋" w:eastAsia="仿宋" w:hAnsi="仿宋" w:cs="仿宋" w:hint="eastAsia"/>
            <w:lang w:eastAsia="zh-CN"/>
          </w:rPr>
          <w:t>(一)、稀有金属冶金项目实施保障机制</w:t>
        </w:r>
        <w:r>
          <w:tab/>
        </w:r>
        <w:r>
          <w:fldChar w:fldCharType="begin"/>
        </w:r>
        <w:r>
          <w:instrText xml:space="preserve"> PAGEREF _Toc28703 \h </w:instrText>
        </w:r>
        <w:r>
          <w:fldChar w:fldCharType="separate"/>
        </w:r>
        <w:r>
          <w:t>43</w:t>
        </w:r>
        <w:r>
          <w:fldChar w:fldCharType="end"/>
        </w:r>
      </w:hyperlink>
    </w:p>
    <w:p>
      <w:pPr>
        <w:pStyle w:val="TOC2"/>
        <w:tabs>
          <w:tab w:val="right" w:leader="dot" w:pos="8306"/>
        </w:tabs>
      </w:pPr>
      <w:hyperlink w:anchor="_Toc19593" w:history="1">
        <w:r>
          <w:rPr>
            <w:rFonts w:ascii="仿宋" w:eastAsia="仿宋" w:hAnsi="仿宋" w:cs="仿宋" w:hint="eastAsia"/>
            <w:lang w:eastAsia="zh-CN"/>
          </w:rPr>
          <w:t>(二)、稀有金属冶金项目法律合规要求</w:t>
        </w:r>
        <w:r>
          <w:tab/>
        </w:r>
        <w:r>
          <w:fldChar w:fldCharType="begin"/>
        </w:r>
        <w:r>
          <w:instrText xml:space="preserve"> PAGEREF _Toc19593 \h </w:instrText>
        </w:r>
        <w:r>
          <w:fldChar w:fldCharType="separate"/>
        </w:r>
        <w:r>
          <w:t>47</w:t>
        </w:r>
        <w:r>
          <w:fldChar w:fldCharType="end"/>
        </w:r>
      </w:hyperlink>
    </w:p>
    <w:p>
      <w:pPr>
        <w:pStyle w:val="TOC2"/>
        <w:tabs>
          <w:tab w:val="right" w:leader="dot" w:pos="8306"/>
        </w:tabs>
      </w:pPr>
      <w:hyperlink w:anchor="_Toc27992" w:history="1">
        <w:r>
          <w:rPr>
            <w:rFonts w:ascii="仿宋" w:eastAsia="仿宋" w:hAnsi="仿宋" w:cs="仿宋" w:hint="eastAsia"/>
            <w:lang w:eastAsia="zh-CN"/>
          </w:rPr>
          <w:t>(三)、稀有金属冶金项目合同管理与法律事务</w:t>
        </w:r>
        <w:r>
          <w:tab/>
        </w:r>
        <w:r>
          <w:fldChar w:fldCharType="begin"/>
        </w:r>
        <w:r>
          <w:instrText xml:space="preserve"> PAGEREF _Toc27992 \h </w:instrText>
        </w:r>
        <w:r>
          <w:fldChar w:fldCharType="separate"/>
        </w:r>
        <w:r>
          <w:t>51</w:t>
        </w:r>
        <w:r>
          <w:fldChar w:fldCharType="end"/>
        </w:r>
      </w:hyperlink>
    </w:p>
    <w:p>
      <w:pPr>
        <w:pStyle w:val="TOC2"/>
        <w:tabs>
          <w:tab w:val="right" w:leader="dot" w:pos="8306"/>
        </w:tabs>
      </w:pPr>
      <w:hyperlink w:anchor="_Toc10359" w:history="1">
        <w:r>
          <w:rPr>
            <w:rFonts w:ascii="仿宋" w:eastAsia="仿宋" w:hAnsi="仿宋" w:cs="仿宋" w:hint="eastAsia"/>
            <w:lang w:eastAsia="zh-CN"/>
          </w:rPr>
          <w:t>(四)、稀有金属冶金项目知识产权保护策略</w:t>
        </w:r>
        <w:r>
          <w:tab/>
        </w:r>
        <w:r>
          <w:fldChar w:fldCharType="begin"/>
        </w:r>
        <w:r>
          <w:instrText xml:space="preserve"> PAGEREF _Toc10359 \h </w:instrText>
        </w:r>
        <w:r>
          <w:fldChar w:fldCharType="separate"/>
        </w:r>
        <w:r>
          <w:t>57</w:t>
        </w:r>
        <w:r>
          <w:fldChar w:fldCharType="end"/>
        </w:r>
      </w:hyperlink>
    </w:p>
    <w:p>
      <w:pPr>
        <w:pStyle w:val="TOC1"/>
        <w:tabs>
          <w:tab w:val="right" w:leader="dot" w:pos="8306"/>
        </w:tabs>
      </w:pPr>
      <w:hyperlink w:anchor="_Toc8038" w:history="1">
        <w:r>
          <w:rPr>
            <w:rFonts w:ascii="仿宋" w:eastAsia="仿宋" w:hAnsi="仿宋" w:cs="仿宋" w:hint="eastAsia"/>
            <w:lang w:eastAsia="zh-CN"/>
          </w:rPr>
          <w:t>十四、稀有金属冶金项目变更管理</w:t>
        </w:r>
        <w:r>
          <w:tab/>
        </w:r>
        <w:r>
          <w:fldChar w:fldCharType="begin"/>
        </w:r>
        <w:r>
          <w:instrText xml:space="preserve"> PAGEREF _Toc8038 \h </w:instrText>
        </w:r>
        <w:r>
          <w:fldChar w:fldCharType="separate"/>
        </w:r>
        <w:r>
          <w:t>60</w:t>
        </w:r>
        <w:r>
          <w:fldChar w:fldCharType="end"/>
        </w:r>
      </w:hyperlink>
    </w:p>
    <w:p>
      <w:pPr>
        <w:pStyle w:val="TOC2"/>
        <w:tabs>
          <w:tab w:val="right" w:leader="dot" w:pos="8306"/>
        </w:tabs>
      </w:pPr>
      <w:hyperlink w:anchor="_Toc32482" w:history="1">
        <w:r>
          <w:rPr>
            <w:rFonts w:ascii="仿宋" w:eastAsia="仿宋" w:hAnsi="仿宋" w:cs="仿宋" w:hint="eastAsia"/>
            <w:lang w:eastAsia="zh-CN"/>
          </w:rPr>
          <w:t>(一)、变更申请与评估</w:t>
        </w:r>
        <w:r>
          <w:tab/>
        </w:r>
        <w:r>
          <w:fldChar w:fldCharType="begin"/>
        </w:r>
        <w:r>
          <w:instrText xml:space="preserve"> PAGEREF _Toc32482 \h </w:instrText>
        </w:r>
        <w:r>
          <w:fldChar w:fldCharType="separate"/>
        </w:r>
        <w:r>
          <w:t>60</w:t>
        </w:r>
        <w:r>
          <w:fldChar w:fldCharType="end"/>
        </w:r>
      </w:hyperlink>
    </w:p>
    <w:p>
      <w:pPr>
        <w:pStyle w:val="TOC2"/>
        <w:tabs>
          <w:tab w:val="right" w:leader="dot" w:pos="8306"/>
        </w:tabs>
      </w:pPr>
      <w:hyperlink w:anchor="_Toc7175" w:history="1">
        <w:r>
          <w:rPr>
            <w:rFonts w:ascii="仿宋" w:eastAsia="仿宋" w:hAnsi="仿宋" w:cs="仿宋" w:hint="eastAsia"/>
            <w:lang w:eastAsia="zh-CN"/>
          </w:rPr>
          <w:t>(二)、变更实施与控制</w:t>
        </w:r>
        <w:r>
          <w:tab/>
        </w:r>
        <w:r>
          <w:fldChar w:fldCharType="begin"/>
        </w:r>
        <w:r>
          <w:instrText xml:space="preserve"> PAGEREF _Toc7175 \h </w:instrText>
        </w:r>
        <w:r>
          <w:fldChar w:fldCharType="separate"/>
        </w:r>
        <w:r>
          <w:t>60</w:t>
        </w:r>
        <w:r>
          <w:fldChar w:fldCharType="end"/>
        </w:r>
      </w:hyperlink>
    </w:p>
    <w:p>
      <w:pPr>
        <w:pStyle w:val="TOC1"/>
        <w:tabs>
          <w:tab w:val="right" w:leader="dot" w:pos="8306"/>
        </w:tabs>
      </w:pPr>
      <w:hyperlink w:anchor="_Toc14459" w:history="1">
        <w:r>
          <w:rPr>
            <w:rFonts w:ascii="仿宋" w:eastAsia="仿宋" w:hAnsi="仿宋" w:cs="仿宋" w:hint="eastAsia"/>
            <w:lang w:eastAsia="zh-CN"/>
          </w:rPr>
          <w:t>十五、稀有金属冶金项目工程方案分析</w:t>
        </w:r>
        <w:r>
          <w:tab/>
        </w:r>
        <w:r>
          <w:fldChar w:fldCharType="begin"/>
        </w:r>
        <w:r>
          <w:instrText xml:space="preserve"> PAGEREF _Toc14459 \h </w:instrText>
        </w:r>
        <w:r>
          <w:fldChar w:fldCharType="separate"/>
        </w:r>
        <w:r>
          <w:t>61</w:t>
        </w:r>
        <w:r>
          <w:fldChar w:fldCharType="end"/>
        </w:r>
      </w:hyperlink>
    </w:p>
    <w:p>
      <w:pPr>
        <w:pStyle w:val="TOC2"/>
        <w:tabs>
          <w:tab w:val="right" w:leader="dot" w:pos="8306"/>
        </w:tabs>
      </w:pPr>
      <w:hyperlink w:anchor="_Toc21352" w:history="1">
        <w:r>
          <w:rPr>
            <w:rFonts w:ascii="仿宋" w:eastAsia="仿宋" w:hAnsi="仿宋" w:cs="仿宋" w:hint="eastAsia"/>
            <w:lang w:eastAsia="zh-CN"/>
          </w:rPr>
          <w:t>(一)、建筑工程设计原则</w:t>
        </w:r>
        <w:r>
          <w:tab/>
        </w:r>
        <w:r>
          <w:fldChar w:fldCharType="begin"/>
        </w:r>
        <w:r>
          <w:instrText xml:space="preserve"> PAGEREF _Toc21352 \h </w:instrText>
        </w:r>
        <w:r>
          <w:fldChar w:fldCharType="separate"/>
        </w:r>
        <w:r>
          <w:t>61</w:t>
        </w:r>
        <w:r>
          <w:fldChar w:fldCharType="end"/>
        </w:r>
      </w:hyperlink>
    </w:p>
    <w:p>
      <w:pPr>
        <w:pStyle w:val="TOC2"/>
        <w:tabs>
          <w:tab w:val="right" w:leader="dot" w:pos="8306"/>
        </w:tabs>
      </w:pPr>
      <w:hyperlink w:anchor="_Toc3573" w:history="1">
        <w:r>
          <w:rPr>
            <w:rFonts w:ascii="仿宋" w:eastAsia="仿宋" w:hAnsi="仿宋" w:cs="仿宋" w:hint="eastAsia"/>
            <w:lang w:eastAsia="zh-CN"/>
          </w:rPr>
          <w:t>(二)、土建工程建设指标</w:t>
        </w:r>
        <w:r>
          <w:tab/>
        </w:r>
        <w:r>
          <w:fldChar w:fldCharType="begin"/>
        </w:r>
        <w:r>
          <w:instrText xml:space="preserve"> PAGEREF _Toc3573 \h </w:instrText>
        </w:r>
        <w:r>
          <w:fldChar w:fldCharType="separate"/>
        </w:r>
        <w:r>
          <w:t>64</w:t>
        </w:r>
        <w:r>
          <w:fldChar w:fldCharType="end"/>
        </w:r>
      </w:hyperlink>
    </w:p>
    <w:p>
      <w:pPr>
        <w:pStyle w:val="TOC1"/>
        <w:tabs>
          <w:tab w:val="right" w:leader="dot" w:pos="8306"/>
        </w:tabs>
      </w:pPr>
      <w:hyperlink w:anchor="_Toc26563" w:history="1">
        <w:r>
          <w:rPr>
            <w:rFonts w:ascii="仿宋" w:eastAsia="仿宋" w:hAnsi="仿宋" w:cs="仿宋" w:hint="eastAsia"/>
            <w:lang w:eastAsia="zh-CN"/>
          </w:rPr>
          <w:t>十六、质量管理体系</w:t>
        </w:r>
        <w:r>
          <w:tab/>
        </w:r>
        <w:r>
          <w:fldChar w:fldCharType="begin"/>
        </w:r>
        <w:r>
          <w:instrText xml:space="preserve"> PAGEREF _Toc26563 \h </w:instrText>
        </w:r>
        <w:r>
          <w:fldChar w:fldCharType="separate"/>
        </w:r>
        <w:r>
          <w:t>66</w:t>
        </w:r>
        <w:r>
          <w:fldChar w:fldCharType="end"/>
        </w:r>
      </w:hyperlink>
    </w:p>
    <w:p>
      <w:pPr>
        <w:pStyle w:val="TOC2"/>
        <w:tabs>
          <w:tab w:val="right" w:leader="dot" w:pos="8306"/>
        </w:tabs>
      </w:pPr>
      <w:hyperlink w:anchor="_Toc31662" w:history="1">
        <w:r>
          <w:rPr>
            <w:rFonts w:ascii="仿宋" w:eastAsia="仿宋" w:hAnsi="仿宋" w:cs="仿宋" w:hint="eastAsia"/>
            <w:lang w:eastAsia="zh-CN"/>
          </w:rPr>
          <w:t>(一)、质量目标与方针</w:t>
        </w:r>
        <w:r>
          <w:tab/>
        </w:r>
        <w:r>
          <w:fldChar w:fldCharType="begin"/>
        </w:r>
        <w:r>
          <w:instrText xml:space="preserve"> PAGEREF _Toc31662 \h </w:instrText>
        </w:r>
        <w:r>
          <w:fldChar w:fldCharType="separate"/>
        </w:r>
        <w:r>
          <w:t>66</w:t>
        </w:r>
        <w:r>
          <w:fldChar w:fldCharType="end"/>
        </w:r>
      </w:hyperlink>
    </w:p>
    <w:p>
      <w:pPr>
        <w:pStyle w:val="TOC2"/>
        <w:tabs>
          <w:tab w:val="right" w:leader="dot" w:pos="8306"/>
        </w:tabs>
      </w:pPr>
      <w:hyperlink w:anchor="_Toc25310" w:history="1">
        <w:r>
          <w:rPr>
            <w:rFonts w:ascii="仿宋" w:eastAsia="仿宋" w:hAnsi="仿宋" w:cs="仿宋" w:hint="eastAsia"/>
            <w:lang w:eastAsia="zh-CN"/>
          </w:rPr>
          <w:t>(二)、质量管理责任</w:t>
        </w:r>
        <w:r>
          <w:tab/>
        </w:r>
        <w:r>
          <w:fldChar w:fldCharType="begin"/>
        </w:r>
        <w:r>
          <w:instrText xml:space="preserve"> PAGEREF _Toc25310 \h </w:instrText>
        </w:r>
        <w:r>
          <w:fldChar w:fldCharType="separate"/>
        </w:r>
        <w:r>
          <w:t>67</w:t>
        </w:r>
        <w:r>
          <w:fldChar w:fldCharType="end"/>
        </w:r>
      </w:hyperlink>
    </w:p>
    <w:p>
      <w:pPr>
        <w:pStyle w:val="TOC2"/>
        <w:tabs>
          <w:tab w:val="right" w:leader="dot" w:pos="8306"/>
        </w:tabs>
      </w:pPr>
      <w:hyperlink w:anchor="_Toc28587" w:history="1">
        <w:r>
          <w:rPr>
            <w:rFonts w:ascii="仿宋" w:eastAsia="仿宋" w:hAnsi="仿宋" w:cs="仿宋" w:hint="eastAsia"/>
            <w:lang w:eastAsia="zh-CN"/>
          </w:rPr>
          <w:t>(三)、质量管理体系文件</w:t>
        </w:r>
        <w:r>
          <w:tab/>
        </w:r>
        <w:r>
          <w:fldChar w:fldCharType="begin"/>
        </w:r>
        <w:r>
          <w:instrText xml:space="preserve"> PAGEREF _Toc28587 \h </w:instrText>
        </w:r>
        <w:r>
          <w:fldChar w:fldCharType="separate"/>
        </w:r>
        <w:r>
          <w:t>68</w:t>
        </w:r>
        <w:r>
          <w:fldChar w:fldCharType="end"/>
        </w:r>
      </w:hyperlink>
    </w:p>
    <w:p>
      <w:pPr>
        <w:pStyle w:val="TOC2"/>
        <w:tabs>
          <w:tab w:val="right" w:leader="dot" w:pos="8306"/>
        </w:tabs>
      </w:pPr>
      <w:hyperlink w:anchor="_Toc16540" w:history="1">
        <w:r>
          <w:rPr>
            <w:rFonts w:ascii="仿宋" w:eastAsia="仿宋" w:hAnsi="仿宋" w:cs="仿宋" w:hint="eastAsia"/>
            <w:lang w:eastAsia="zh-CN"/>
          </w:rPr>
          <w:t>(四)、质量培训与教育</w:t>
        </w:r>
        <w:r>
          <w:tab/>
        </w:r>
        <w:r>
          <w:fldChar w:fldCharType="begin"/>
        </w:r>
        <w:r>
          <w:instrText xml:space="preserve"> PAGEREF _Toc16540 \h </w:instrText>
        </w:r>
        <w:r>
          <w:fldChar w:fldCharType="separate"/>
        </w:r>
        <w:r>
          <w:t>70</w:t>
        </w:r>
        <w:r>
          <w:fldChar w:fldCharType="end"/>
        </w:r>
      </w:hyperlink>
    </w:p>
    <w:p>
      <w:pPr>
        <w:pStyle w:val="TOC2"/>
        <w:tabs>
          <w:tab w:val="right" w:leader="dot" w:pos="8306"/>
        </w:tabs>
      </w:pPr>
      <w:hyperlink w:anchor="_Toc27756" w:history="1">
        <w:r>
          <w:rPr>
            <w:rFonts w:ascii="仿宋" w:eastAsia="仿宋" w:hAnsi="仿宋" w:cs="仿宋" w:hint="eastAsia"/>
            <w:lang w:eastAsia="zh-CN"/>
          </w:rPr>
          <w:t>(五)、质量审核与评价</w:t>
        </w:r>
        <w:r>
          <w:tab/>
        </w:r>
        <w:r>
          <w:fldChar w:fldCharType="begin"/>
        </w:r>
        <w:r>
          <w:instrText xml:space="preserve"> PAGEREF _Toc27756 \h </w:instrText>
        </w:r>
        <w:r>
          <w:fldChar w:fldCharType="separate"/>
        </w:r>
        <w:r>
          <w:t>72</w:t>
        </w:r>
        <w:r>
          <w:fldChar w:fldCharType="end"/>
        </w:r>
      </w:hyperlink>
    </w:p>
    <w:p>
      <w:pPr>
        <w:pStyle w:val="TOC2"/>
        <w:tabs>
          <w:tab w:val="right" w:leader="dot" w:pos="8306"/>
        </w:tabs>
      </w:pPr>
      <w:hyperlink w:anchor="_Toc16131" w:history="1">
        <w:r>
          <w:rPr>
            <w:rFonts w:ascii="仿宋" w:eastAsia="仿宋" w:hAnsi="仿宋" w:cs="仿宋" w:hint="eastAsia"/>
            <w:lang w:eastAsia="zh-CN"/>
          </w:rPr>
          <w:t>(六)、不符合与纠正措施</w:t>
        </w:r>
        <w:r>
          <w:tab/>
        </w:r>
        <w:r>
          <w:fldChar w:fldCharType="begin"/>
        </w:r>
        <w:r>
          <w:instrText xml:space="preserve"> PAGEREF _Toc16131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00"/>
      <w:r>
        <w:rPr>
          <w:rFonts w:ascii="仿宋" w:eastAsia="仿宋" w:hAnsi="仿宋" w:cs="仿宋" w:hint="eastAsia"/>
          <w:sz w:val="28"/>
          <w:lang w:eastAsia="zh-CN"/>
        </w:rPr>
        <w:t>一、稀有金属冶金项目建设背景及必要性分析</w:t>
      </w:r>
      <w:bookmarkEnd w:id="2"/>
    </w:p>
    <w:p>
      <w:pPr>
        <w:pStyle w:val="Heading2"/>
        <w:rPr>
          <w:rFonts w:ascii="仿宋" w:eastAsia="仿宋" w:hAnsi="仿宋" w:cs="仿宋" w:hint="eastAsia"/>
          <w:lang w:eastAsia="zh-CN"/>
        </w:rPr>
      </w:pPr>
      <w:bookmarkStart w:id="3" w:name="_Toc23189"/>
      <w:r>
        <w:rPr>
          <w:rFonts w:ascii="仿宋" w:eastAsia="仿宋" w:hAnsi="仿宋" w:cs="仿宋" w:hint="eastAsia"/>
          <w:lang w:eastAsia="zh-CN"/>
        </w:rPr>
        <w:t>(一)、稀有金属冶金项目背景分析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稀有金属冶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稀有金属冶金项目在这个潮流中的定位。同时，我们将关注行业内涌现的新兴机遇，以便稀有金属冶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稀有金属冶金项目提供了强大的发展动力。我们将聚焦于行业内最新的技术发展趋势，包括但不限于人工智能、大数据分析、物联网等领域。通过深度的技术研究，我们将确保稀有金属冶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稀有金属冶金项目发展的源泉。我们将投入更多的精力对市场需求进行深入剖析，超越表面的需求，深入挖掘潜在的市场痛点和机遇。通过对市场需求的细致了解，稀有金属冶金项目将更有针对性地设计解决方案，满足市场的多样化需求，从而更好地促进稀有金属冶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稀有金属冶金项目战略至关重要。我们将对竞争态势进行更为深入的分析，包括但不限于市场份额、产品特点、客户满意度等多个维度。通过深度的竞争分析，稀有金属冶金项目将能够更准确地把握市场脉搏，制定具有竞争力的稀有金属冶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稀有金属冶金项目的发展具有直接的影响。我们将进行更为全面的法规和政策分析，了解行业发展中的潜在法律风险和合规挑战。通过充分了解和遵守相关法规，稀有金属冶金项目将确保在法律框架内合法合规运营，为稀有金属冶金项目的稳健发展提供有力支持。</w:t>
      </w:r>
    </w:p>
    <w:p>
      <w:pPr>
        <w:pStyle w:val="Heading2"/>
        <w:ind w:firstLine="560" w:firstLineChars="200"/>
        <w:rPr>
          <w:rFonts w:ascii="仿宋" w:eastAsia="仿宋" w:hAnsi="仿宋" w:cs="仿宋" w:hint="eastAsia"/>
          <w:sz w:val="28"/>
          <w:lang w:eastAsia="zh-CN"/>
        </w:rPr>
      </w:pPr>
      <w:bookmarkStart w:id="4" w:name="_Toc23042"/>
      <w:r>
        <w:rPr>
          <w:rFonts w:ascii="仿宋" w:eastAsia="仿宋" w:hAnsi="仿宋" w:cs="仿宋" w:hint="eastAsia"/>
          <w:sz w:val="28"/>
          <w:lang w:eastAsia="zh-CN"/>
        </w:rPr>
        <w:t>(二)、稀有金属冶金项目建设必要性分析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建设的迫切性源于对行业发展趋势的深刻洞察。我们正处于一个行业变革的时代，科技创新、数字化转型成为企业发展的关键动力。稀有金属冶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建设不仅仅是为了跟上潮流，更是为了通过技术创新推动企业的持续发展。通过引入先进的技术和解决方案，稀有金属冶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稀有金属冶金项目的建设成为必然选择，通过提高产品质量、拓展服务领域，从而在竞争中获得更多的机会。稀有金属冶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稀有金属冶金项目建设的必要性体现在对客户需求更精准的满足。通过稀有金属冶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建设的背后是对企业持续创新的追求。只有通过不断创新，企业才能在竞争中立于不败之地。稀有金属冶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04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238"/>
      <w:r>
        <w:rPr>
          <w:rFonts w:ascii="仿宋" w:eastAsia="仿宋" w:hAnsi="仿宋" w:cs="仿宋" w:hint="eastAsia"/>
          <w:lang w:eastAsia="zh-CN"/>
        </w:rPr>
        <w:t>(一)、稀有金属冶金行业分析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行业一直以来都是市场的关注焦点。行业内的发展趋势、竞争态势以及潜在机会都对稀有金属冶金项目的推进产生深远的影响。通过深入研究行业的整体概貌，我们将更好地理解行业的核心特征，为稀有金属冶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冶金行业，技术一直是推动创新和发展的关键因素。我们将对当前技术趋势进行详尽分析，包括但不限于人工智能、大数据应用、先进制造技术等。这有助于稀有金属冶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稀有金属冶金项目成功的基础。我们将对主要竞争对手进行深入研究，包括其市场份额、产品特点、市场定位等。通过全面了解竞争对手的优势和劣势，稀有金属冶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260"/>
      <w:r>
        <w:rPr>
          <w:rFonts w:ascii="仿宋" w:eastAsia="仿宋" w:hAnsi="仿宋" w:cs="仿宋" w:hint="eastAsia"/>
          <w:sz w:val="28"/>
          <w:lang w:eastAsia="zh-CN"/>
        </w:rPr>
        <w:t>(二)、稀有金属冶金市场分析预测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稀有金属冶金市场未来的增长趋势。这包括市场的整体规模、各细分领域的发展趋势等。稀有金属冶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稀有金属冶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稀有金属冶金项目实施过程中需要充分考虑的因素。我们将对市场风险进行全面评估，包括但不限于政策法规风险、市场竞争风险、技术变革风险等。通过对潜在风险的深入分析，稀有金属冶金项目可以制定相应的风险缓解策略，降低不确定性对稀有金属冶金项目的影响。</w:t>
      </w:r>
    </w:p>
    <w:p>
      <w:pPr>
        <w:pStyle w:val="Heading1"/>
        <w:ind w:firstLine="560" w:firstLineChars="200"/>
        <w:rPr>
          <w:rFonts w:ascii="仿宋" w:eastAsia="仿宋" w:hAnsi="仿宋" w:cs="仿宋" w:hint="eastAsia"/>
          <w:sz w:val="28"/>
          <w:lang w:eastAsia="zh-CN"/>
        </w:rPr>
      </w:pPr>
      <w:bookmarkStart w:id="8" w:name="_Toc1565"/>
      <w:r>
        <w:rPr>
          <w:rFonts w:ascii="仿宋" w:eastAsia="仿宋" w:hAnsi="仿宋" w:cs="仿宋" w:hint="eastAsia"/>
          <w:sz w:val="28"/>
          <w:lang w:eastAsia="zh-CN"/>
        </w:rPr>
        <w:t>三、稀有金属冶金项目绩效评估</w:t>
      </w:r>
      <w:bookmarkEnd w:id="8"/>
    </w:p>
    <w:p>
      <w:pPr>
        <w:pStyle w:val="Heading2"/>
        <w:rPr>
          <w:rFonts w:ascii="仿宋" w:eastAsia="仿宋" w:hAnsi="仿宋" w:cs="仿宋" w:hint="eastAsia"/>
          <w:lang w:eastAsia="zh-CN"/>
        </w:rPr>
      </w:pPr>
      <w:bookmarkStart w:id="9" w:name="_Toc2124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冶金项目中，我们设计了一套全面的绩效评估指标，以确保稀有金属冶金项目的可控和成功交付。这些指标跨足稀有金属冶金项目目标、成本、进度和质量等多个维度，为我们提供了全面洞察稀有金属冶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目标达成率是我们关注的首要指标。我们设定了明确的目标，并通过定期监测和评估，迅速发现并应对潜在的目标偏差。这为稀有金属冶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成本绩效是另一个核心关注点。通过实际成本与预算成本的对比分析，我们深入了解成本差异的原因，及时调整资源分配，保持稀有金属冶金项目在经济效益方面的合理水平。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进度作为关键的绩效指标之一，得到了精心的关注。我们制定了详细的稀有金属冶金项目进度计划，并设立了进度符合度指标，确保实际进度与计划进度保持一致。这使我们能够快速发现和解决潜在的进度问题，保持稀有金属冶金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有金属冶金项目绩效的不可或缺的一环。我们引入了一系列的质量标准和客户满意度指标，以确保稀有金属冶金项目交付的成果在质量上达到或超越预期水平。通过持续监测这些指标，我们努力提升稀有金属冶金项目整体质量水平，为稀有金属冶金项目的成功交付提供有力保障。通过这些科学且全面的绩效评估，我们能够更好地引导稀有金属冶金项目的持续改进，确保稀有金属冶金项目目标的顺利达成。</w:t>
      </w:r>
    </w:p>
    <w:p>
      <w:pPr>
        <w:pStyle w:val="Heading2"/>
        <w:ind w:firstLine="560" w:firstLineChars="200"/>
        <w:rPr>
          <w:rFonts w:ascii="仿宋" w:eastAsia="仿宋" w:hAnsi="仿宋" w:cs="仿宋" w:hint="eastAsia"/>
          <w:sz w:val="28"/>
          <w:lang w:eastAsia="zh-CN"/>
        </w:rPr>
      </w:pPr>
      <w:bookmarkStart w:id="10" w:name="_Toc1182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绩效评估是稀有金属冶金项目中的关键环节，为确保稀有金属冶金项目达到预期目标，我们采用了多层次、多维度的绩效评估方法。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有金属冶金项目的战略目标对齐，确保每个决策和行动都与稀有金属冶金项目整体目标保持一致。团队会定期召开战略对齐会议，审视当前工作与稀有金属冶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有金属冶金项目进度、质量、成本和风险等方面。这些指标通过数据收集和分析，为稀有金属冶金项目管理团队提供了客观的评估依据。例如，我们通过稀有金属冶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绩效评估不仅仅停留在稀有金属冶金项目内部，还考虑了稀有金属冶金项目对外部环境的影响。我们定期进行干系人满意度调查，以了解各利益相关方对稀有金属冶金项目的期望和满意度，并及时做出调整。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这种多层次、多角度的绩效评估方法，使得我们能够全面了解稀有金属冶金项目的运行状态，及时做出调整，确保稀有金属冶金项目在不断变化的环境中保持稳健前行。</w:t>
      </w:r>
    </w:p>
    <w:p>
      <w:pPr>
        <w:pStyle w:val="Heading2"/>
        <w:ind w:firstLine="560" w:firstLineChars="200"/>
        <w:rPr>
          <w:rFonts w:ascii="仿宋" w:eastAsia="仿宋" w:hAnsi="仿宋" w:cs="仿宋" w:hint="eastAsia"/>
          <w:sz w:val="28"/>
          <w:lang w:eastAsia="zh-CN"/>
        </w:rPr>
      </w:pPr>
      <w:bookmarkStart w:id="11" w:name="_Toc2477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为了确保稀有金属冶金项目的有效管理和不断优化，我们采用了精心设计的绩效评估周期。这个周期旨在实现灵活、实时和全面的评估，以适应稀有金属冶金项目执行中的各种挑战。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有金属冶金项目的不同需求，分为短期、中期和长期。短期评估关注每个迭代或工作周期，以及时发现和解决当前任务中的问题。中期评估涵盖几个迭代，深入了解整体稀有金属冶金项目的趋势和性能。长期评估则着眼于整个稀有金属冶金项目阶段，确保稀有金属冶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有金属冶金项目管理工具和协作平台，团队成员能够随时更新和分享稀有金属冶金项目数据。这种实时性的反馈机制使我们能够及时察觉潜在问题，快速调整，保持稀有金属冶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稀有金属冶金项目的决策制定密不可分。每个周期的稀有金属冶金项目回顾会议成为集体总结经验、识别问题深层次原因并找到创新解决方案的平台。这种定期的反思与调整机制使稀有金属冶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053"/>
      <w:r>
        <w:rPr>
          <w:rFonts w:ascii="仿宋" w:eastAsia="仿宋" w:hAnsi="仿宋" w:cs="仿宋" w:hint="eastAsia"/>
          <w:sz w:val="28"/>
          <w:lang w:eastAsia="zh-CN"/>
        </w:rPr>
        <w:t>四、稀有金属冶金项目可持续发展</w:t>
      </w:r>
      <w:bookmarkEnd w:id="12"/>
    </w:p>
    <w:p>
      <w:pPr>
        <w:pStyle w:val="Heading2"/>
        <w:rPr>
          <w:rFonts w:ascii="仿宋" w:eastAsia="仿宋" w:hAnsi="仿宋" w:cs="仿宋" w:hint="eastAsia"/>
          <w:lang w:eastAsia="zh-CN"/>
        </w:rPr>
      </w:pPr>
      <w:bookmarkStart w:id="13" w:name="_Toc1415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冶金项目中，稀有金属冶金项目团队着眼于未来，明确了可持续发展的战略方向。制定的具体可持续发展目标包括降低资源使用、采用环保技术、最大化社会效益等。这一步骤不仅有助于稀有金属冶金项目在环保和社会责任方面达到最高标准，也为未来提供了明确的指引，确保稀有金属冶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可持续实践的融入稀有金属冶金项目管理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稀有金属冶金项目管理周期。从稀有金属冶金项目规划开始，稀有金属冶金项目团队就考虑了环境和社会的因素。在执行阶段，稀有金属冶金项目团队积极推动绿色技术的应用，优化资源利用。此外，关注员工的社会责任，通过培训和沟通活动提高员工对可持续发展的认知，使他们能够在日常工作中践行可持续实践。这些举措不仅为稀有金属冶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88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扎根于稀有金属冶金项目的可持续发展理念，我们深信环保与社会责任是稀有金属冶金项目成功的关键支柱。在稀有金属冶金项目的每一步，我们都致力于通过创新和实践，履行对环境和社会的坚定责任。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团队通过引入先进的环保技术、建立高效的废物处理系统以及推动能源节约措施，积极履行环保责任。定期的环保监测和评估确保稀有金属冶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冶金项目不仅致力于自身可持续发展，还注重对社会的回馈。通过支持社区稀有金属冶金项目、参与慈善事业、提供培训机会等方式，稀有金属冶金项目积极履行社会责任。与当地社区建立积极互动，关注员工的工作与生活平衡，以及员工的身心健康，是稀有金属冶金项目在社会责任层面的关键举措。这样的实践不仅增强了稀有金属冶金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7607"/>
      <w:r>
        <w:rPr>
          <w:rFonts w:ascii="仿宋" w:eastAsia="仿宋" w:hAnsi="仿宋" w:cs="仿宋" w:hint="eastAsia"/>
          <w:sz w:val="28"/>
          <w:lang w:eastAsia="zh-CN"/>
        </w:rPr>
        <w:t>五、稀有金属冶金项目建设单位说明</w:t>
      </w:r>
      <w:bookmarkEnd w:id="15"/>
    </w:p>
    <w:p>
      <w:pPr>
        <w:pStyle w:val="Heading2"/>
        <w:rPr>
          <w:rFonts w:ascii="仿宋" w:eastAsia="仿宋" w:hAnsi="仿宋" w:cs="仿宋" w:hint="eastAsia"/>
          <w:lang w:eastAsia="zh-CN"/>
        </w:rPr>
      </w:pPr>
      <w:bookmarkStart w:id="16" w:name="_Toc24530"/>
      <w:r>
        <w:rPr>
          <w:rFonts w:ascii="仿宋" w:eastAsia="仿宋" w:hAnsi="仿宋" w:cs="仿宋" w:hint="eastAsia"/>
          <w:lang w:eastAsia="zh-CN"/>
        </w:rPr>
        <w:t>(一)、稀有金属冶金项目承办单位基本情况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73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稀有金属冶金项目承办单位的XXXX，我们着眼于实现可持续的经济效益。通过技术创新和解决方案的提供，公司预计在稀有金属冶金项目执行期间将获得可观的收入增长。这一收入来源主要包括稀有金属冶金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同时，我们注重成本控制和效率提升，以确保稀有金属冶金项目的可持续盈利。透过精细的管理和资源优化，公司期望实现稀有金属冶金项目利润最大化。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稀有金属冶金项目实施进行全面的投资评估，包括稀有金属冶金项目启动阶段的资金投入和后续运营成本。通过对稀有金属冶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稀有金属冶金项目实施过程中具备足够的资金流动性，公司将进行详尽的现金流分析。这包括资金需求的合理预测、稀有金属冶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7140"/>
      <w:r>
        <w:rPr>
          <w:rFonts w:ascii="仿宋" w:eastAsia="仿宋" w:hAnsi="仿宋" w:cs="仿宋" w:hint="eastAsia"/>
          <w:sz w:val="28"/>
          <w:lang w:eastAsia="zh-CN"/>
        </w:rPr>
        <w:t>六、稀有金属冶金项目选址可行性分析</w:t>
      </w:r>
      <w:bookmarkEnd w:id="18"/>
    </w:p>
    <w:p>
      <w:pPr>
        <w:pStyle w:val="Heading2"/>
        <w:rPr>
          <w:rFonts w:ascii="仿宋" w:eastAsia="仿宋" w:hAnsi="仿宋" w:cs="仿宋" w:hint="eastAsia"/>
          <w:lang w:eastAsia="zh-CN"/>
        </w:rPr>
      </w:pPr>
      <w:bookmarkStart w:id="19" w:name="_Toc5213"/>
      <w:r>
        <w:rPr>
          <w:rFonts w:ascii="仿宋" w:eastAsia="仿宋" w:hAnsi="仿宋" w:cs="仿宋" w:hint="eastAsia"/>
          <w:lang w:eastAsia="zh-CN"/>
        </w:rPr>
        <w:t>(一)、稀有金属冶金项目选址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该稀有金属冶金项目选址位于XX省XX市XX区XXX街道</w:t>
      </w:r>
    </w:p>
    <w:p>
      <w:pPr>
        <w:pStyle w:val="Heading2"/>
        <w:ind w:firstLine="560" w:firstLineChars="200"/>
        <w:rPr>
          <w:rFonts w:ascii="仿宋" w:eastAsia="仿宋" w:hAnsi="仿宋" w:cs="仿宋" w:hint="eastAsia"/>
          <w:sz w:val="28"/>
          <w:lang w:eastAsia="zh-CN"/>
        </w:rPr>
      </w:pPr>
      <w:bookmarkStart w:id="20" w:name="_Toc1739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稀有金属冶金项目的征地面积将根据稀有金属冶金项目的实际规模和需求进行精确规划。具体面积XXX平方米，旨在确保稀有金属冶金项目不仅能够满足当前的发展需求，还能够预留空间以适应未来的扩展。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净用地面积是在征地面积基础上去除不可利用面积后的实际可开发用地。具体面积XXX平方米，考虑到环保、交通、安全等多方面因素，以确保稀有金属冶金项目在整体利用效率上达到最优。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稀有金属冶金项目计划建设的建筑总规模具体面积XXX平方米。这一规模的确定综合考虑了稀有金属冶金项目的性质、规模，以及城市规划的相关要求，确保建筑布局与周边环境协调一致。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绿地率是稀有金属冶金项目用地中被规划为绿地的比例。具体面积XXX平方米，旨在通过合理规划绿地，改善稀有金属冶金项目周边环境，提升居民生活质量，并符合城市整体绿化规划。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容积率是用地上可以建设的建筑总体积与用地面积之比。具体面积XXX，通过合理的容积率规划，确保稀有金属冶金项目建筑规模与周边环境和谐共生。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有金属冶金项目选址与当地城市规划相一致，具体面积XXX平方米。通过与城市规划部门深入沟通，确保稀有金属冶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有金属冶金项目选址符合当地产业政策，具体面积XXX平方米。这包括稀有金属冶金项目对当地经济的促进作用，以及对相关产业的带动效应，确保稀有金属冶金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用地总体要求必须符合环保和可持续发展的原则，具体面积XXX平方米。通过采用绿色建筑设计、节能减排等措施，确保稀有金属冶金项目在建设和运营过程中对环境的影响最小化，达到可持续发展的要求。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确保稀有金属冶金项目选址具备必要的公共设施配套，具体面积XXX平方米。这包括交通便利性、教育、医疗等基础设施，以提高居民生活品质，使得稀有金属冶金项目选址更具吸引力。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考虑用地总体要求对当地社会稳定性的影响，具体面积XXX平方米。通过深入了解当地社区反馈，确保稀有金属冶金项目的选址和建设过程对当地社会和谐稳定产生积极作用。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有金属冶金项目选址不仅符合法规和规划，还在实际操作中具有可行性。这一全面规划将为稀有金属冶金项目的成功实施提供坚实的基础，确保稀有金属冶金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1911"/>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https://d.book118.com/898072136055006032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稀有金属冶金项目规划设计方案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9334D"/>
    <w:rsid w:val="6C9933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721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2024-01-28T21:38:00Z</dcterms:created>
  <dcterms:modified xsi:type="dcterms:W3CDTF">2024-01-28T21:38:22Z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429C4867C93F4452854EC35DC21B46E5_11</vt:lpwstr>
  </property>
  <property fmtid="{D5CDD505-2E9C-101B-9397-08002B2CF9AE}" pid="3" name="KSOProductBuildVer">
    <vt:lpwstr>2052-12.1.0.16250</vt:lpwstr>
  </property>
</Properties>
</file>