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中心静脉导管项目计划设计方案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91" w:history="1">
        <w:r>
          <w:rPr>
            <w:rFonts w:ascii="仿宋" w:eastAsia="仿宋" w:hAnsi="仿宋" w:cs="仿宋" w:hint="eastAsia"/>
            <w:lang w:eastAsia="zh-CN"/>
          </w:rPr>
          <w:t>序言</w:t>
        </w:r>
        <w:r>
          <w:tab/>
        </w:r>
        <w:r>
          <w:fldChar w:fldCharType="begin"/>
        </w:r>
        <w:r>
          <w:instrText xml:space="preserve"> PAGEREF _Toc6591 \h </w:instrText>
        </w:r>
        <w:r>
          <w:fldChar w:fldCharType="separate"/>
        </w:r>
        <w:r>
          <w:t>3</w:t>
        </w:r>
        <w:r>
          <w:fldChar w:fldCharType="end"/>
        </w:r>
      </w:hyperlink>
    </w:p>
    <w:p>
      <w:pPr>
        <w:pStyle w:val="TOC1"/>
        <w:tabs>
          <w:tab w:val="right" w:leader="dot" w:pos="8306"/>
        </w:tabs>
      </w:pPr>
      <w:hyperlink w:anchor="_Toc25078" w:history="1">
        <w:r>
          <w:rPr>
            <w:rFonts w:ascii="仿宋" w:eastAsia="仿宋" w:hAnsi="仿宋" w:cs="仿宋" w:hint="eastAsia"/>
            <w:lang w:eastAsia="zh-CN"/>
          </w:rPr>
          <w:t>一、中心静脉导管项目文档管理</w:t>
        </w:r>
        <w:r>
          <w:tab/>
        </w:r>
        <w:r>
          <w:fldChar w:fldCharType="begin"/>
        </w:r>
        <w:r>
          <w:instrText xml:space="preserve"> PAGEREF _Toc25078 \h </w:instrText>
        </w:r>
        <w:r>
          <w:fldChar w:fldCharType="separate"/>
        </w:r>
        <w:r>
          <w:t>3</w:t>
        </w:r>
        <w:r>
          <w:fldChar w:fldCharType="end"/>
        </w:r>
      </w:hyperlink>
    </w:p>
    <w:p>
      <w:pPr>
        <w:pStyle w:val="TOC2"/>
        <w:tabs>
          <w:tab w:val="right" w:leader="dot" w:pos="8306"/>
        </w:tabs>
      </w:pPr>
      <w:hyperlink w:anchor="_Toc17803" w:history="1">
        <w:r>
          <w:rPr>
            <w:rFonts w:ascii="仿宋" w:eastAsia="仿宋" w:hAnsi="仿宋" w:cs="仿宋" w:hint="eastAsia"/>
            <w:lang w:eastAsia="zh-CN"/>
          </w:rPr>
          <w:t>(一)、文档编制与审查</w:t>
        </w:r>
        <w:r>
          <w:tab/>
        </w:r>
        <w:r>
          <w:fldChar w:fldCharType="begin"/>
        </w:r>
        <w:r>
          <w:instrText xml:space="preserve"> PAGEREF _Toc17803 \h </w:instrText>
        </w:r>
        <w:r>
          <w:fldChar w:fldCharType="separate"/>
        </w:r>
        <w:r>
          <w:t>3</w:t>
        </w:r>
        <w:r>
          <w:fldChar w:fldCharType="end"/>
        </w:r>
      </w:hyperlink>
    </w:p>
    <w:p>
      <w:pPr>
        <w:pStyle w:val="TOC2"/>
        <w:tabs>
          <w:tab w:val="right" w:leader="dot" w:pos="8306"/>
        </w:tabs>
      </w:pPr>
      <w:hyperlink w:anchor="_Toc26700" w:history="1">
        <w:r>
          <w:rPr>
            <w:rFonts w:ascii="仿宋" w:eastAsia="仿宋" w:hAnsi="仿宋" w:cs="仿宋" w:hint="eastAsia"/>
            <w:lang w:eastAsia="zh-CN"/>
          </w:rPr>
          <w:t>(二)、文档发布与分发</w:t>
        </w:r>
        <w:r>
          <w:tab/>
        </w:r>
        <w:r>
          <w:fldChar w:fldCharType="begin"/>
        </w:r>
        <w:r>
          <w:instrText xml:space="preserve"> PAGEREF _Toc26700 \h </w:instrText>
        </w:r>
        <w:r>
          <w:fldChar w:fldCharType="separate"/>
        </w:r>
        <w:r>
          <w:t>4</w:t>
        </w:r>
        <w:r>
          <w:fldChar w:fldCharType="end"/>
        </w:r>
      </w:hyperlink>
    </w:p>
    <w:p>
      <w:pPr>
        <w:pStyle w:val="TOC2"/>
        <w:tabs>
          <w:tab w:val="right" w:leader="dot" w:pos="8306"/>
        </w:tabs>
      </w:pPr>
      <w:hyperlink w:anchor="_Toc20730" w:history="1">
        <w:r>
          <w:rPr>
            <w:rFonts w:ascii="仿宋" w:eastAsia="仿宋" w:hAnsi="仿宋" w:cs="仿宋" w:hint="eastAsia"/>
            <w:lang w:eastAsia="zh-CN"/>
          </w:rPr>
          <w:t>(三)、文档存档与归档</w:t>
        </w:r>
        <w:r>
          <w:tab/>
        </w:r>
        <w:r>
          <w:fldChar w:fldCharType="begin"/>
        </w:r>
        <w:r>
          <w:instrText xml:space="preserve"> PAGEREF _Toc20730 \h </w:instrText>
        </w:r>
        <w:r>
          <w:fldChar w:fldCharType="separate"/>
        </w:r>
        <w:r>
          <w:t>5</w:t>
        </w:r>
        <w:r>
          <w:fldChar w:fldCharType="end"/>
        </w:r>
      </w:hyperlink>
    </w:p>
    <w:p>
      <w:pPr>
        <w:pStyle w:val="TOC1"/>
        <w:tabs>
          <w:tab w:val="right" w:leader="dot" w:pos="8306"/>
        </w:tabs>
      </w:pPr>
      <w:hyperlink w:anchor="_Toc14286" w:history="1">
        <w:r>
          <w:rPr>
            <w:rFonts w:ascii="仿宋" w:eastAsia="仿宋" w:hAnsi="仿宋" w:cs="仿宋" w:hint="eastAsia"/>
            <w:lang w:eastAsia="zh-CN"/>
          </w:rPr>
          <w:t>二、中心静脉导管项目概论</w:t>
        </w:r>
        <w:r>
          <w:tab/>
        </w:r>
        <w:r>
          <w:fldChar w:fldCharType="begin"/>
        </w:r>
        <w:r>
          <w:instrText xml:space="preserve"> PAGEREF _Toc14286 \h </w:instrText>
        </w:r>
        <w:r>
          <w:fldChar w:fldCharType="separate"/>
        </w:r>
        <w:r>
          <w:t>6</w:t>
        </w:r>
        <w:r>
          <w:fldChar w:fldCharType="end"/>
        </w:r>
      </w:hyperlink>
    </w:p>
    <w:p>
      <w:pPr>
        <w:pStyle w:val="TOC2"/>
        <w:tabs>
          <w:tab w:val="right" w:leader="dot" w:pos="8306"/>
        </w:tabs>
      </w:pPr>
      <w:hyperlink w:anchor="_Toc9642" w:history="1">
        <w:r>
          <w:rPr>
            <w:rFonts w:ascii="仿宋" w:eastAsia="仿宋" w:hAnsi="仿宋" w:cs="仿宋" w:hint="eastAsia"/>
            <w:lang w:eastAsia="zh-CN"/>
          </w:rPr>
          <w:t>(一)、中心静脉导管项目概况</w:t>
        </w:r>
        <w:r>
          <w:tab/>
        </w:r>
        <w:r>
          <w:fldChar w:fldCharType="begin"/>
        </w:r>
        <w:r>
          <w:instrText xml:space="preserve"> PAGEREF _Toc9642 \h </w:instrText>
        </w:r>
        <w:r>
          <w:fldChar w:fldCharType="separate"/>
        </w:r>
        <w:r>
          <w:t>6</w:t>
        </w:r>
        <w:r>
          <w:fldChar w:fldCharType="end"/>
        </w:r>
      </w:hyperlink>
    </w:p>
    <w:p>
      <w:pPr>
        <w:pStyle w:val="TOC2"/>
        <w:tabs>
          <w:tab w:val="right" w:leader="dot" w:pos="8306"/>
        </w:tabs>
      </w:pPr>
      <w:hyperlink w:anchor="_Toc9783" w:history="1">
        <w:r>
          <w:rPr>
            <w:rFonts w:ascii="仿宋" w:eastAsia="仿宋" w:hAnsi="仿宋" w:cs="仿宋" w:hint="eastAsia"/>
            <w:lang w:eastAsia="zh-CN"/>
          </w:rPr>
          <w:t>(二)、中心静脉导管项目目标</w:t>
        </w:r>
        <w:r>
          <w:tab/>
        </w:r>
        <w:r>
          <w:fldChar w:fldCharType="begin"/>
        </w:r>
        <w:r>
          <w:instrText xml:space="preserve"> PAGEREF _Toc9783 \h </w:instrText>
        </w:r>
        <w:r>
          <w:fldChar w:fldCharType="separate"/>
        </w:r>
        <w:r>
          <w:t>9</w:t>
        </w:r>
        <w:r>
          <w:fldChar w:fldCharType="end"/>
        </w:r>
      </w:hyperlink>
    </w:p>
    <w:p>
      <w:pPr>
        <w:pStyle w:val="TOC2"/>
        <w:tabs>
          <w:tab w:val="right" w:leader="dot" w:pos="8306"/>
        </w:tabs>
      </w:pPr>
      <w:hyperlink w:anchor="_Toc29344" w:history="1">
        <w:r>
          <w:rPr>
            <w:rFonts w:ascii="仿宋" w:eastAsia="仿宋" w:hAnsi="仿宋" w:cs="仿宋" w:hint="eastAsia"/>
            <w:lang w:eastAsia="zh-CN"/>
          </w:rPr>
          <w:t>(三)、中心静脉导管项目提出的理由</w:t>
        </w:r>
        <w:r>
          <w:tab/>
        </w:r>
        <w:r>
          <w:fldChar w:fldCharType="begin"/>
        </w:r>
        <w:r>
          <w:instrText xml:space="preserve"> PAGEREF _Toc29344 \h </w:instrText>
        </w:r>
        <w:r>
          <w:fldChar w:fldCharType="separate"/>
        </w:r>
        <w:r>
          <w:t>10</w:t>
        </w:r>
        <w:r>
          <w:fldChar w:fldCharType="end"/>
        </w:r>
      </w:hyperlink>
    </w:p>
    <w:p>
      <w:pPr>
        <w:pStyle w:val="TOC2"/>
        <w:tabs>
          <w:tab w:val="right" w:leader="dot" w:pos="8306"/>
        </w:tabs>
      </w:pPr>
      <w:hyperlink w:anchor="_Toc24039" w:history="1">
        <w:r>
          <w:rPr>
            <w:rFonts w:ascii="仿宋" w:eastAsia="仿宋" w:hAnsi="仿宋" w:cs="仿宋" w:hint="eastAsia"/>
            <w:lang w:eastAsia="zh-CN"/>
          </w:rPr>
          <w:t>(四)、中心静脉导管项目意义</w:t>
        </w:r>
        <w:r>
          <w:tab/>
        </w:r>
        <w:r>
          <w:fldChar w:fldCharType="begin"/>
        </w:r>
        <w:r>
          <w:instrText xml:space="preserve"> PAGEREF _Toc24039 \h </w:instrText>
        </w:r>
        <w:r>
          <w:fldChar w:fldCharType="separate"/>
        </w:r>
        <w:r>
          <w:t>11</w:t>
        </w:r>
        <w:r>
          <w:fldChar w:fldCharType="end"/>
        </w:r>
      </w:hyperlink>
    </w:p>
    <w:p>
      <w:pPr>
        <w:pStyle w:val="TOC2"/>
        <w:tabs>
          <w:tab w:val="right" w:leader="dot" w:pos="8306"/>
        </w:tabs>
      </w:pPr>
      <w:hyperlink w:anchor="_Toc14969" w:history="1">
        <w:r>
          <w:rPr>
            <w:rFonts w:ascii="仿宋" w:eastAsia="仿宋" w:hAnsi="仿宋" w:cs="仿宋" w:hint="eastAsia"/>
            <w:lang w:eastAsia="zh-CN"/>
          </w:rPr>
          <w:t>(五)、中心静脉导管项目背景</w:t>
        </w:r>
        <w:r>
          <w:tab/>
        </w:r>
        <w:r>
          <w:fldChar w:fldCharType="begin"/>
        </w:r>
        <w:r>
          <w:instrText xml:space="preserve"> PAGEREF _Toc14969 \h </w:instrText>
        </w:r>
        <w:r>
          <w:fldChar w:fldCharType="separate"/>
        </w:r>
        <w:r>
          <w:t>12</w:t>
        </w:r>
        <w:r>
          <w:fldChar w:fldCharType="end"/>
        </w:r>
      </w:hyperlink>
    </w:p>
    <w:p>
      <w:pPr>
        <w:pStyle w:val="TOC1"/>
        <w:tabs>
          <w:tab w:val="right" w:leader="dot" w:pos="8306"/>
        </w:tabs>
      </w:pPr>
      <w:hyperlink w:anchor="_Toc22977" w:history="1">
        <w:r>
          <w:rPr>
            <w:rFonts w:ascii="仿宋" w:eastAsia="仿宋" w:hAnsi="仿宋" w:cs="仿宋" w:hint="eastAsia"/>
            <w:lang w:eastAsia="zh-CN"/>
          </w:rPr>
          <w:t>三、中心静脉导管项目危机管理</w:t>
        </w:r>
        <w:r>
          <w:tab/>
        </w:r>
        <w:r>
          <w:fldChar w:fldCharType="begin"/>
        </w:r>
        <w:r>
          <w:instrText xml:space="preserve"> PAGEREF _Toc22977 \h </w:instrText>
        </w:r>
        <w:r>
          <w:fldChar w:fldCharType="separate"/>
        </w:r>
        <w:r>
          <w:t>13</w:t>
        </w:r>
        <w:r>
          <w:fldChar w:fldCharType="end"/>
        </w:r>
      </w:hyperlink>
    </w:p>
    <w:p>
      <w:pPr>
        <w:pStyle w:val="TOC2"/>
        <w:tabs>
          <w:tab w:val="right" w:leader="dot" w:pos="8306"/>
        </w:tabs>
      </w:pPr>
      <w:hyperlink w:anchor="_Toc27744" w:history="1">
        <w:r>
          <w:rPr>
            <w:rFonts w:ascii="仿宋" w:eastAsia="仿宋" w:hAnsi="仿宋" w:cs="仿宋" w:hint="eastAsia"/>
            <w:lang w:eastAsia="zh-CN"/>
          </w:rPr>
          <w:t>(一)、危机预警与识别</w:t>
        </w:r>
        <w:r>
          <w:tab/>
        </w:r>
        <w:r>
          <w:fldChar w:fldCharType="begin"/>
        </w:r>
        <w:r>
          <w:instrText xml:space="preserve"> PAGEREF _Toc27744 \h </w:instrText>
        </w:r>
        <w:r>
          <w:fldChar w:fldCharType="separate"/>
        </w:r>
        <w:r>
          <w:t>13</w:t>
        </w:r>
        <w:r>
          <w:fldChar w:fldCharType="end"/>
        </w:r>
      </w:hyperlink>
    </w:p>
    <w:p>
      <w:pPr>
        <w:pStyle w:val="TOC2"/>
        <w:tabs>
          <w:tab w:val="right" w:leader="dot" w:pos="8306"/>
        </w:tabs>
      </w:pPr>
      <w:hyperlink w:anchor="_Toc29897" w:history="1">
        <w:r>
          <w:rPr>
            <w:rFonts w:ascii="仿宋" w:eastAsia="仿宋" w:hAnsi="仿宋" w:cs="仿宋" w:hint="eastAsia"/>
            <w:lang w:eastAsia="zh-CN"/>
          </w:rPr>
          <w:t>(二)、危机应对与恢复</w:t>
        </w:r>
        <w:r>
          <w:tab/>
        </w:r>
        <w:r>
          <w:fldChar w:fldCharType="begin"/>
        </w:r>
        <w:r>
          <w:instrText xml:space="preserve"> PAGEREF _Toc29897 \h </w:instrText>
        </w:r>
        <w:r>
          <w:fldChar w:fldCharType="separate"/>
        </w:r>
        <w:r>
          <w:t>14</w:t>
        </w:r>
        <w:r>
          <w:fldChar w:fldCharType="end"/>
        </w:r>
      </w:hyperlink>
    </w:p>
    <w:p>
      <w:pPr>
        <w:pStyle w:val="TOC1"/>
        <w:tabs>
          <w:tab w:val="right" w:leader="dot" w:pos="8306"/>
        </w:tabs>
      </w:pPr>
      <w:hyperlink w:anchor="_Toc9644" w:history="1">
        <w:r>
          <w:rPr>
            <w:rFonts w:ascii="仿宋" w:eastAsia="仿宋" w:hAnsi="仿宋" w:cs="仿宋" w:hint="eastAsia"/>
            <w:lang w:eastAsia="zh-CN"/>
          </w:rPr>
          <w:t>四、工艺说明</w:t>
        </w:r>
        <w:r>
          <w:tab/>
        </w:r>
        <w:r>
          <w:fldChar w:fldCharType="begin"/>
        </w:r>
        <w:r>
          <w:instrText xml:space="preserve"> PAGEREF _Toc9644 \h </w:instrText>
        </w:r>
        <w:r>
          <w:fldChar w:fldCharType="separate"/>
        </w:r>
        <w:r>
          <w:t>16</w:t>
        </w:r>
        <w:r>
          <w:fldChar w:fldCharType="end"/>
        </w:r>
      </w:hyperlink>
    </w:p>
    <w:p>
      <w:pPr>
        <w:pStyle w:val="TOC2"/>
        <w:tabs>
          <w:tab w:val="right" w:leader="dot" w:pos="8306"/>
        </w:tabs>
      </w:pPr>
      <w:hyperlink w:anchor="_Toc21465" w:history="1">
        <w:r>
          <w:rPr>
            <w:rFonts w:ascii="仿宋" w:eastAsia="仿宋" w:hAnsi="仿宋" w:cs="仿宋" w:hint="eastAsia"/>
            <w:lang w:eastAsia="zh-CN"/>
          </w:rPr>
          <w:t>(一)、技术管理特点</w:t>
        </w:r>
        <w:r>
          <w:tab/>
        </w:r>
        <w:r>
          <w:fldChar w:fldCharType="begin"/>
        </w:r>
        <w:r>
          <w:instrText xml:space="preserve"> PAGEREF _Toc21465 \h </w:instrText>
        </w:r>
        <w:r>
          <w:fldChar w:fldCharType="separate"/>
        </w:r>
        <w:r>
          <w:t>16</w:t>
        </w:r>
        <w:r>
          <w:fldChar w:fldCharType="end"/>
        </w:r>
      </w:hyperlink>
    </w:p>
    <w:p>
      <w:pPr>
        <w:pStyle w:val="TOC2"/>
        <w:tabs>
          <w:tab w:val="right" w:leader="dot" w:pos="8306"/>
        </w:tabs>
      </w:pPr>
      <w:hyperlink w:anchor="_Toc26946" w:history="1">
        <w:r>
          <w:rPr>
            <w:rFonts w:ascii="仿宋" w:eastAsia="仿宋" w:hAnsi="仿宋" w:cs="仿宋" w:hint="eastAsia"/>
            <w:lang w:eastAsia="zh-CN"/>
          </w:rPr>
          <w:t>(二)、中心静脉导管项目工艺技术设计方案</w:t>
        </w:r>
        <w:r>
          <w:tab/>
        </w:r>
        <w:r>
          <w:fldChar w:fldCharType="begin"/>
        </w:r>
        <w:r>
          <w:instrText xml:space="preserve"> PAGEREF _Toc26946 \h </w:instrText>
        </w:r>
        <w:r>
          <w:fldChar w:fldCharType="separate"/>
        </w:r>
        <w:r>
          <w:t>17</w:t>
        </w:r>
        <w:r>
          <w:fldChar w:fldCharType="end"/>
        </w:r>
      </w:hyperlink>
    </w:p>
    <w:p>
      <w:pPr>
        <w:pStyle w:val="TOC2"/>
        <w:tabs>
          <w:tab w:val="right" w:leader="dot" w:pos="8306"/>
        </w:tabs>
      </w:pPr>
      <w:hyperlink w:anchor="_Toc25067" w:history="1">
        <w:r>
          <w:rPr>
            <w:rFonts w:ascii="仿宋" w:eastAsia="仿宋" w:hAnsi="仿宋" w:cs="仿宋" w:hint="eastAsia"/>
            <w:lang w:eastAsia="zh-CN"/>
          </w:rPr>
          <w:t>(三)、设备选型方案</w:t>
        </w:r>
        <w:r>
          <w:tab/>
        </w:r>
        <w:r>
          <w:fldChar w:fldCharType="begin"/>
        </w:r>
        <w:r>
          <w:instrText xml:space="preserve"> PAGEREF _Toc25067 \h </w:instrText>
        </w:r>
        <w:r>
          <w:fldChar w:fldCharType="separate"/>
        </w:r>
        <w:r>
          <w:t>18</w:t>
        </w:r>
        <w:r>
          <w:fldChar w:fldCharType="end"/>
        </w:r>
      </w:hyperlink>
    </w:p>
    <w:p>
      <w:pPr>
        <w:pStyle w:val="TOC1"/>
        <w:tabs>
          <w:tab w:val="right" w:leader="dot" w:pos="8306"/>
        </w:tabs>
      </w:pPr>
      <w:hyperlink w:anchor="_Toc17201" w:history="1">
        <w:r>
          <w:rPr>
            <w:rFonts w:ascii="仿宋" w:eastAsia="仿宋" w:hAnsi="仿宋" w:cs="仿宋" w:hint="eastAsia"/>
            <w:lang w:eastAsia="zh-CN"/>
          </w:rPr>
          <w:t>五、中心静脉导管项目建设单位说明</w:t>
        </w:r>
        <w:r>
          <w:tab/>
        </w:r>
        <w:r>
          <w:fldChar w:fldCharType="begin"/>
        </w:r>
        <w:r>
          <w:instrText xml:space="preserve"> PAGEREF _Toc17201 \h </w:instrText>
        </w:r>
        <w:r>
          <w:fldChar w:fldCharType="separate"/>
        </w:r>
        <w:r>
          <w:t>19</w:t>
        </w:r>
        <w:r>
          <w:fldChar w:fldCharType="end"/>
        </w:r>
      </w:hyperlink>
    </w:p>
    <w:p>
      <w:pPr>
        <w:pStyle w:val="TOC2"/>
        <w:tabs>
          <w:tab w:val="right" w:leader="dot" w:pos="8306"/>
        </w:tabs>
      </w:pPr>
      <w:hyperlink w:anchor="_Toc7115" w:history="1">
        <w:r>
          <w:rPr>
            <w:rFonts w:ascii="仿宋" w:eastAsia="仿宋" w:hAnsi="仿宋" w:cs="仿宋" w:hint="eastAsia"/>
            <w:lang w:eastAsia="zh-CN"/>
          </w:rPr>
          <w:t>(一)、中心静脉导管项目承办单位基本情况</w:t>
        </w:r>
        <w:r>
          <w:tab/>
        </w:r>
        <w:r>
          <w:fldChar w:fldCharType="begin"/>
        </w:r>
        <w:r>
          <w:instrText xml:space="preserve"> PAGEREF _Toc7115 \h </w:instrText>
        </w:r>
        <w:r>
          <w:fldChar w:fldCharType="separate"/>
        </w:r>
        <w:r>
          <w:t>19</w:t>
        </w:r>
        <w:r>
          <w:fldChar w:fldCharType="end"/>
        </w:r>
      </w:hyperlink>
    </w:p>
    <w:p>
      <w:pPr>
        <w:pStyle w:val="TOC2"/>
        <w:tabs>
          <w:tab w:val="right" w:leader="dot" w:pos="8306"/>
        </w:tabs>
      </w:pPr>
      <w:hyperlink w:anchor="_Toc16941" w:history="1">
        <w:r>
          <w:rPr>
            <w:rFonts w:ascii="仿宋" w:eastAsia="仿宋" w:hAnsi="仿宋" w:cs="仿宋" w:hint="eastAsia"/>
            <w:lang w:eastAsia="zh-CN"/>
          </w:rPr>
          <w:t>(二)、公司经济效益分析</w:t>
        </w:r>
        <w:r>
          <w:tab/>
        </w:r>
        <w:r>
          <w:fldChar w:fldCharType="begin"/>
        </w:r>
        <w:r>
          <w:instrText xml:space="preserve"> PAGEREF _Toc16941 \h </w:instrText>
        </w:r>
        <w:r>
          <w:fldChar w:fldCharType="separate"/>
        </w:r>
        <w:r>
          <w:t>20</w:t>
        </w:r>
        <w:r>
          <w:fldChar w:fldCharType="end"/>
        </w:r>
      </w:hyperlink>
    </w:p>
    <w:p>
      <w:pPr>
        <w:pStyle w:val="TOC1"/>
        <w:tabs>
          <w:tab w:val="right" w:leader="dot" w:pos="8306"/>
        </w:tabs>
      </w:pPr>
      <w:hyperlink w:anchor="_Toc3623" w:history="1">
        <w:r>
          <w:rPr>
            <w:rFonts w:ascii="仿宋" w:eastAsia="仿宋" w:hAnsi="仿宋" w:cs="仿宋" w:hint="eastAsia"/>
            <w:lang w:eastAsia="zh-CN"/>
          </w:rPr>
          <w:t>六、中心静脉导管项目绩效评估</w:t>
        </w:r>
        <w:r>
          <w:tab/>
        </w:r>
        <w:r>
          <w:fldChar w:fldCharType="begin"/>
        </w:r>
        <w:r>
          <w:instrText xml:space="preserve"> PAGEREF _Toc3623 \h </w:instrText>
        </w:r>
        <w:r>
          <w:fldChar w:fldCharType="separate"/>
        </w:r>
        <w:r>
          <w:t>21</w:t>
        </w:r>
        <w:r>
          <w:fldChar w:fldCharType="end"/>
        </w:r>
      </w:hyperlink>
    </w:p>
    <w:p>
      <w:pPr>
        <w:pStyle w:val="TOC2"/>
        <w:tabs>
          <w:tab w:val="right" w:leader="dot" w:pos="8306"/>
        </w:tabs>
      </w:pPr>
      <w:hyperlink w:anchor="_Toc15819" w:history="1">
        <w:r>
          <w:rPr>
            <w:rFonts w:ascii="仿宋" w:eastAsia="仿宋" w:hAnsi="仿宋" w:cs="仿宋" w:hint="eastAsia"/>
            <w:lang w:eastAsia="zh-CN"/>
          </w:rPr>
          <w:t>(一)、绩效评估指标</w:t>
        </w:r>
        <w:r>
          <w:tab/>
        </w:r>
        <w:r>
          <w:fldChar w:fldCharType="begin"/>
        </w:r>
        <w:r>
          <w:instrText xml:space="preserve"> PAGEREF _Toc15819 \h </w:instrText>
        </w:r>
        <w:r>
          <w:fldChar w:fldCharType="separate"/>
        </w:r>
        <w:r>
          <w:t>21</w:t>
        </w:r>
        <w:r>
          <w:fldChar w:fldCharType="end"/>
        </w:r>
      </w:hyperlink>
    </w:p>
    <w:p>
      <w:pPr>
        <w:pStyle w:val="TOC2"/>
        <w:tabs>
          <w:tab w:val="right" w:leader="dot" w:pos="8306"/>
        </w:tabs>
      </w:pPr>
      <w:hyperlink w:anchor="_Toc16729" w:history="1">
        <w:r>
          <w:rPr>
            <w:rFonts w:ascii="仿宋" w:eastAsia="仿宋" w:hAnsi="仿宋" w:cs="仿宋" w:hint="eastAsia"/>
            <w:lang w:eastAsia="zh-CN"/>
          </w:rPr>
          <w:t>(二)、绩效评估方法</w:t>
        </w:r>
        <w:r>
          <w:tab/>
        </w:r>
        <w:r>
          <w:fldChar w:fldCharType="begin"/>
        </w:r>
        <w:r>
          <w:instrText xml:space="preserve"> PAGEREF _Toc16729 \h </w:instrText>
        </w:r>
        <w:r>
          <w:fldChar w:fldCharType="separate"/>
        </w:r>
        <w:r>
          <w:t>22</w:t>
        </w:r>
        <w:r>
          <w:fldChar w:fldCharType="end"/>
        </w:r>
      </w:hyperlink>
    </w:p>
    <w:p>
      <w:pPr>
        <w:pStyle w:val="TOC2"/>
        <w:tabs>
          <w:tab w:val="right" w:leader="dot" w:pos="8306"/>
        </w:tabs>
      </w:pPr>
      <w:hyperlink w:anchor="_Toc22444" w:history="1">
        <w:r>
          <w:rPr>
            <w:rFonts w:ascii="仿宋" w:eastAsia="仿宋" w:hAnsi="仿宋" w:cs="仿宋" w:hint="eastAsia"/>
            <w:lang w:eastAsia="zh-CN"/>
          </w:rPr>
          <w:t>(三)、绩效评估周期</w:t>
        </w:r>
        <w:r>
          <w:tab/>
        </w:r>
        <w:r>
          <w:fldChar w:fldCharType="begin"/>
        </w:r>
        <w:r>
          <w:instrText xml:space="preserve"> PAGEREF _Toc22444 \h </w:instrText>
        </w:r>
        <w:r>
          <w:fldChar w:fldCharType="separate"/>
        </w:r>
        <w:r>
          <w:t>23</w:t>
        </w:r>
        <w:r>
          <w:fldChar w:fldCharType="end"/>
        </w:r>
      </w:hyperlink>
    </w:p>
    <w:p>
      <w:pPr>
        <w:pStyle w:val="TOC1"/>
        <w:tabs>
          <w:tab w:val="right" w:leader="dot" w:pos="8306"/>
        </w:tabs>
      </w:pPr>
      <w:hyperlink w:anchor="_Toc26730" w:history="1">
        <w:r>
          <w:rPr>
            <w:rFonts w:ascii="仿宋" w:eastAsia="仿宋" w:hAnsi="仿宋" w:cs="仿宋" w:hint="eastAsia"/>
            <w:lang w:eastAsia="zh-CN"/>
          </w:rPr>
          <w:t>七、中心静脉导管项目计划安排</w:t>
        </w:r>
        <w:r>
          <w:tab/>
        </w:r>
        <w:r>
          <w:fldChar w:fldCharType="begin"/>
        </w:r>
        <w:r>
          <w:instrText xml:space="preserve"> PAGEREF _Toc26730 \h </w:instrText>
        </w:r>
        <w:r>
          <w:fldChar w:fldCharType="separate"/>
        </w:r>
        <w:r>
          <w:t>24</w:t>
        </w:r>
        <w:r>
          <w:fldChar w:fldCharType="end"/>
        </w:r>
      </w:hyperlink>
    </w:p>
    <w:p>
      <w:pPr>
        <w:pStyle w:val="TOC2"/>
        <w:tabs>
          <w:tab w:val="right" w:leader="dot" w:pos="8306"/>
        </w:tabs>
      </w:pPr>
      <w:hyperlink w:anchor="_Toc22269" w:history="1">
        <w:r>
          <w:rPr>
            <w:rFonts w:ascii="仿宋" w:eastAsia="仿宋" w:hAnsi="仿宋" w:cs="仿宋" w:hint="eastAsia"/>
            <w:lang w:eastAsia="zh-CN"/>
          </w:rPr>
          <w:t>(一)、建设周期</w:t>
        </w:r>
        <w:r>
          <w:tab/>
        </w:r>
        <w:r>
          <w:fldChar w:fldCharType="begin"/>
        </w:r>
        <w:r>
          <w:instrText xml:space="preserve"> PAGEREF _Toc22269 \h </w:instrText>
        </w:r>
        <w:r>
          <w:fldChar w:fldCharType="separate"/>
        </w:r>
        <w:r>
          <w:t>24</w:t>
        </w:r>
        <w:r>
          <w:fldChar w:fldCharType="end"/>
        </w:r>
      </w:hyperlink>
    </w:p>
    <w:p>
      <w:pPr>
        <w:pStyle w:val="TOC2"/>
        <w:tabs>
          <w:tab w:val="right" w:leader="dot" w:pos="8306"/>
        </w:tabs>
      </w:pPr>
      <w:hyperlink w:anchor="_Toc5390" w:history="1">
        <w:r>
          <w:rPr>
            <w:rFonts w:ascii="仿宋" w:eastAsia="仿宋" w:hAnsi="仿宋" w:cs="仿宋" w:hint="eastAsia"/>
            <w:lang w:eastAsia="zh-CN"/>
          </w:rPr>
          <w:t>(二)、建设进度</w:t>
        </w:r>
        <w:r>
          <w:tab/>
        </w:r>
        <w:r>
          <w:fldChar w:fldCharType="begin"/>
        </w:r>
        <w:r>
          <w:instrText xml:space="preserve"> PAGEREF _Toc5390 \h </w:instrText>
        </w:r>
        <w:r>
          <w:fldChar w:fldCharType="separate"/>
        </w:r>
        <w:r>
          <w:t>25</w:t>
        </w:r>
        <w:r>
          <w:fldChar w:fldCharType="end"/>
        </w:r>
      </w:hyperlink>
    </w:p>
    <w:p>
      <w:pPr>
        <w:pStyle w:val="TOC2"/>
        <w:tabs>
          <w:tab w:val="right" w:leader="dot" w:pos="8306"/>
        </w:tabs>
      </w:pPr>
      <w:hyperlink w:anchor="_Toc14577" w:history="1">
        <w:r>
          <w:rPr>
            <w:rFonts w:ascii="仿宋" w:eastAsia="仿宋" w:hAnsi="仿宋" w:cs="仿宋" w:hint="eastAsia"/>
            <w:lang w:eastAsia="zh-CN"/>
          </w:rPr>
          <w:t>(三)、进度安排注意事项</w:t>
        </w:r>
        <w:r>
          <w:tab/>
        </w:r>
        <w:r>
          <w:fldChar w:fldCharType="begin"/>
        </w:r>
        <w:r>
          <w:instrText xml:space="preserve"> PAGEREF _Toc14577 \h </w:instrText>
        </w:r>
        <w:r>
          <w:fldChar w:fldCharType="separate"/>
        </w:r>
        <w:r>
          <w:t>26</w:t>
        </w:r>
        <w:r>
          <w:fldChar w:fldCharType="end"/>
        </w:r>
      </w:hyperlink>
    </w:p>
    <w:p>
      <w:pPr>
        <w:pStyle w:val="TOC2"/>
        <w:tabs>
          <w:tab w:val="right" w:leader="dot" w:pos="8306"/>
        </w:tabs>
      </w:pPr>
      <w:hyperlink w:anchor="_Toc176" w:history="1">
        <w:r>
          <w:rPr>
            <w:rFonts w:ascii="仿宋" w:eastAsia="仿宋" w:hAnsi="仿宋" w:cs="仿宋" w:hint="eastAsia"/>
            <w:lang w:eastAsia="zh-CN"/>
          </w:rPr>
          <w:t>(四)、人力资源配置</w:t>
        </w:r>
        <w:r>
          <w:tab/>
        </w:r>
        <w:r>
          <w:fldChar w:fldCharType="begin"/>
        </w:r>
        <w:r>
          <w:instrText xml:space="preserve"> PAGEREF _Toc176 \h </w:instrText>
        </w:r>
        <w:r>
          <w:fldChar w:fldCharType="separate"/>
        </w:r>
        <w:r>
          <w:t>28</w:t>
        </w:r>
        <w:r>
          <w:fldChar w:fldCharType="end"/>
        </w:r>
      </w:hyperlink>
    </w:p>
    <w:p>
      <w:pPr>
        <w:pStyle w:val="TOC1"/>
        <w:tabs>
          <w:tab w:val="right" w:leader="dot" w:pos="8306"/>
        </w:tabs>
      </w:pPr>
      <w:hyperlink w:anchor="_Toc26153" w:history="1">
        <w:r>
          <w:rPr>
            <w:rFonts w:ascii="仿宋" w:eastAsia="仿宋" w:hAnsi="仿宋" w:cs="仿宋" w:hint="eastAsia"/>
            <w:lang w:eastAsia="zh-CN"/>
          </w:rPr>
          <w:t>八、生产安全保护</w:t>
        </w:r>
        <w:r>
          <w:tab/>
        </w:r>
        <w:r>
          <w:fldChar w:fldCharType="begin"/>
        </w:r>
        <w:r>
          <w:instrText xml:space="preserve"> PAGEREF _Toc26153 \h </w:instrText>
        </w:r>
        <w:r>
          <w:fldChar w:fldCharType="separate"/>
        </w:r>
        <w:r>
          <w:t>28</w:t>
        </w:r>
        <w:r>
          <w:fldChar w:fldCharType="end"/>
        </w:r>
      </w:hyperlink>
    </w:p>
    <w:p>
      <w:pPr>
        <w:pStyle w:val="TOC2"/>
        <w:tabs>
          <w:tab w:val="right" w:leader="dot" w:pos="8306"/>
        </w:tabs>
      </w:pPr>
      <w:hyperlink w:anchor="_Toc15055" w:history="1">
        <w:r>
          <w:rPr>
            <w:rFonts w:ascii="仿宋" w:eastAsia="仿宋" w:hAnsi="仿宋" w:cs="仿宋" w:hint="eastAsia"/>
            <w:lang w:eastAsia="zh-CN"/>
          </w:rPr>
          <w:t>(一)、消防安全</w:t>
        </w:r>
        <w:r>
          <w:tab/>
        </w:r>
        <w:r>
          <w:fldChar w:fldCharType="begin"/>
        </w:r>
        <w:r>
          <w:instrText xml:space="preserve"> PAGEREF _Toc15055 \h </w:instrText>
        </w:r>
        <w:r>
          <w:fldChar w:fldCharType="separate"/>
        </w:r>
        <w:r>
          <w:t>28</w:t>
        </w:r>
        <w:r>
          <w:fldChar w:fldCharType="end"/>
        </w:r>
      </w:hyperlink>
    </w:p>
    <w:p>
      <w:pPr>
        <w:pStyle w:val="TOC2"/>
        <w:tabs>
          <w:tab w:val="right" w:leader="dot" w:pos="8306"/>
        </w:tabs>
      </w:pPr>
      <w:hyperlink w:anchor="_Toc15387" w:history="1">
        <w:r>
          <w:rPr>
            <w:rFonts w:ascii="仿宋" w:eastAsia="仿宋" w:hAnsi="仿宋" w:cs="仿宋" w:hint="eastAsia"/>
            <w:lang w:eastAsia="zh-CN"/>
          </w:rPr>
          <w:t>(二)、防火防爆总图布置措施</w:t>
        </w:r>
        <w:r>
          <w:tab/>
        </w:r>
        <w:r>
          <w:fldChar w:fldCharType="begin"/>
        </w:r>
        <w:r>
          <w:instrText xml:space="preserve"> PAGEREF _Toc15387 \h </w:instrText>
        </w:r>
        <w:r>
          <w:fldChar w:fldCharType="separate"/>
        </w:r>
        <w:r>
          <w:t>30</w:t>
        </w:r>
        <w:r>
          <w:fldChar w:fldCharType="end"/>
        </w:r>
      </w:hyperlink>
    </w:p>
    <w:p>
      <w:pPr>
        <w:pStyle w:val="TOC2"/>
        <w:tabs>
          <w:tab w:val="right" w:leader="dot" w:pos="8306"/>
        </w:tabs>
      </w:pPr>
      <w:hyperlink w:anchor="_Toc20272" w:history="1">
        <w:r>
          <w:rPr>
            <w:rFonts w:ascii="仿宋" w:eastAsia="仿宋" w:hAnsi="仿宋" w:cs="仿宋" w:hint="eastAsia"/>
            <w:lang w:eastAsia="zh-CN"/>
          </w:rPr>
          <w:t>(三)、自然灾害防范措施</w:t>
        </w:r>
        <w:r>
          <w:tab/>
        </w:r>
        <w:r>
          <w:fldChar w:fldCharType="begin"/>
        </w:r>
        <w:r>
          <w:instrText xml:space="preserve"> PAGEREF _Toc20272 \h </w:instrText>
        </w:r>
        <w:r>
          <w:fldChar w:fldCharType="separate"/>
        </w:r>
        <w:r>
          <w:t>31</w:t>
        </w:r>
        <w:r>
          <w:fldChar w:fldCharType="end"/>
        </w:r>
      </w:hyperlink>
    </w:p>
    <w:p>
      <w:pPr>
        <w:pStyle w:val="TOC2"/>
        <w:tabs>
          <w:tab w:val="right" w:leader="dot" w:pos="8306"/>
        </w:tabs>
      </w:pPr>
      <w:hyperlink w:anchor="_Toc21241" w:history="1">
        <w:r>
          <w:rPr>
            <w:rFonts w:ascii="仿宋" w:eastAsia="仿宋" w:hAnsi="仿宋" w:cs="仿宋" w:hint="eastAsia"/>
            <w:lang w:eastAsia="zh-CN"/>
          </w:rPr>
          <w:t>(四)、安全色及安全标志使用要求</w:t>
        </w:r>
        <w:r>
          <w:tab/>
        </w:r>
        <w:r>
          <w:fldChar w:fldCharType="begin"/>
        </w:r>
        <w:r>
          <w:instrText xml:space="preserve"> PAGEREF _Toc21241 \h </w:instrText>
        </w:r>
        <w:r>
          <w:fldChar w:fldCharType="separate"/>
        </w:r>
        <w:r>
          <w:t>32</w:t>
        </w:r>
        <w:r>
          <w:fldChar w:fldCharType="end"/>
        </w:r>
      </w:hyperlink>
    </w:p>
    <w:p>
      <w:pPr>
        <w:pStyle w:val="TOC2"/>
        <w:tabs>
          <w:tab w:val="right" w:leader="dot" w:pos="8306"/>
        </w:tabs>
      </w:pPr>
      <w:hyperlink w:anchor="_Toc19123" w:history="1">
        <w:r>
          <w:rPr>
            <w:rFonts w:ascii="仿宋" w:eastAsia="仿宋" w:hAnsi="仿宋" w:cs="仿宋" w:hint="eastAsia"/>
            <w:lang w:eastAsia="zh-CN"/>
          </w:rPr>
          <w:t>(五)、防尘防毒措施</w:t>
        </w:r>
        <w:r>
          <w:tab/>
        </w:r>
        <w:r>
          <w:fldChar w:fldCharType="begin"/>
        </w:r>
        <w:r>
          <w:instrText xml:space="preserve"> PAGEREF _Toc19123 \h </w:instrText>
        </w:r>
        <w:r>
          <w:fldChar w:fldCharType="separate"/>
        </w:r>
        <w:r>
          <w:t>33</w:t>
        </w:r>
        <w:r>
          <w:fldChar w:fldCharType="end"/>
        </w:r>
      </w:hyperlink>
    </w:p>
    <w:p>
      <w:pPr>
        <w:pStyle w:val="TOC2"/>
        <w:tabs>
          <w:tab w:val="right" w:leader="dot" w:pos="8306"/>
        </w:tabs>
      </w:pPr>
      <w:hyperlink w:anchor="_Toc27572" w:history="1">
        <w:r>
          <w:rPr>
            <w:rFonts w:ascii="仿宋" w:eastAsia="仿宋" w:hAnsi="仿宋" w:cs="仿宋" w:hint="eastAsia"/>
            <w:lang w:eastAsia="zh-CN"/>
          </w:rPr>
          <w:t>(六)、防静电、触电防护及防雷措施</w:t>
        </w:r>
        <w:r>
          <w:tab/>
        </w:r>
        <w:r>
          <w:fldChar w:fldCharType="begin"/>
        </w:r>
        <w:r>
          <w:instrText xml:space="preserve"> PAGEREF _Toc27572 \h </w:instrText>
        </w:r>
        <w:r>
          <w:fldChar w:fldCharType="separate"/>
        </w:r>
        <w:r>
          <w:t>34</w:t>
        </w:r>
        <w:r>
          <w:fldChar w:fldCharType="end"/>
        </w:r>
      </w:hyperlink>
    </w:p>
    <w:p>
      <w:pPr>
        <w:pStyle w:val="TOC2"/>
        <w:tabs>
          <w:tab w:val="right" w:leader="dot" w:pos="8306"/>
        </w:tabs>
      </w:pPr>
      <w:hyperlink w:anchor="_Toc31699" w:history="1">
        <w:r>
          <w:rPr>
            <w:rFonts w:ascii="仿宋" w:eastAsia="仿宋" w:hAnsi="仿宋" w:cs="仿宋" w:hint="eastAsia"/>
            <w:lang w:eastAsia="zh-CN"/>
          </w:rPr>
          <w:t>(七)、机械设备安全保障措施</w:t>
        </w:r>
        <w:r>
          <w:tab/>
        </w:r>
        <w:r>
          <w:fldChar w:fldCharType="begin"/>
        </w:r>
        <w:r>
          <w:instrText xml:space="preserve"> PAGEREF _Toc31699 \h </w:instrText>
        </w:r>
        <w:r>
          <w:fldChar w:fldCharType="separate"/>
        </w:r>
        <w:r>
          <w:t>35</w:t>
        </w:r>
        <w:r>
          <w:fldChar w:fldCharType="end"/>
        </w:r>
      </w:hyperlink>
    </w:p>
    <w:p>
      <w:pPr>
        <w:pStyle w:val="TOC1"/>
        <w:tabs>
          <w:tab w:val="right" w:leader="dot" w:pos="8306"/>
        </w:tabs>
      </w:pPr>
      <w:hyperlink w:anchor="_Toc3838" w:history="1">
        <w:r>
          <w:rPr>
            <w:rFonts w:ascii="仿宋" w:eastAsia="仿宋" w:hAnsi="仿宋" w:cs="仿宋" w:hint="eastAsia"/>
            <w:lang w:eastAsia="zh-CN"/>
          </w:rPr>
          <w:t>九、中心静脉导管项目经营效益</w:t>
        </w:r>
        <w:r>
          <w:tab/>
        </w:r>
        <w:r>
          <w:fldChar w:fldCharType="begin"/>
        </w:r>
        <w:r>
          <w:instrText xml:space="preserve"> PAGEREF _Toc3838 \h </w:instrText>
        </w:r>
        <w:r>
          <w:fldChar w:fldCharType="separate"/>
        </w:r>
        <w:r>
          <w:t>37</w:t>
        </w:r>
        <w:r>
          <w:fldChar w:fldCharType="end"/>
        </w:r>
      </w:hyperlink>
    </w:p>
    <w:p>
      <w:pPr>
        <w:pStyle w:val="TOC2"/>
        <w:tabs>
          <w:tab w:val="right" w:leader="dot" w:pos="8306"/>
        </w:tabs>
      </w:pPr>
      <w:hyperlink w:anchor="_Toc29717" w:history="1">
        <w:r>
          <w:rPr>
            <w:rFonts w:ascii="仿宋" w:eastAsia="仿宋" w:hAnsi="仿宋" w:cs="仿宋" w:hint="eastAsia"/>
            <w:lang w:eastAsia="zh-CN"/>
          </w:rPr>
          <w:t>(一)、经济评价财务测算</w:t>
        </w:r>
        <w:r>
          <w:tab/>
        </w:r>
        <w:r>
          <w:fldChar w:fldCharType="begin"/>
        </w:r>
        <w:r>
          <w:instrText xml:space="preserve"> PAGEREF _Toc29717 \h </w:instrText>
        </w:r>
        <w:r>
          <w:fldChar w:fldCharType="separate"/>
        </w:r>
        <w:r>
          <w:t>37</w:t>
        </w:r>
        <w:r>
          <w:fldChar w:fldCharType="end"/>
        </w:r>
      </w:hyperlink>
    </w:p>
    <w:p>
      <w:pPr>
        <w:pStyle w:val="TOC2"/>
        <w:tabs>
          <w:tab w:val="right" w:leader="dot" w:pos="8306"/>
        </w:tabs>
      </w:pPr>
      <w:hyperlink w:anchor="_Toc28030" w:history="1">
        <w:r>
          <w:rPr>
            <w:rFonts w:ascii="仿宋" w:eastAsia="仿宋" w:hAnsi="仿宋" w:cs="仿宋" w:hint="eastAsia"/>
            <w:lang w:eastAsia="zh-CN"/>
          </w:rPr>
          <w:t>(二)、中心静脉导管项目盈利能力分析</w:t>
        </w:r>
        <w:r>
          <w:tab/>
        </w:r>
        <w:r>
          <w:fldChar w:fldCharType="begin"/>
        </w:r>
        <w:r>
          <w:instrText xml:space="preserve"> PAGEREF _Toc28030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27" w:history="1">
        <w:r>
          <w:rPr>
            <w:rFonts w:ascii="仿宋" w:eastAsia="仿宋" w:hAnsi="仿宋" w:cs="仿宋" w:hint="eastAsia"/>
            <w:lang w:eastAsia="zh-CN"/>
          </w:rPr>
          <w:t>十、中心静脉导管项目社会影响</w:t>
        </w:r>
        <w:r>
          <w:tab/>
        </w:r>
        <w:r>
          <w:fldChar w:fldCharType="begin"/>
        </w:r>
        <w:r>
          <w:instrText xml:space="preserve"> PAGEREF _Toc14827 \h </w:instrText>
        </w:r>
        <w:r>
          <w:fldChar w:fldCharType="separate"/>
        </w:r>
        <w:r>
          <w:t>39</w:t>
        </w:r>
        <w:r>
          <w:fldChar w:fldCharType="end"/>
        </w:r>
      </w:hyperlink>
    </w:p>
    <w:p>
      <w:pPr>
        <w:pStyle w:val="TOC2"/>
        <w:tabs>
          <w:tab w:val="right" w:leader="dot" w:pos="8306"/>
        </w:tabs>
      </w:pPr>
      <w:hyperlink w:anchor="_Toc21143" w:history="1">
        <w:r>
          <w:rPr>
            <w:rFonts w:ascii="仿宋" w:eastAsia="仿宋" w:hAnsi="仿宋" w:cs="仿宋" w:hint="eastAsia"/>
            <w:lang w:eastAsia="zh-CN"/>
          </w:rPr>
          <w:t>(一)、社会责任与义务</w:t>
        </w:r>
        <w:r>
          <w:tab/>
        </w:r>
        <w:r>
          <w:fldChar w:fldCharType="begin"/>
        </w:r>
        <w:r>
          <w:instrText xml:space="preserve"> PAGEREF _Toc21143 \h </w:instrText>
        </w:r>
        <w:r>
          <w:fldChar w:fldCharType="separate"/>
        </w:r>
        <w:r>
          <w:t>39</w:t>
        </w:r>
        <w:r>
          <w:fldChar w:fldCharType="end"/>
        </w:r>
      </w:hyperlink>
    </w:p>
    <w:p>
      <w:pPr>
        <w:pStyle w:val="TOC2"/>
        <w:tabs>
          <w:tab w:val="right" w:leader="dot" w:pos="8306"/>
        </w:tabs>
      </w:pPr>
      <w:hyperlink w:anchor="_Toc22247" w:history="1">
        <w:r>
          <w:rPr>
            <w:rFonts w:ascii="仿宋" w:eastAsia="仿宋" w:hAnsi="仿宋" w:cs="仿宋" w:hint="eastAsia"/>
            <w:lang w:eastAsia="zh-CN"/>
          </w:rPr>
          <w:t>(二)、社会参与与沟通</w:t>
        </w:r>
        <w:r>
          <w:tab/>
        </w:r>
        <w:r>
          <w:fldChar w:fldCharType="begin"/>
        </w:r>
        <w:r>
          <w:instrText xml:space="preserve"> PAGEREF _Toc22247 \h </w:instrText>
        </w:r>
        <w:r>
          <w:fldChar w:fldCharType="separate"/>
        </w:r>
        <w:r>
          <w:t>39</w:t>
        </w:r>
        <w:r>
          <w:fldChar w:fldCharType="end"/>
        </w:r>
      </w:hyperlink>
    </w:p>
    <w:p>
      <w:pPr>
        <w:pStyle w:val="TOC1"/>
        <w:tabs>
          <w:tab w:val="right" w:leader="dot" w:pos="8306"/>
        </w:tabs>
      </w:pPr>
      <w:hyperlink w:anchor="_Toc18031" w:history="1">
        <w:r>
          <w:rPr>
            <w:rFonts w:ascii="仿宋" w:eastAsia="仿宋" w:hAnsi="仿宋" w:cs="仿宋" w:hint="eastAsia"/>
            <w:lang w:eastAsia="zh-CN"/>
          </w:rPr>
          <w:t>十一、中心静脉导管项目财务管理</w:t>
        </w:r>
        <w:r>
          <w:tab/>
        </w:r>
        <w:r>
          <w:fldChar w:fldCharType="begin"/>
        </w:r>
        <w:r>
          <w:instrText xml:space="preserve"> PAGEREF _Toc18031 \h </w:instrText>
        </w:r>
        <w:r>
          <w:fldChar w:fldCharType="separate"/>
        </w:r>
        <w:r>
          <w:t>40</w:t>
        </w:r>
        <w:r>
          <w:fldChar w:fldCharType="end"/>
        </w:r>
      </w:hyperlink>
    </w:p>
    <w:p>
      <w:pPr>
        <w:pStyle w:val="TOC2"/>
        <w:tabs>
          <w:tab w:val="right" w:leader="dot" w:pos="8306"/>
        </w:tabs>
      </w:pPr>
      <w:hyperlink w:anchor="_Toc3106" w:history="1">
        <w:r>
          <w:rPr>
            <w:rFonts w:ascii="仿宋" w:eastAsia="仿宋" w:hAnsi="仿宋" w:cs="仿宋" w:hint="eastAsia"/>
            <w:lang w:eastAsia="zh-CN"/>
          </w:rPr>
          <w:t>(一)、资金需求大</w:t>
        </w:r>
        <w:r>
          <w:tab/>
        </w:r>
        <w:r>
          <w:fldChar w:fldCharType="begin"/>
        </w:r>
        <w:r>
          <w:instrText xml:space="preserve"> PAGEREF _Toc3106 \h </w:instrText>
        </w:r>
        <w:r>
          <w:fldChar w:fldCharType="separate"/>
        </w:r>
        <w:r>
          <w:t>40</w:t>
        </w:r>
        <w:r>
          <w:fldChar w:fldCharType="end"/>
        </w:r>
      </w:hyperlink>
    </w:p>
    <w:p>
      <w:pPr>
        <w:pStyle w:val="TOC2"/>
        <w:tabs>
          <w:tab w:val="right" w:leader="dot" w:pos="8306"/>
        </w:tabs>
      </w:pPr>
      <w:hyperlink w:anchor="_Toc8469" w:history="1">
        <w:r>
          <w:rPr>
            <w:rFonts w:ascii="仿宋" w:eastAsia="仿宋" w:hAnsi="仿宋" w:cs="仿宋" w:hint="eastAsia"/>
            <w:lang w:eastAsia="zh-CN"/>
          </w:rPr>
          <w:t>(二)、研发周期长</w:t>
        </w:r>
        <w:r>
          <w:tab/>
        </w:r>
        <w:r>
          <w:fldChar w:fldCharType="begin"/>
        </w:r>
        <w:r>
          <w:instrText xml:space="preserve"> PAGEREF _Toc8469 \h </w:instrText>
        </w:r>
        <w:r>
          <w:fldChar w:fldCharType="separate"/>
        </w:r>
        <w:r>
          <w:t>41</w:t>
        </w:r>
        <w:r>
          <w:fldChar w:fldCharType="end"/>
        </w:r>
      </w:hyperlink>
    </w:p>
    <w:p>
      <w:pPr>
        <w:pStyle w:val="TOC2"/>
        <w:tabs>
          <w:tab w:val="right" w:leader="dot" w:pos="8306"/>
        </w:tabs>
      </w:pPr>
      <w:hyperlink w:anchor="_Toc1864" w:history="1">
        <w:r>
          <w:rPr>
            <w:rFonts w:ascii="仿宋" w:eastAsia="仿宋" w:hAnsi="仿宋" w:cs="仿宋" w:hint="eastAsia"/>
            <w:lang w:eastAsia="zh-CN"/>
          </w:rPr>
          <w:t>(三)、市场风险大</w:t>
        </w:r>
        <w:r>
          <w:tab/>
        </w:r>
        <w:r>
          <w:fldChar w:fldCharType="begin"/>
        </w:r>
        <w:r>
          <w:instrText xml:space="preserve"> PAGEREF _Toc1864 \h </w:instrText>
        </w:r>
        <w:r>
          <w:fldChar w:fldCharType="separate"/>
        </w:r>
        <w:r>
          <w:t>43</w:t>
        </w:r>
        <w:r>
          <w:fldChar w:fldCharType="end"/>
        </w:r>
      </w:hyperlink>
    </w:p>
    <w:p>
      <w:pPr>
        <w:pStyle w:val="TOC2"/>
        <w:tabs>
          <w:tab w:val="right" w:leader="dot" w:pos="8306"/>
        </w:tabs>
      </w:pPr>
      <w:hyperlink w:anchor="_Toc8186" w:history="1">
        <w:r>
          <w:rPr>
            <w:rFonts w:ascii="仿宋" w:eastAsia="仿宋" w:hAnsi="仿宋" w:cs="仿宋" w:hint="eastAsia"/>
            <w:lang w:eastAsia="zh-CN"/>
          </w:rPr>
          <w:t>(四)、利润率高</w:t>
        </w:r>
        <w:r>
          <w:tab/>
        </w:r>
        <w:r>
          <w:fldChar w:fldCharType="begin"/>
        </w:r>
        <w:r>
          <w:instrText xml:space="preserve"> PAGEREF _Toc8186 \h </w:instrText>
        </w:r>
        <w:r>
          <w:fldChar w:fldCharType="separate"/>
        </w:r>
        <w:r>
          <w:t>45</w:t>
        </w:r>
        <w:r>
          <w:fldChar w:fldCharType="end"/>
        </w:r>
      </w:hyperlink>
    </w:p>
    <w:p>
      <w:pPr>
        <w:pStyle w:val="TOC1"/>
        <w:tabs>
          <w:tab w:val="right" w:leader="dot" w:pos="8306"/>
        </w:tabs>
      </w:pPr>
      <w:hyperlink w:anchor="_Toc1200" w:history="1">
        <w:r>
          <w:rPr>
            <w:rFonts w:ascii="仿宋" w:eastAsia="仿宋" w:hAnsi="仿宋" w:cs="仿宋" w:hint="eastAsia"/>
            <w:lang w:eastAsia="zh-CN"/>
          </w:rPr>
          <w:t>十二、中心静脉导管项目创新与研发</w:t>
        </w:r>
        <w:r>
          <w:tab/>
        </w:r>
        <w:r>
          <w:fldChar w:fldCharType="begin"/>
        </w:r>
        <w:r>
          <w:instrText xml:space="preserve"> PAGEREF _Toc1200 \h </w:instrText>
        </w:r>
        <w:r>
          <w:fldChar w:fldCharType="separate"/>
        </w:r>
        <w:r>
          <w:t>48</w:t>
        </w:r>
        <w:r>
          <w:fldChar w:fldCharType="end"/>
        </w:r>
      </w:hyperlink>
    </w:p>
    <w:p>
      <w:pPr>
        <w:pStyle w:val="TOC2"/>
        <w:tabs>
          <w:tab w:val="right" w:leader="dot" w:pos="8306"/>
        </w:tabs>
      </w:pPr>
      <w:hyperlink w:anchor="_Toc22556" w:history="1">
        <w:r>
          <w:rPr>
            <w:rFonts w:ascii="仿宋" w:eastAsia="仿宋" w:hAnsi="仿宋" w:cs="仿宋" w:hint="eastAsia"/>
            <w:lang w:eastAsia="zh-CN"/>
          </w:rPr>
          <w:t>(一)、创新策略与方向</w:t>
        </w:r>
        <w:r>
          <w:tab/>
        </w:r>
        <w:r>
          <w:fldChar w:fldCharType="begin"/>
        </w:r>
        <w:r>
          <w:instrText xml:space="preserve"> PAGEREF _Toc22556 \h </w:instrText>
        </w:r>
        <w:r>
          <w:fldChar w:fldCharType="separate"/>
        </w:r>
        <w:r>
          <w:t>48</w:t>
        </w:r>
        <w:r>
          <w:fldChar w:fldCharType="end"/>
        </w:r>
      </w:hyperlink>
    </w:p>
    <w:p>
      <w:pPr>
        <w:pStyle w:val="TOC2"/>
        <w:tabs>
          <w:tab w:val="right" w:leader="dot" w:pos="8306"/>
        </w:tabs>
      </w:pPr>
      <w:hyperlink w:anchor="_Toc28505" w:history="1">
        <w:r>
          <w:rPr>
            <w:rFonts w:ascii="仿宋" w:eastAsia="仿宋" w:hAnsi="仿宋" w:cs="仿宋" w:hint="eastAsia"/>
            <w:lang w:eastAsia="zh-CN"/>
          </w:rPr>
          <w:t>(二)、研发规划与投入</w:t>
        </w:r>
        <w:r>
          <w:tab/>
        </w:r>
        <w:r>
          <w:fldChar w:fldCharType="begin"/>
        </w:r>
        <w:r>
          <w:instrText xml:space="preserve"> PAGEREF _Toc28505 \h </w:instrText>
        </w:r>
        <w:r>
          <w:fldChar w:fldCharType="separate"/>
        </w:r>
        <w:r>
          <w:t>49</w:t>
        </w:r>
        <w:r>
          <w:fldChar w:fldCharType="end"/>
        </w:r>
      </w:hyperlink>
    </w:p>
    <w:p>
      <w:pPr>
        <w:pStyle w:val="TOC1"/>
        <w:tabs>
          <w:tab w:val="right" w:leader="dot" w:pos="8306"/>
        </w:tabs>
      </w:pPr>
      <w:hyperlink w:anchor="_Toc29328" w:history="1">
        <w:r>
          <w:rPr>
            <w:rFonts w:ascii="仿宋" w:eastAsia="仿宋" w:hAnsi="仿宋" w:cs="仿宋" w:hint="eastAsia"/>
            <w:lang w:eastAsia="zh-CN"/>
          </w:rPr>
          <w:t>十三、利益相关者分析与沟通计划</w:t>
        </w:r>
        <w:r>
          <w:tab/>
        </w:r>
        <w:r>
          <w:fldChar w:fldCharType="begin"/>
        </w:r>
        <w:r>
          <w:instrText xml:space="preserve"> PAGEREF _Toc29328 \h </w:instrText>
        </w:r>
        <w:r>
          <w:fldChar w:fldCharType="separate"/>
        </w:r>
        <w:r>
          <w:t>51</w:t>
        </w:r>
        <w:r>
          <w:fldChar w:fldCharType="end"/>
        </w:r>
      </w:hyperlink>
    </w:p>
    <w:p>
      <w:pPr>
        <w:pStyle w:val="TOC2"/>
        <w:tabs>
          <w:tab w:val="right" w:leader="dot" w:pos="8306"/>
        </w:tabs>
      </w:pPr>
      <w:hyperlink w:anchor="_Toc21970" w:history="1">
        <w:r>
          <w:rPr>
            <w:rFonts w:ascii="仿宋" w:eastAsia="仿宋" w:hAnsi="仿宋" w:cs="仿宋" w:hint="eastAsia"/>
            <w:lang w:eastAsia="zh-CN"/>
          </w:rPr>
          <w:t>(一)、利益相关者分析</w:t>
        </w:r>
        <w:r>
          <w:tab/>
        </w:r>
        <w:r>
          <w:fldChar w:fldCharType="begin"/>
        </w:r>
        <w:r>
          <w:instrText xml:space="preserve"> PAGEREF _Toc21970 \h </w:instrText>
        </w:r>
        <w:r>
          <w:fldChar w:fldCharType="separate"/>
        </w:r>
        <w:r>
          <w:t>51</w:t>
        </w:r>
        <w:r>
          <w:fldChar w:fldCharType="end"/>
        </w:r>
      </w:hyperlink>
    </w:p>
    <w:p>
      <w:pPr>
        <w:pStyle w:val="TOC2"/>
        <w:tabs>
          <w:tab w:val="right" w:leader="dot" w:pos="8306"/>
        </w:tabs>
      </w:pPr>
      <w:hyperlink w:anchor="_Toc20044" w:history="1">
        <w:r>
          <w:rPr>
            <w:rFonts w:ascii="仿宋" w:eastAsia="仿宋" w:hAnsi="仿宋" w:cs="仿宋" w:hint="eastAsia"/>
            <w:lang w:eastAsia="zh-CN"/>
          </w:rPr>
          <w:t>(二)、沟通计划</w:t>
        </w:r>
        <w:r>
          <w:tab/>
        </w:r>
        <w:r>
          <w:fldChar w:fldCharType="begin"/>
        </w:r>
        <w:r>
          <w:instrText xml:space="preserve"> PAGEREF _Toc20044 \h </w:instrText>
        </w:r>
        <w:r>
          <w:fldChar w:fldCharType="separate"/>
        </w:r>
        <w:r>
          <w:t>52</w:t>
        </w:r>
        <w:r>
          <w:fldChar w:fldCharType="end"/>
        </w:r>
      </w:hyperlink>
    </w:p>
    <w:p>
      <w:pPr>
        <w:pStyle w:val="TOC1"/>
        <w:tabs>
          <w:tab w:val="right" w:leader="dot" w:pos="8306"/>
        </w:tabs>
      </w:pPr>
      <w:hyperlink w:anchor="_Toc845" w:history="1">
        <w:r>
          <w:rPr>
            <w:rFonts w:ascii="仿宋" w:eastAsia="仿宋" w:hAnsi="仿宋" w:cs="仿宋" w:hint="eastAsia"/>
            <w:lang w:eastAsia="zh-CN"/>
          </w:rPr>
          <w:t>十四、质量管理体系</w:t>
        </w:r>
        <w:r>
          <w:tab/>
        </w:r>
        <w:r>
          <w:fldChar w:fldCharType="begin"/>
        </w:r>
        <w:r>
          <w:instrText xml:space="preserve"> PAGEREF _Toc845 \h </w:instrText>
        </w:r>
        <w:r>
          <w:fldChar w:fldCharType="separate"/>
        </w:r>
        <w:r>
          <w:t>53</w:t>
        </w:r>
        <w:r>
          <w:fldChar w:fldCharType="end"/>
        </w:r>
      </w:hyperlink>
    </w:p>
    <w:p>
      <w:pPr>
        <w:pStyle w:val="TOC2"/>
        <w:tabs>
          <w:tab w:val="right" w:leader="dot" w:pos="8306"/>
        </w:tabs>
      </w:pPr>
      <w:hyperlink w:anchor="_Toc14695" w:history="1">
        <w:r>
          <w:rPr>
            <w:rFonts w:ascii="仿宋" w:eastAsia="仿宋" w:hAnsi="仿宋" w:cs="仿宋" w:hint="eastAsia"/>
            <w:lang w:eastAsia="zh-CN"/>
          </w:rPr>
          <w:t>(一)、质量目标与方针</w:t>
        </w:r>
        <w:r>
          <w:tab/>
        </w:r>
        <w:r>
          <w:fldChar w:fldCharType="begin"/>
        </w:r>
        <w:r>
          <w:instrText xml:space="preserve"> PAGEREF _Toc14695 \h </w:instrText>
        </w:r>
        <w:r>
          <w:fldChar w:fldCharType="separate"/>
        </w:r>
        <w:r>
          <w:t>53</w:t>
        </w:r>
        <w:r>
          <w:fldChar w:fldCharType="end"/>
        </w:r>
      </w:hyperlink>
    </w:p>
    <w:p>
      <w:pPr>
        <w:pStyle w:val="TOC2"/>
        <w:tabs>
          <w:tab w:val="right" w:leader="dot" w:pos="8306"/>
        </w:tabs>
      </w:pPr>
      <w:hyperlink w:anchor="_Toc18039" w:history="1">
        <w:r>
          <w:rPr>
            <w:rFonts w:ascii="仿宋" w:eastAsia="仿宋" w:hAnsi="仿宋" w:cs="仿宋" w:hint="eastAsia"/>
            <w:lang w:eastAsia="zh-CN"/>
          </w:rPr>
          <w:t>(二)、质量管理责任</w:t>
        </w:r>
        <w:r>
          <w:tab/>
        </w:r>
        <w:r>
          <w:fldChar w:fldCharType="begin"/>
        </w:r>
        <w:r>
          <w:instrText xml:space="preserve"> PAGEREF _Toc18039 \h </w:instrText>
        </w:r>
        <w:r>
          <w:fldChar w:fldCharType="separate"/>
        </w:r>
        <w:r>
          <w:t>54</w:t>
        </w:r>
        <w:r>
          <w:fldChar w:fldCharType="end"/>
        </w:r>
      </w:hyperlink>
    </w:p>
    <w:p>
      <w:pPr>
        <w:pStyle w:val="TOC2"/>
        <w:tabs>
          <w:tab w:val="right" w:leader="dot" w:pos="8306"/>
        </w:tabs>
      </w:pPr>
      <w:hyperlink w:anchor="_Toc17697" w:history="1">
        <w:r>
          <w:rPr>
            <w:rFonts w:ascii="仿宋" w:eastAsia="仿宋" w:hAnsi="仿宋" w:cs="仿宋" w:hint="eastAsia"/>
            <w:lang w:eastAsia="zh-CN"/>
          </w:rPr>
          <w:t>(三)、质量管理体系文件</w:t>
        </w:r>
        <w:r>
          <w:tab/>
        </w:r>
        <w:r>
          <w:fldChar w:fldCharType="begin"/>
        </w:r>
        <w:r>
          <w:instrText xml:space="preserve"> PAGEREF _Toc17697 \h </w:instrText>
        </w:r>
        <w:r>
          <w:fldChar w:fldCharType="separate"/>
        </w:r>
        <w:r>
          <w:t>56</w:t>
        </w:r>
        <w:r>
          <w:fldChar w:fldCharType="end"/>
        </w:r>
      </w:hyperlink>
    </w:p>
    <w:p>
      <w:pPr>
        <w:pStyle w:val="TOC2"/>
        <w:tabs>
          <w:tab w:val="right" w:leader="dot" w:pos="8306"/>
        </w:tabs>
      </w:pPr>
      <w:hyperlink w:anchor="_Toc31680" w:history="1">
        <w:r>
          <w:rPr>
            <w:rFonts w:ascii="仿宋" w:eastAsia="仿宋" w:hAnsi="仿宋" w:cs="仿宋" w:hint="eastAsia"/>
            <w:lang w:eastAsia="zh-CN"/>
          </w:rPr>
          <w:t>(四)、质量培训与教育</w:t>
        </w:r>
        <w:r>
          <w:tab/>
        </w:r>
        <w:r>
          <w:fldChar w:fldCharType="begin"/>
        </w:r>
        <w:r>
          <w:instrText xml:space="preserve"> PAGEREF _Toc31680 \h </w:instrText>
        </w:r>
        <w:r>
          <w:fldChar w:fldCharType="separate"/>
        </w:r>
        <w:r>
          <w:t>58</w:t>
        </w:r>
        <w:r>
          <w:fldChar w:fldCharType="end"/>
        </w:r>
      </w:hyperlink>
    </w:p>
    <w:p>
      <w:pPr>
        <w:pStyle w:val="TOC2"/>
        <w:tabs>
          <w:tab w:val="right" w:leader="dot" w:pos="8306"/>
        </w:tabs>
      </w:pPr>
      <w:hyperlink w:anchor="_Toc4986" w:history="1">
        <w:r>
          <w:rPr>
            <w:rFonts w:ascii="仿宋" w:eastAsia="仿宋" w:hAnsi="仿宋" w:cs="仿宋" w:hint="eastAsia"/>
            <w:lang w:eastAsia="zh-CN"/>
          </w:rPr>
          <w:t>(五)、质量审核与评价</w:t>
        </w:r>
        <w:r>
          <w:tab/>
        </w:r>
        <w:r>
          <w:fldChar w:fldCharType="begin"/>
        </w:r>
        <w:r>
          <w:instrText xml:space="preserve"> PAGEREF _Toc4986 \h </w:instrText>
        </w:r>
        <w:r>
          <w:fldChar w:fldCharType="separate"/>
        </w:r>
        <w:r>
          <w:t>59</w:t>
        </w:r>
        <w:r>
          <w:fldChar w:fldCharType="end"/>
        </w:r>
      </w:hyperlink>
    </w:p>
    <w:p>
      <w:pPr>
        <w:pStyle w:val="TOC2"/>
        <w:tabs>
          <w:tab w:val="right" w:leader="dot" w:pos="8306"/>
        </w:tabs>
      </w:pPr>
      <w:hyperlink w:anchor="_Toc24380" w:history="1">
        <w:r>
          <w:rPr>
            <w:rFonts w:ascii="仿宋" w:eastAsia="仿宋" w:hAnsi="仿宋" w:cs="仿宋" w:hint="eastAsia"/>
            <w:lang w:eastAsia="zh-CN"/>
          </w:rPr>
          <w:t>(六)、不符合与纠正措施</w:t>
        </w:r>
        <w:r>
          <w:tab/>
        </w:r>
        <w:r>
          <w:fldChar w:fldCharType="begin"/>
        </w:r>
        <w:r>
          <w:instrText xml:space="preserve"> PAGEREF _Toc24380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078"/>
      <w:r>
        <w:rPr>
          <w:rFonts w:ascii="仿宋" w:eastAsia="仿宋" w:hAnsi="仿宋" w:cs="仿宋" w:hint="eastAsia"/>
          <w:sz w:val="28"/>
          <w:lang w:eastAsia="zh-CN"/>
        </w:rPr>
        <w:t>一、中心静脉导管项目文档管理</w:t>
      </w:r>
      <w:bookmarkEnd w:id="2"/>
    </w:p>
    <w:p>
      <w:pPr>
        <w:pStyle w:val="Heading2"/>
        <w:rPr>
          <w:rFonts w:ascii="仿宋" w:eastAsia="仿宋" w:hAnsi="仿宋" w:cs="仿宋" w:hint="eastAsia"/>
          <w:lang w:eastAsia="zh-CN"/>
        </w:rPr>
      </w:pPr>
      <w:bookmarkStart w:id="3" w:name="_Toc1780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中心静脉导管项目高度重视文档的质量和准确性，以支持中心静脉导管项目的各项活动和决策。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文档的编制始于中心静脉导管项目计划的初期，我们制定了详细的文档编制计划，明确了每个文档的内容、格式和编写责任人。在中心静脉导管项目启动阶段，我们首先编制了中心静脉导管项目章程，明确定义了中心静脉导管项目的目标、范围、风险等关键要素。随后，中心静脉导管项目团队根据计划陆续编制了需求文档、设计文档、测试文档等各类文档，确保中心静脉导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中心静脉导管项目管理中的重要环节，旨在确保中心静脉导管项目文档符合质量标准和中心静脉导管项目需求。在中心静脉导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中心静脉导管项目相关利益方和专业领域的专家对文档进行独立审查。这有助于获取更全面、客观的反馈，确保中心静脉导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中心静脉导管项目在文档编制与审查方面建立了严格的管理机制，通过规范的流程和多维度的审查，确保中心静脉导管项目文档的质量、准确性和可靠性，为中心静脉导管项目的顺利推进提供了有力支持。</w:t>
      </w:r>
    </w:p>
    <w:p>
      <w:pPr>
        <w:pStyle w:val="Heading2"/>
        <w:ind w:firstLine="560" w:firstLineChars="200"/>
        <w:rPr>
          <w:rFonts w:ascii="仿宋" w:eastAsia="仿宋" w:hAnsi="仿宋" w:cs="仿宋" w:hint="eastAsia"/>
          <w:sz w:val="28"/>
          <w:lang w:eastAsia="zh-CN"/>
        </w:rPr>
      </w:pPr>
      <w:bookmarkStart w:id="4" w:name="_Toc2670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在中心静脉导管项目中，我们致力于优化文档发布与分发过程，以确保信息的高效传递和团队间协作的顺畅进行。以下是我们采取的关键优化策略：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我们通过多渠道发布文档，包括电子邮件、中心静脉导管项目管理平台、内部网站等，以满足不同团队成员的偏好和需求。多渠道发布确保了信息的全面覆盖。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我们采用了精细的权限控制，确保只有授权人员可以访问敏感信息。这种安全措施保护了中心静脉导管项目文档的机密性，防止了未经授权的信息泄露。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73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中心静脉导管项目生命周期中一个至关重要的环节，直接关系到中心静脉导管项目信息的长期保存和历史记录的完整性。在中心静脉导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286"/>
      <w:r>
        <w:rPr>
          <w:rFonts w:ascii="仿宋" w:eastAsia="仿宋" w:hAnsi="仿宋" w:cs="仿宋" w:hint="eastAsia"/>
          <w:sz w:val="28"/>
          <w:lang w:eastAsia="zh-CN"/>
        </w:rPr>
        <w:t>二、中心静脉导管项目概论</w:t>
      </w:r>
      <w:bookmarkEnd w:id="6"/>
    </w:p>
    <w:p>
      <w:pPr>
        <w:pStyle w:val="Heading2"/>
        <w:rPr>
          <w:rFonts w:ascii="仿宋" w:eastAsia="仿宋" w:hAnsi="仿宋" w:cs="仿宋" w:hint="eastAsia"/>
          <w:lang w:eastAsia="zh-CN"/>
        </w:rPr>
      </w:pPr>
      <w:bookmarkStart w:id="7" w:name="_Toc9642"/>
      <w:r>
        <w:rPr>
          <w:rFonts w:ascii="仿宋" w:eastAsia="仿宋" w:hAnsi="仿宋" w:cs="仿宋" w:hint="eastAsia"/>
          <w:lang w:eastAsia="zh-CN"/>
        </w:rPr>
        <w:t>(一)、中心静脉导管项目概况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起源追溯至对市场的深入洞察。市场的不断演变与变革为中心静脉导管项目提供了难得的机遇。当前市场存在的需求缺口和变革的大环境共同构成了中心静脉导管项目的背景。这个中心静脉导管项目旨在充分利用市场机遇，填补行业中尚未满足的需求，为客户提供全新的解决方案。市场的变革和需求的增长使得这个中心静脉导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中心静脉导管项目名称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正式命名为中心静脉导管。这个名称不仅仅是一个标识，更代表了中心静脉导管项目的核心理念和愿景。它蕴含着中心静脉导管项目所要解决问题的关键字，具有强烈的表达和辨识度，为中心静脉导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中心静脉导管项目目标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核心目标是提供一种全新、高效的解决方案，满足客户日益增长的需求。中心静脉导管项目追求的不仅仅是满足市场需求，更是在市场中获得卓越的竞争优势。通过不断提升产品或服务的质量和创新水平，中心静脉导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中心静脉导管项目范围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全面涵盖了产品研发、制造、市场推广和售后服务，确保从产品设计到最终用户体验的全方位关注。这一全面的中心静脉导管项目范围是为了确保中心静脉导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中心静脉导管项目时间表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中心静脉导管项目计划在未来18个月内完成，包括研发、测试、市场试点和正式推出等不同阶段。这个时间表的合理设计是为了确保中心静脉导管项目各个阶段的顺利推进，以便按时交付高质量的成果。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中心静脉导管项目预算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总预算估算为XX百万美元，主要分配在研发、市场推广、人员培训和运营等方面。这一充足的预算为中心静脉导管项目提供了充足的资源，确保中心静脉导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中心静脉导管项目风险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可能面临的风险包括市场接受度低、技术难题、竞争激烈等。中心静脉导管项目团队已经制定了相应的风险应对计划，通过前瞻性的风险管理，确保中心静脉导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中心静脉导管项目团队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中心静脉导管项目汇聚了一支经验丰富、多领域专业素养的核心团队，确保中心静脉导管项目在各个方面都能拥有高水平的执行力。团队的协同作战是中心静脉导管项目成功的关键因素之一。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中心静脉导管项目背景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中心静脉导管项目的背景根植于市场对更高效、创新产品的渴望，同时也受到科技发展对行业格局的深刻改变的影响。这为中心静脉导管项目提供了广阔的发展空间和市场需求。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中心静脉导管项目现状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截至目前，中心静脉导管项目已完成市场调研和技术验证，取得了初步的成功。这为中心静脉导管项目在未来的发展奠定了坚实的基础，为更远大的目标打下了坚实的基石。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9783"/>
      <w:r>
        <w:rPr>
          <w:rFonts w:ascii="仿宋" w:eastAsia="仿宋" w:hAnsi="仿宋" w:cs="仿宋" w:hint="eastAsia"/>
          <w:sz w:val="28"/>
          <w:lang w:eastAsia="zh-CN"/>
        </w:rPr>
        <w:t>(二)、中心静脉导管项目目标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keyword》中心静脉导管项目首要业务目标是在市场中占据有利地位，实现产品/服务的成功推广和销售。通过不断提升产品质量、创新性，中心静脉导管项目追求成为行业中的领导者，赢得更多客户的青睐。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在科技迅速发展的时代，中心静脉导管项目着眼于技术创新。通过持续的研发和技术升级，中心静脉导管项目旨在推出更具创新性的产品或服务，以满足市场对新鲜、先进解决方案的需求。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为了建立可持续的客户关系，中心静脉导管项目设定了客户满意度目标。通过提供卓越的产品质量和优质的客户服务，中心静脉导管项目追求赢得客户的信任和忠诚度，确保他们的满意度达到行业领先水平。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中心静脉导管项目注重社会责任和可持续发展。通过实施环保、社会责任中心静脉导管项目，中心静脉导管项目致力于在经济发展的同时保护环境，促进社会公平，实现可持续经营。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中心静脉导管项目的团队是实现目标的核心驱动力。因此，中心静脉导管项目设定了团队发展目标，包括提升团队成员的专业技能、培养领导力，以及搭建协同高效的团队工作氛围。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9344"/>
      <w:r>
        <w:rPr>
          <w:rFonts w:ascii="仿宋" w:eastAsia="仿宋" w:hAnsi="仿宋" w:cs="仿宋" w:hint="eastAsia"/>
          <w:sz w:val="28"/>
          <w:lang w:eastAsia="zh-CN"/>
        </w:rPr>
        <w:t>(三)、中心静脉导管项目提出的理由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中心静脉导管项目提出的理由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提出源于对市场机遇的深刻洞察。当前市场中存在的需求缺口和行业发展趋势表明，有巨大的商业机会等待被开发。通过准确捕捉市场机遇，中心静脉导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理念基于对技术创新的信仰。通过持续的研发和技术投入，中心静脉导管项目有望推出更具创新性的产品或服务。在科技飞速发展的当下，中心静脉导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提出是为了增强企业的行业竞争力。通过提升产品或服务的质量和独特性，中心静脉导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中心静脉导管项目响应了消费者需求的变化。随着社会和科技的不断发展，消费者对产品和服务的需求也在发生变化。通过深入了解并及时回应消费者的新需求，中心静脉导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中心静脉导管项目的提出是企业战略发展规划的一部分。在面对日益激烈的市场竞争和不断变化的商业环境中，中心静脉导管项目作为企业战略的一环，旨在为企业开辟新的增长领域，巩固企业在行业中的地位。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提出不仅仅是基于商业考量，还注重社会责任。通过推出环保、社会责任等方面的中心静脉导管项目，中心静脉导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中心静脉导管项目的提出反映了对利益相关者期望的关注。包括客户、员工、投资者等利益相关者在企业发展中都有着各自的期望，中心静脉导管项目力求在满足这些期望的同时，取得更大的共赢。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4039"/>
      <w:r>
        <w:rPr>
          <w:rFonts w:ascii="仿宋" w:eastAsia="仿宋" w:hAnsi="仿宋" w:cs="仿宋" w:hint="eastAsia"/>
          <w:sz w:val="28"/>
          <w:lang w:eastAsia="zh-CN"/>
        </w:rPr>
        <w:t>(四)、中心静脉导管项目意义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在实施中心静脉导管项目的过程中，我们不仅仅是在追逐商业成功，更是为企业和社会的多个层面创造了深远的意义。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首要意义在于提升企业的市场竞争力。通过持续的创新和对产品质量的高标准要求，中心静脉导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中心静脉导管项目的推进将促使行业技术水平的提升。通过引入先进技术和创新性解决方案，中心静脉导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中心静脉导管项目不仅创造了大量就业机会，提高了就业水平，还注重社会责任和环保。通过参与社会公益事业和推动环保中心静脉导管项目，中心静脉导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综合而言，中心静脉导管项目意义重大，不仅推动了企业的发展，也为行业和社会的进步贡献了积极力量。这是一个全面而深刻的影响，将在未来产生可持续的正面效应。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4969"/>
      <w:r>
        <w:rPr>
          <w:rFonts w:ascii="仿宋" w:eastAsia="仿宋" w:hAnsi="仿宋" w:cs="仿宋" w:hint="eastAsia"/>
          <w:sz w:val="28"/>
          <w:lang w:eastAsia="zh-CN"/>
        </w:rPr>
        <w:t>(五)、中心静脉导管项目背景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在当今迅猛发展的商业环境中，中心静脉导管项目的动因根植于对多方面因素的审慎考量。这个中心静脉导管项目的提出并非孤立的决策，而是对企业所处背景深入思考的产物。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中心静脉导管项目背后的首要原因。科技的迅速发展和全球市场的快速变化使得企业必须灵活应对。中心静脉导管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竞争的激烈程度也是中心静脉导管项目背景中不可忽视的一环。企业需要在激烈竞争中脱颖而出，为此，中心静脉导管项目致力于打破常规，提供独特的价值主张，以吸引客户并确保市场份额的增长。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技术的迅速发展为企业带来了机遇与挑战。作为中心静脉导管项目启动的背景之一，对新兴技术的应用将有助于提升企业的技术水平，使其在不断演进的商业环境中保持竞争优势。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此外，社会对企业责任的期望也在逐渐升高。中心静脉导管项目充分融入了社会责任的理念，通过可持续经营和社会公益中心静脉导管项目，企图为社会贡献一份力量，在商业成功的同时关注社会价值。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2977"/>
      <w:r>
        <w:rPr>
          <w:rFonts w:ascii="仿宋" w:eastAsia="仿宋" w:hAnsi="仿宋" w:cs="仿宋" w:hint="eastAsia"/>
          <w:sz w:val="28"/>
          <w:lang w:eastAsia="zh-CN"/>
        </w:rPr>
        <w:t>三、中心静脉导管项目危机管理</w:t>
      </w:r>
      <w:bookmarkEnd w:id="12"/>
    </w:p>
    <w:p>
      <w:pPr>
        <w:pStyle w:val="Heading2"/>
        <w:rPr>
          <w:rFonts w:ascii="仿宋" w:eastAsia="仿宋" w:hAnsi="仿宋" w:cs="仿宋" w:hint="eastAsia"/>
          <w:lang w:eastAsia="zh-CN"/>
        </w:rPr>
      </w:pPr>
      <w:bookmarkStart w:id="13" w:name="_Toc27744"/>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中心静脉导管项目危机管理中，危机预警与识别是确保中心静脉导管项目稳健运行的核心步骤。通过建立全面的监测机制，中心静脉导管项目团队旨在及时发现和理解潜在的风险和危机因素，以便采取及时的预防和应对措施，确保中心静脉导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首先，通过深入的风险评估，中心静脉导管项目团队全面分析了整个中心静脉导管项目和各个阶段可能存在的威胁。这包括准确评估每个潜在风险的发生概率和可能影响的程度，为后续危机预警提供了有力支持。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中心静脉导管项目团队着重于明确定义中心静脉导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中心静脉导管项目进展的持续监控，团队能够及时发现潜在问题并作出迅速反应。中心静脉导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在这一阶段，团队的专业素养和反应速度将发挥至关重要的作用，以确保潜在危机能够在初期得到有效的处理，最大程度地减轻负面影响。通过危机预警与识别，中心静脉导管项目得以更有序、可控地推进。</w:t>
      </w:r>
    </w:p>
    <w:p>
      <w:pPr>
        <w:pStyle w:val="Heading2"/>
        <w:ind w:firstLine="560" w:firstLineChars="200"/>
        <w:rPr>
          <w:rFonts w:ascii="仿宋" w:eastAsia="仿宋" w:hAnsi="仿宋" w:cs="仿宋" w:hint="eastAsia"/>
          <w:sz w:val="28"/>
          <w:lang w:eastAsia="zh-CN"/>
        </w:rPr>
      </w:pPr>
      <w:bookmarkStart w:id="14" w:name="_Toc29897"/>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在危机发生时，中心静脉导管项目团队立即行动，成立了应急小组。该小组的任务是迅速制定并实施紧急应对措施，以最小化潜在损失。以下是采取的主要措施：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暂停中心静脉导管项目进度：为遏制危机蔓延，中心静脉导管项目暂时停止进行，以便全面评估当前状况。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资源重新分配：重新评估中心静脉导管项目资源的分配，确保最大限度地减小损失。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实时沟通：与关键利益相关者建立实时沟通机制，向他们传递中心静脉导管项目危机的实际状况，保障中心静脉导管项目核心利益。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在紧急应对的同时，中心静脉导管项目团队强调了团队协作和有效沟通的重要性。以下是团队协作的关键举措：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信息共享机制：建立了信息共享平台，确保团队成员能够及时获取中心静脉导管项目危机的实时信息。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领导者沟通：中心静脉导管项目领导者通过定期会议和即时沟通工具，指导团队应对危机，保持团队稳定运行。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随着危机得到初步控制，中心静脉导管项目团队转向制定恢复计划，以确保中心静脉导管项目能够从中迅速恢复。主要恢复计划包括：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修复受损的进度计划：重新评估中心静脉导管项目进度，制定修复计划，确保中心静脉导管项目尽快回归正常进程。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重新调整资源分配：优化资源分配，确保中心静脉导管项目在有限资源下高效运转。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风险管理机制加强：对中心静脉导管项目风险进行全面评估，制定更强化的风险管理策略，以预防未来可能的危机。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9644"/>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146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技术管理特点体现在其创新导向。通过引入最先进的技术趋势和解决方案，中心静脉导管项目致力于提升科技含量、提高质量和效率水平。这意味着我们将采用最新的工具和方法，确保中心静脉导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中心静脉导管项目技术管理的显著特征。通过整合不同领域的技术资源，我们实现了跨学科的协同工作。这有助于优化技术架构，提高整体效能。此外，整合性策略还促进了不同技术团队之间的紧密沟通和高效合作，确保中心静脉导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中心静脉导管项目所采用的技术。通过不断优化技术方案，中心静脉导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中心静脉导管项目团队将在中心静脉导管项目初期识别可能的技术风险，并采取相应的预防和应对措施。通过建立健全的风险评估机制，中心静脉导管项目能够在实施过程中及时发现并解决潜在的技术问题，保障中心静脉导管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https://d.book118.com/898101017137006025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337AC0"/>
    <w:rsid w:val="1C337A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10101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2024-01-12T14:44:00Z</dcterms:created>
  <dcterms:modified xsi:type="dcterms:W3CDTF">2024-01-12T14:45:01Z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E4E9AE9AA0554DFF87823D6EA506CE65_11</vt:lpwstr>
  </property>
  <property fmtid="{D5CDD505-2E9C-101B-9397-08002B2CF9AE}" pid="3" name="KSOProductBuildVer">
    <vt:lpwstr>2052-12.1.0.16120</vt:lpwstr>
  </property>
</Properties>
</file>