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硅系铁合金项目策划方案报告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0273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_Toc30273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10" w:history="1">
        <w:r>
          <w:rPr>
            <w:rFonts w:ascii="仿宋" w:eastAsia="仿宋" w:hAnsi="仿宋" w:cs="仿宋" w:hint="eastAsia"/>
            <w:lang w:eastAsia="zh-CN"/>
          </w:rPr>
          <w:t>一、硅系铁合金项目总体情况说明</w:t>
        </w:r>
        <w:r>
          <w:tab/>
        </w:r>
        <w:r>
          <w:fldChar w:fldCharType="begin"/>
        </w:r>
        <w:r>
          <w:instrText xml:space="preserve"> PAGEREF _Toc32510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37" w:history="1">
        <w:r>
          <w:rPr>
            <w:rFonts w:ascii="仿宋" w:eastAsia="仿宋" w:hAnsi="仿宋" w:cs="仿宋" w:hint="eastAsia"/>
            <w:lang w:eastAsia="zh-CN"/>
          </w:rPr>
          <w:t>(一)、经营环境分析</w:t>
        </w:r>
        <w:r>
          <w:tab/>
        </w:r>
        <w:r>
          <w:fldChar w:fldCharType="begin"/>
        </w:r>
        <w:r>
          <w:instrText xml:space="preserve"> PAGEREF _Toc30537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90" w:history="1">
        <w:r>
          <w:rPr>
            <w:rFonts w:ascii="仿宋" w:eastAsia="仿宋" w:hAnsi="仿宋" w:cs="仿宋" w:hint="eastAsia"/>
            <w:lang w:eastAsia="zh-CN"/>
          </w:rPr>
          <w:t>(二)、硅系铁合金项目情况说明</w:t>
        </w:r>
        <w:r>
          <w:tab/>
        </w:r>
        <w:r>
          <w:fldChar w:fldCharType="begin"/>
        </w:r>
        <w:r>
          <w:instrText xml:space="preserve"> PAGEREF _Toc22290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66" w:history="1">
        <w:r>
          <w:rPr>
            <w:rFonts w:ascii="仿宋" w:eastAsia="仿宋" w:hAnsi="仿宋" w:cs="仿宋" w:hint="eastAsia"/>
            <w:lang w:eastAsia="zh-CN"/>
          </w:rPr>
          <w:t>(三)、经营结果分析</w:t>
        </w:r>
        <w:r>
          <w:tab/>
        </w:r>
        <w:r>
          <w:fldChar w:fldCharType="begin"/>
        </w:r>
        <w:r>
          <w:instrText xml:space="preserve"> PAGEREF _Toc7466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21" w:history="1">
        <w:r>
          <w:rPr>
            <w:rFonts w:ascii="仿宋" w:eastAsia="仿宋" w:hAnsi="仿宋" w:cs="仿宋" w:hint="eastAsia"/>
            <w:lang w:eastAsia="zh-CN"/>
          </w:rPr>
          <w:t>二、硅系铁合金生产控制的概念</w:t>
        </w:r>
        <w:r>
          <w:tab/>
        </w:r>
        <w:r>
          <w:fldChar w:fldCharType="begin"/>
        </w:r>
        <w:r>
          <w:instrText xml:space="preserve"> PAGEREF _Toc7221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27" w:history="1">
        <w:r>
          <w:rPr>
            <w:rFonts w:ascii="仿宋" w:eastAsia="仿宋" w:hAnsi="仿宋" w:cs="仿宋" w:hint="eastAsia"/>
            <w:lang w:eastAsia="zh-CN"/>
          </w:rPr>
          <w:t>(一)、硅系铁合金生产控制的概念</w:t>
        </w:r>
        <w:r>
          <w:tab/>
        </w:r>
        <w:r>
          <w:fldChar w:fldCharType="begin"/>
        </w:r>
        <w:r>
          <w:instrText xml:space="preserve"> PAGEREF _Toc26127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89" w:history="1">
        <w:r>
          <w:rPr>
            <w:rFonts w:ascii="仿宋" w:eastAsia="仿宋" w:hAnsi="仿宋" w:cs="仿宋" w:hint="eastAsia"/>
            <w:lang w:eastAsia="zh-CN"/>
          </w:rPr>
          <w:t>三、经营分析</w:t>
        </w:r>
        <w:r>
          <w:tab/>
        </w:r>
        <w:r>
          <w:fldChar w:fldCharType="begin"/>
        </w:r>
        <w:r>
          <w:instrText xml:space="preserve"> PAGEREF _Toc17089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81" w:history="1">
        <w:r>
          <w:rPr>
            <w:rFonts w:ascii="仿宋" w:eastAsia="仿宋" w:hAnsi="仿宋" w:cs="仿宋" w:hint="eastAsia"/>
            <w:lang w:eastAsia="zh-CN"/>
          </w:rPr>
          <w:t>(一)、运营情况说明</w:t>
        </w:r>
        <w:r>
          <w:tab/>
        </w:r>
        <w:r>
          <w:fldChar w:fldCharType="begin"/>
        </w:r>
        <w:r>
          <w:instrText xml:space="preserve"> PAGEREF _Toc4181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4" w:history="1">
        <w:r>
          <w:rPr>
            <w:rFonts w:ascii="仿宋" w:eastAsia="仿宋" w:hAnsi="仿宋" w:cs="仿宋" w:hint="eastAsia"/>
            <w:lang w:eastAsia="zh-CN"/>
          </w:rPr>
          <w:t>(二)、硅系铁合金项目运营组织结构</w:t>
        </w:r>
        <w:r>
          <w:tab/>
        </w:r>
        <w:r>
          <w:fldChar w:fldCharType="begin"/>
        </w:r>
        <w:r>
          <w:instrText xml:space="preserve"> PAGEREF _Toc1354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29" w:history="1">
        <w:r>
          <w:rPr>
            <w:rFonts w:ascii="仿宋" w:eastAsia="仿宋" w:hAnsi="仿宋" w:cs="仿宋" w:hint="eastAsia"/>
            <w:lang w:eastAsia="zh-CN"/>
          </w:rPr>
          <w:t>四、硅系铁合金企业战略的制定</w:t>
        </w:r>
        <w:r>
          <w:tab/>
        </w:r>
        <w:r>
          <w:fldChar w:fldCharType="begin"/>
        </w:r>
        <w:r>
          <w:instrText xml:space="preserve"> PAGEREF _Toc13129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08" w:history="1">
        <w:r>
          <w:rPr>
            <w:rFonts w:ascii="仿宋" w:eastAsia="仿宋" w:hAnsi="仿宋" w:cs="仿宋" w:hint="eastAsia"/>
            <w:lang w:eastAsia="zh-CN"/>
          </w:rPr>
          <w:t>(一)、硅系铁合金企业战略的制定</w:t>
        </w:r>
        <w:r>
          <w:tab/>
        </w:r>
        <w:r>
          <w:fldChar w:fldCharType="begin"/>
        </w:r>
        <w:r>
          <w:instrText xml:space="preserve"> PAGEREF _Toc20708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06" w:history="1">
        <w:r>
          <w:rPr>
            <w:rFonts w:ascii="仿宋" w:eastAsia="仿宋" w:hAnsi="仿宋" w:cs="仿宋" w:hint="eastAsia"/>
            <w:lang w:eastAsia="zh-CN"/>
          </w:rPr>
          <w:t>五、建设规划分析</w:t>
        </w:r>
        <w:r>
          <w:tab/>
        </w:r>
        <w:r>
          <w:fldChar w:fldCharType="begin"/>
        </w:r>
        <w:r>
          <w:instrText xml:space="preserve"> PAGEREF _Toc22206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45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_Toc26845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42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_Toc18542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05" w:history="1">
        <w:r>
          <w:rPr>
            <w:rFonts w:ascii="仿宋" w:eastAsia="仿宋" w:hAnsi="仿宋" w:cs="仿宋" w:hint="eastAsia"/>
            <w:lang w:eastAsia="zh-CN"/>
          </w:rPr>
          <w:t>六、SWOT分析说明</w:t>
        </w:r>
        <w:r>
          <w:tab/>
        </w:r>
        <w:r>
          <w:fldChar w:fldCharType="begin"/>
        </w:r>
        <w:r>
          <w:instrText xml:space="preserve"> PAGEREF _Toc9505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39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_Toc9539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0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_Toc2270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45" w:history="1">
        <w:r>
          <w:rPr>
            <w:rFonts w:ascii="仿宋" w:eastAsia="仿宋" w:hAnsi="仿宋" w:cs="仿宋" w:hint="eastAsia"/>
            <w:lang w:eastAsia="zh-CN"/>
          </w:rPr>
          <w:t>(三)、机会分析(O)</w:t>
        </w:r>
        <w:r>
          <w:tab/>
        </w:r>
        <w:r>
          <w:fldChar w:fldCharType="begin"/>
        </w:r>
        <w:r>
          <w:instrText xml:space="preserve"> PAGEREF _Toc32245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49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_Toc6949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47" w:history="1">
        <w:r>
          <w:rPr>
            <w:rFonts w:ascii="仿宋" w:eastAsia="仿宋" w:hAnsi="仿宋" w:cs="仿宋" w:hint="eastAsia"/>
            <w:lang w:eastAsia="zh-CN"/>
          </w:rPr>
          <w:t>七、硅系铁合金项目概论</w:t>
        </w:r>
        <w:r>
          <w:tab/>
        </w:r>
        <w:r>
          <w:fldChar w:fldCharType="begin"/>
        </w:r>
        <w:r>
          <w:instrText xml:space="preserve"> PAGEREF _Toc31147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18" w:history="1">
        <w:r>
          <w:rPr>
            <w:rFonts w:ascii="仿宋" w:eastAsia="仿宋" w:hAnsi="仿宋" w:cs="仿宋" w:hint="eastAsia"/>
            <w:lang w:eastAsia="zh-CN"/>
          </w:rPr>
          <w:t>(一)、硅系铁合金项目申报单位概况</w:t>
        </w:r>
        <w:r>
          <w:tab/>
        </w:r>
        <w:r>
          <w:fldChar w:fldCharType="begin"/>
        </w:r>
        <w:r>
          <w:instrText xml:space="preserve"> PAGEREF _Toc31118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94" w:history="1">
        <w:r>
          <w:rPr>
            <w:rFonts w:ascii="仿宋" w:eastAsia="仿宋" w:hAnsi="仿宋" w:cs="仿宋" w:hint="eastAsia"/>
            <w:lang w:eastAsia="zh-CN"/>
          </w:rPr>
          <w:t>(二)、硅系铁合金项目概况</w:t>
        </w:r>
        <w:r>
          <w:tab/>
        </w:r>
        <w:r>
          <w:fldChar w:fldCharType="begin"/>
        </w:r>
        <w:r>
          <w:instrText xml:space="preserve"> PAGEREF _Toc11894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82" w:history="1">
        <w:r>
          <w:rPr>
            <w:rFonts w:ascii="仿宋" w:eastAsia="仿宋" w:hAnsi="仿宋" w:cs="仿宋" w:hint="eastAsia"/>
            <w:lang w:eastAsia="zh-CN"/>
          </w:rPr>
          <w:t>八、市场与供应链管理</w:t>
        </w:r>
        <w:r>
          <w:tab/>
        </w:r>
        <w:r>
          <w:fldChar w:fldCharType="begin"/>
        </w:r>
        <w:r>
          <w:instrText xml:space="preserve"> PAGEREF _Toc7482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42" w:history="1">
        <w:r>
          <w:rPr>
            <w:rFonts w:ascii="仿宋" w:eastAsia="仿宋" w:hAnsi="仿宋" w:cs="仿宋" w:hint="eastAsia"/>
            <w:lang w:eastAsia="zh-CN"/>
          </w:rPr>
          <w:t>(一)、供应链策略</w:t>
        </w:r>
        <w:r>
          <w:tab/>
        </w:r>
        <w:r>
          <w:fldChar w:fldCharType="begin"/>
        </w:r>
        <w:r>
          <w:instrText xml:space="preserve"> PAGEREF _Toc26342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22" w:history="1">
        <w:r>
          <w:rPr>
            <w:rFonts w:ascii="仿宋" w:eastAsia="仿宋" w:hAnsi="仿宋" w:cs="仿宋" w:hint="eastAsia"/>
            <w:lang w:eastAsia="zh-CN"/>
          </w:rPr>
          <w:t>(二)、供应商关系管理</w:t>
        </w:r>
        <w:r>
          <w:tab/>
        </w:r>
        <w:r>
          <w:fldChar w:fldCharType="begin"/>
        </w:r>
        <w:r>
          <w:instrText xml:space="preserve"> PAGEREF _Toc19622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2" w:history="1">
        <w:r>
          <w:rPr>
            <w:rFonts w:ascii="仿宋" w:eastAsia="仿宋" w:hAnsi="仿宋" w:cs="仿宋" w:hint="eastAsia"/>
            <w:lang w:eastAsia="zh-CN"/>
          </w:rPr>
          <w:t>(三)、存货与库存管理</w:t>
        </w:r>
        <w:r>
          <w:tab/>
        </w:r>
        <w:r>
          <w:fldChar w:fldCharType="begin"/>
        </w:r>
        <w:r>
          <w:instrText xml:space="preserve"> PAGEREF _Toc1292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16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_Toc18716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58" w:history="1">
        <w:r>
          <w:rPr>
            <w:rFonts w:ascii="仿宋" w:eastAsia="仿宋" w:hAnsi="仿宋" w:cs="仿宋" w:hint="eastAsia"/>
            <w:lang w:eastAsia="zh-CN"/>
          </w:rPr>
          <w:t>(五)、物流与分销策略</w:t>
        </w:r>
        <w:r>
          <w:tab/>
        </w:r>
        <w:r>
          <w:fldChar w:fldCharType="begin"/>
        </w:r>
        <w:r>
          <w:instrText xml:space="preserve"> PAGEREF _Toc30358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57" w:history="1">
        <w:r>
          <w:rPr>
            <w:rFonts w:ascii="仿宋" w:eastAsia="仿宋" w:hAnsi="仿宋" w:cs="仿宋" w:hint="eastAsia"/>
            <w:lang w:eastAsia="zh-CN"/>
          </w:rPr>
          <w:t>九、营销策略和销售计划</w:t>
        </w:r>
        <w:r>
          <w:tab/>
        </w:r>
        <w:r>
          <w:fldChar w:fldCharType="begin"/>
        </w:r>
        <w:r>
          <w:instrText xml:space="preserve"> PAGEREF _Toc31957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3" w:history="1">
        <w:r>
          <w:rPr>
            <w:rFonts w:ascii="仿宋" w:eastAsia="仿宋" w:hAnsi="仿宋" w:cs="仿宋" w:hint="eastAsia"/>
            <w:lang w:eastAsia="zh-CN"/>
          </w:rPr>
          <w:t>(一)、品牌定位与推广策略</w:t>
        </w:r>
        <w:r>
          <w:tab/>
        </w:r>
        <w:r>
          <w:fldChar w:fldCharType="begin"/>
        </w:r>
        <w:r>
          <w:instrText xml:space="preserve"> PAGEREF _Toc2813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80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_Toc22280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59" w:history="1">
        <w:r>
          <w:rPr>
            <w:rFonts w:ascii="仿宋" w:eastAsia="仿宋" w:hAnsi="仿宋" w:cs="仿宋" w:hint="eastAsia"/>
            <w:lang w:eastAsia="zh-CN"/>
          </w:rPr>
          <w:t>(三)、销售渠道与销售策略</w:t>
        </w:r>
        <w:r>
          <w:tab/>
        </w:r>
        <w:r>
          <w:fldChar w:fldCharType="begin"/>
        </w:r>
        <w:r>
          <w:instrText xml:space="preserve"> PAGEREF _Toc17359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32" w:history="1">
        <w:r>
          <w:rPr>
            <w:rFonts w:ascii="仿宋" w:eastAsia="仿宋" w:hAnsi="仿宋" w:cs="仿宋" w:hint="eastAsia"/>
            <w:lang w:eastAsia="zh-CN"/>
          </w:rPr>
          <w:t>(四)、促销活动与市场研究</w:t>
        </w:r>
        <w:r>
          <w:tab/>
        </w:r>
        <w:r>
          <w:fldChar w:fldCharType="begin"/>
        </w:r>
        <w:r>
          <w:instrText xml:space="preserve"> PAGEREF _Toc11632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93" w:history="1">
        <w:r>
          <w:rPr>
            <w:rFonts w:ascii="仿宋" w:eastAsia="仿宋" w:hAnsi="仿宋" w:cs="仿宋" w:hint="eastAsia"/>
            <w:lang w:eastAsia="zh-CN"/>
          </w:rPr>
          <w:t>(五)、客户关系管理</w:t>
        </w:r>
        <w:r>
          <w:tab/>
        </w:r>
        <w:r>
          <w:fldChar w:fldCharType="begin"/>
        </w:r>
        <w:r>
          <w:instrText xml:space="preserve"> PAGEREF _Toc14493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87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_Toc30487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83" w:history="1">
        <w:r>
          <w:rPr>
            <w:rFonts w:ascii="仿宋" w:eastAsia="仿宋" w:hAnsi="仿宋" w:cs="仿宋" w:hint="eastAsia"/>
            <w:lang w:eastAsia="zh-CN"/>
          </w:rPr>
          <w:t>(一)、硅系铁合金项目进度安排</w:t>
        </w:r>
        <w:r>
          <w:tab/>
        </w:r>
        <w:r>
          <w:fldChar w:fldCharType="begin"/>
        </w:r>
        <w:r>
          <w:instrText xml:space="preserve"> PAGEREF _Toc13083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10" w:history="1">
        <w:r>
          <w:rPr>
            <w:rFonts w:ascii="仿宋" w:eastAsia="仿宋" w:hAnsi="仿宋" w:cs="仿宋" w:hint="eastAsia"/>
            <w:lang w:eastAsia="zh-CN"/>
          </w:rPr>
          <w:t>(二)、硅系铁合金项目实施保障措施</w:t>
        </w:r>
        <w:r>
          <w:tab/>
        </w:r>
        <w:r>
          <w:fldChar w:fldCharType="begin"/>
        </w:r>
        <w:r>
          <w:instrText xml:space="preserve"> PAGEREF _Toc4710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39" w:history="1">
        <w:r>
          <w:rPr>
            <w:rFonts w:ascii="仿宋" w:eastAsia="仿宋" w:hAnsi="仿宋" w:cs="仿宋" w:hint="eastAsia"/>
            <w:lang w:eastAsia="zh-CN"/>
          </w:rPr>
          <w:t>十一、建设规划方案</w:t>
        </w:r>
        <w:r>
          <w:tab/>
        </w:r>
        <w:r>
          <w:fldChar w:fldCharType="begin"/>
        </w:r>
        <w:r>
          <w:instrText xml:space="preserve"> PAGEREF _Toc3439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46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_Toc6346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86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_Toc27586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5234" w:history="1">
        <w:r>
          <w:rPr>
            <w:rFonts w:ascii="仿宋" w:eastAsia="仿宋" w:hAnsi="仿宋" w:cs="仿宋" w:hint="eastAsia"/>
            <w:lang w:eastAsia="zh-CN"/>
          </w:rPr>
          <w:t>十二、项目实施与管理方案</w:t>
        </w:r>
        <w:r>
          <w:tab/>
        </w:r>
        <w:r>
          <w:fldChar w:fldCharType="begin"/>
        </w:r>
        <w:r>
          <w:instrText xml:space="preserve"> PAGEREF _Toc5234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82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_Toc29582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10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_Toc20710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80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_Toc30280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8" w:history="1">
        <w:r>
          <w:rPr>
            <w:rFonts w:ascii="仿宋" w:eastAsia="仿宋" w:hAnsi="仿宋" w:cs="仿宋" w:hint="eastAsia"/>
            <w:lang w:eastAsia="zh-CN"/>
          </w:rPr>
          <w:t>十三、硅系铁合金项目实施进度计划</w:t>
        </w:r>
        <w:r>
          <w:tab/>
        </w:r>
        <w:r>
          <w:fldChar w:fldCharType="begin"/>
        </w:r>
        <w:r>
          <w:instrText xml:space="preserve"> PAGEREF _Toc1428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59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_Toc29259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66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_Toc20866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70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_Toc9270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69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_Toc31169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20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_Toc29720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34" w:history="1">
        <w:r>
          <w:rPr>
            <w:rFonts w:ascii="仿宋" w:eastAsia="仿宋" w:hAnsi="仿宋" w:cs="仿宋" w:hint="eastAsia"/>
            <w:lang w:eastAsia="zh-CN"/>
          </w:rPr>
          <w:t>(六)、硅系铁合金项目实施保障</w:t>
        </w:r>
        <w:r>
          <w:tab/>
        </w:r>
        <w:r>
          <w:fldChar w:fldCharType="begin"/>
        </w:r>
        <w:r>
          <w:instrText xml:space="preserve"> PAGEREF _Toc10334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02" w:history="1">
        <w:r>
          <w:rPr>
            <w:rFonts w:ascii="仿宋" w:eastAsia="仿宋" w:hAnsi="仿宋" w:cs="仿宋" w:hint="eastAsia"/>
            <w:lang w:eastAsia="zh-CN"/>
          </w:rPr>
          <w:t>十四、经济效益分析</w:t>
        </w:r>
        <w:r>
          <w:tab/>
        </w:r>
        <w:r>
          <w:fldChar w:fldCharType="begin"/>
        </w:r>
        <w:r>
          <w:instrText xml:space="preserve"> PAGEREF _Toc9502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06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_Toc6106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25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_Toc9125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98" w:history="1">
        <w:r>
          <w:rPr>
            <w:rFonts w:ascii="仿宋" w:eastAsia="仿宋" w:hAnsi="仿宋" w:cs="仿宋" w:hint="eastAsia"/>
            <w:lang w:eastAsia="zh-CN"/>
          </w:rPr>
          <w:t>(三)、硅系铁合金项目盈利能力分析</w:t>
        </w:r>
        <w:r>
          <w:tab/>
        </w:r>
        <w:r>
          <w:fldChar w:fldCharType="begin"/>
        </w:r>
        <w:r>
          <w:instrText xml:space="preserve"> PAGEREF _Toc14198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65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_Toc27865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27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_Toc30427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88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_Toc9288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27" w:history="1">
        <w:r>
          <w:rPr>
            <w:rFonts w:ascii="仿宋" w:eastAsia="仿宋" w:hAnsi="仿宋" w:cs="仿宋" w:hint="eastAsia"/>
            <w:lang w:eastAsia="zh-CN"/>
          </w:rPr>
          <w:t>十五、产业协同与集群发展</w:t>
        </w:r>
        <w:r>
          <w:tab/>
        </w:r>
        <w:r>
          <w:fldChar w:fldCharType="begin"/>
        </w:r>
        <w:r>
          <w:instrText xml:space="preserve"> PAGEREF _Toc7127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43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_Toc20243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81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_Toc23381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58" w:history="1">
        <w:r>
          <w:rPr>
            <w:rFonts w:ascii="仿宋" w:eastAsia="仿宋" w:hAnsi="仿宋" w:cs="仿宋" w:hint="eastAsia"/>
            <w:lang w:eastAsia="zh-CN"/>
          </w:rPr>
          <w:t>十六、环境可持续发展方案</w:t>
        </w:r>
        <w:r>
          <w:tab/>
        </w:r>
        <w:r>
          <w:fldChar w:fldCharType="begin"/>
        </w:r>
        <w:r>
          <w:instrText xml:space="preserve"> PAGEREF _Toc10658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86" w:history="1">
        <w:r>
          <w:rPr>
            <w:rFonts w:ascii="仿宋" w:eastAsia="仿宋" w:hAnsi="仿宋" w:cs="仿宋" w:hint="eastAsia"/>
            <w:lang w:eastAsia="zh-CN"/>
          </w:rPr>
          <w:t>(一)、碳足迹测算与减排策略</w:t>
        </w:r>
        <w:r>
          <w:tab/>
        </w:r>
        <w:r>
          <w:fldChar w:fldCharType="begin"/>
        </w:r>
        <w:r>
          <w:instrText xml:space="preserve"> PAGEREF _Toc30386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06" w:history="1">
        <w:r>
          <w:rPr>
            <w:rFonts w:ascii="仿宋" w:eastAsia="仿宋" w:hAnsi="仿宋" w:cs="仿宋" w:hint="eastAsia"/>
            <w:lang w:eastAsia="zh-CN"/>
          </w:rPr>
          <w:t>(二)、循环经济模式引入</w:t>
        </w:r>
        <w:r>
          <w:tab/>
        </w:r>
        <w:r>
          <w:fldChar w:fldCharType="begin"/>
        </w:r>
        <w:r>
          <w:instrText xml:space="preserve"> PAGEREF _Toc29706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10" w:history="1">
        <w:r>
          <w:rPr>
            <w:rFonts w:ascii="仿宋" w:eastAsia="仿宋" w:hAnsi="仿宋" w:cs="仿宋" w:hint="eastAsia"/>
            <w:lang w:eastAsia="zh-CN"/>
          </w:rPr>
          <w:t>(三)、节能与资源利用优化</w:t>
        </w:r>
        <w:r>
          <w:tab/>
        </w:r>
        <w:r>
          <w:fldChar w:fldCharType="begin"/>
        </w:r>
        <w:r>
          <w:instrText xml:space="preserve"> PAGEREF _Toc26910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28" w:history="1">
        <w:r>
          <w:rPr>
            <w:rFonts w:ascii="仿宋" w:eastAsia="仿宋" w:hAnsi="仿宋" w:cs="仿宋" w:hint="eastAsia"/>
            <w:lang w:eastAsia="zh-CN"/>
          </w:rPr>
          <w:t>(四)、绿色供应链管理</w:t>
        </w:r>
        <w:r>
          <w:tab/>
        </w:r>
        <w:r>
          <w:fldChar w:fldCharType="begin"/>
        </w:r>
        <w:r>
          <w:instrText xml:space="preserve"> PAGEREF _Toc12928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31" w:history="1">
        <w:r>
          <w:rPr>
            <w:rFonts w:ascii="仿宋" w:eastAsia="仿宋" w:hAnsi="仿宋" w:cs="仿宋" w:hint="eastAsia"/>
            <w:lang w:eastAsia="zh-CN"/>
          </w:rPr>
          <w:t>(五)、环保认证与标准遵循</w:t>
        </w:r>
        <w:r>
          <w:tab/>
        </w:r>
        <w:r>
          <w:fldChar w:fldCharType="begin"/>
        </w:r>
        <w:r>
          <w:instrText xml:space="preserve"> PAGEREF _Toc19631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6" w:history="1">
        <w:r>
          <w:rPr>
            <w:rFonts w:ascii="仿宋" w:eastAsia="仿宋" w:hAnsi="仿宋" w:cs="仿宋" w:hint="eastAsia"/>
            <w:lang w:eastAsia="zh-CN"/>
          </w:rPr>
          <w:t>十七、硅系铁合金行业企业内外不同利益主体的影响</w:t>
        </w:r>
        <w:r>
          <w:tab/>
        </w:r>
        <w:r>
          <w:fldChar w:fldCharType="begin"/>
        </w:r>
        <w:r>
          <w:instrText xml:space="preserve"> PAGEREF _Toc2706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94" w:history="1">
        <w:r>
          <w:rPr>
            <w:rFonts w:ascii="仿宋" w:eastAsia="仿宋" w:hAnsi="仿宋" w:cs="仿宋" w:hint="eastAsia"/>
            <w:lang w:eastAsia="zh-CN"/>
          </w:rPr>
          <w:t>(一)、硅系铁合金行业企业内外不同利益主体的影响</w:t>
        </w:r>
        <w:r>
          <w:tab/>
        </w:r>
        <w:r>
          <w:fldChar w:fldCharType="begin"/>
        </w:r>
        <w:r>
          <w:instrText xml:space="preserve"> PAGEREF _Toc7494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91" w:history="1">
        <w:r>
          <w:rPr>
            <w:rFonts w:ascii="仿宋" w:eastAsia="仿宋" w:hAnsi="仿宋" w:cs="仿宋" w:hint="eastAsia"/>
            <w:lang w:eastAsia="zh-CN"/>
          </w:rPr>
          <w:t>十八、硅系铁合金项目招投标方案</w:t>
        </w:r>
        <w:r>
          <w:tab/>
        </w:r>
        <w:r>
          <w:fldChar w:fldCharType="begin"/>
        </w:r>
        <w:r>
          <w:instrText xml:space="preserve"> PAGEREF _Toc27391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47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_Toc28547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89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_Toc23389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94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_Toc9294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20" w:history="1">
        <w:r>
          <w:rPr>
            <w:rFonts w:ascii="仿宋" w:eastAsia="仿宋" w:hAnsi="仿宋" w:cs="仿宋" w:hint="eastAsia"/>
            <w:lang w:eastAsia="zh-CN"/>
          </w:rPr>
          <w:t>(四)、硅系铁合金项目招投标要求</w:t>
        </w:r>
        <w:r>
          <w:tab/>
        </w:r>
        <w:r>
          <w:fldChar w:fldCharType="begin"/>
        </w:r>
        <w:r>
          <w:instrText xml:space="preserve"> PAGEREF _Toc31220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69" w:history="1">
        <w:r>
          <w:rPr>
            <w:rFonts w:ascii="仿宋" w:eastAsia="仿宋" w:hAnsi="仿宋" w:cs="仿宋" w:hint="eastAsia"/>
            <w:lang w:eastAsia="zh-CN"/>
          </w:rPr>
          <w:t>(五)、硅系铁合金项目招标方式和招标程序</w:t>
        </w:r>
        <w:r>
          <w:tab/>
        </w:r>
        <w:r>
          <w:fldChar w:fldCharType="begin"/>
        </w:r>
        <w:r>
          <w:instrText xml:space="preserve"> PAGEREF _Toc9669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69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_Toc8569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25" w:history="1">
        <w:r>
          <w:rPr>
            <w:rFonts w:ascii="仿宋" w:eastAsia="仿宋" w:hAnsi="仿宋" w:cs="仿宋" w:hint="eastAsia"/>
            <w:lang w:eastAsia="zh-CN"/>
          </w:rPr>
          <w:t>十九、硅系铁合金国际化战略</w:t>
        </w:r>
        <w:r>
          <w:tab/>
        </w:r>
        <w:r>
          <w:fldChar w:fldCharType="begin"/>
        </w:r>
        <w:r>
          <w:instrText xml:space="preserve"> PAGEREF _Toc24725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54" w:history="1">
        <w:r>
          <w:rPr>
            <w:rFonts w:ascii="仿宋" w:eastAsia="仿宋" w:hAnsi="仿宋" w:cs="仿宋" w:hint="eastAsia"/>
            <w:lang w:eastAsia="zh-CN"/>
          </w:rPr>
          <w:t>(一)、海外市场分析与选择</w:t>
        </w:r>
        <w:r>
          <w:tab/>
        </w:r>
        <w:r>
          <w:fldChar w:fldCharType="begin"/>
        </w:r>
        <w:r>
          <w:instrText xml:space="preserve"> PAGEREF _Toc15754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7" w:history="1">
        <w:r>
          <w:rPr>
            <w:rFonts w:ascii="仿宋" w:eastAsia="仿宋" w:hAnsi="仿宋" w:cs="仿宋" w:hint="eastAsia"/>
            <w:lang w:eastAsia="zh-CN"/>
          </w:rPr>
          <w:t>(二)、跨国合作伙伴关系</w:t>
        </w:r>
        <w:r>
          <w:tab/>
        </w:r>
        <w:r>
          <w:fldChar w:fldCharType="begin"/>
        </w:r>
        <w:r>
          <w:instrText xml:space="preserve"> PAGEREF _Toc1277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82" w:history="1">
        <w:r>
          <w:rPr>
            <w:rFonts w:ascii="仿宋" w:eastAsia="仿宋" w:hAnsi="仿宋" w:cs="仿宋" w:hint="eastAsia"/>
            <w:lang w:eastAsia="zh-CN"/>
          </w:rPr>
          <w:t>(三)、国际市场营销与品牌推广</w:t>
        </w:r>
        <w:r>
          <w:tab/>
        </w:r>
        <w:r>
          <w:fldChar w:fldCharType="begin"/>
        </w:r>
        <w:r>
          <w:instrText xml:space="preserve"> PAGEREF _Toc19482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87" w:history="1">
        <w:r>
          <w:rPr>
            <w:rFonts w:ascii="仿宋" w:eastAsia="仿宋" w:hAnsi="仿宋" w:cs="仿宋" w:hint="eastAsia"/>
            <w:lang w:eastAsia="zh-CN"/>
          </w:rPr>
          <w:t>(四)、国际贸易与风险管理</w:t>
        </w:r>
        <w:r>
          <w:tab/>
        </w:r>
        <w:r>
          <w:fldChar w:fldCharType="begin"/>
        </w:r>
        <w:r>
          <w:instrText xml:space="preserve"> PAGEREF _Toc13587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49" w:history="1">
        <w:r>
          <w:rPr>
            <w:rFonts w:ascii="仿宋" w:eastAsia="仿宋" w:hAnsi="仿宋" w:cs="仿宋" w:hint="eastAsia"/>
            <w:lang w:eastAsia="zh-CN"/>
          </w:rPr>
          <w:t>二十、硅系铁合金数字化发展方案</w:t>
        </w:r>
        <w:r>
          <w:tab/>
        </w:r>
        <w:r>
          <w:fldChar w:fldCharType="begin"/>
        </w:r>
        <w:r>
          <w:instrText xml:space="preserve"> PAGEREF _Toc15149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99" w:history="1">
        <w:r>
          <w:rPr>
            <w:rFonts w:ascii="仿宋" w:eastAsia="仿宋" w:hAnsi="仿宋" w:cs="仿宋" w:hint="eastAsia"/>
            <w:lang w:eastAsia="zh-CN"/>
          </w:rPr>
          <w:t>(一)、数字化战略规划</w:t>
        </w:r>
        <w:r>
          <w:tab/>
        </w:r>
        <w:r>
          <w:fldChar w:fldCharType="begin"/>
        </w:r>
        <w:r>
          <w:instrText xml:space="preserve"> PAGEREF _Toc12799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82" w:history="1">
        <w:r>
          <w:rPr>
            <w:rFonts w:ascii="仿宋" w:eastAsia="仿宋" w:hAnsi="仿宋" w:cs="仿宋" w:hint="eastAsia"/>
            <w:lang w:eastAsia="zh-CN"/>
          </w:rPr>
          <w:t>(二)、数据安全与隐私保护</w:t>
        </w:r>
        <w:r>
          <w:tab/>
        </w:r>
        <w:r>
          <w:fldChar w:fldCharType="begin"/>
        </w:r>
        <w:r>
          <w:instrText xml:space="preserve"> PAGEREF _Toc3482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6697" w:history="1">
        <w:r>
          <w:rPr>
            <w:rFonts w:ascii="仿宋" w:eastAsia="仿宋" w:hAnsi="仿宋" w:cs="仿宋" w:hint="eastAsia"/>
            <w:lang w:eastAsia="zh-CN"/>
          </w:rPr>
          <w:t>(三)、人工智能与大数据应用</w:t>
        </w:r>
        <w:r>
          <w:tab/>
        </w:r>
        <w:r>
          <w:fldChar w:fldCharType="begin"/>
        </w:r>
        <w:r>
          <w:instrText xml:space="preserve"> PAGEREF _Toc26697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87" w:history="1">
        <w:r>
          <w:rPr>
            <w:rFonts w:ascii="仿宋" w:eastAsia="仿宋" w:hAnsi="仿宋" w:cs="仿宋" w:hint="eastAsia"/>
            <w:lang w:eastAsia="zh-CN"/>
          </w:rPr>
          <w:t>(四)、信息技术基础设施建设</w:t>
        </w:r>
        <w:r>
          <w:tab/>
        </w:r>
        <w:r>
          <w:fldChar w:fldCharType="begin"/>
        </w:r>
        <w:r>
          <w:instrText xml:space="preserve"> PAGEREF _Toc18087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07" w:history="1">
        <w:r>
          <w:rPr>
            <w:rFonts w:ascii="仿宋" w:eastAsia="仿宋" w:hAnsi="仿宋" w:cs="仿宋" w:hint="eastAsia"/>
            <w:lang w:eastAsia="zh-CN"/>
          </w:rPr>
          <w:t>二十一、硅系铁合金项目节能可行性分析</w:t>
        </w:r>
        <w:r>
          <w:tab/>
        </w:r>
        <w:r>
          <w:fldChar w:fldCharType="begin"/>
        </w:r>
        <w:r>
          <w:instrText xml:space="preserve"> PAGEREF _Toc31607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86" w:history="1">
        <w:r>
          <w:rPr>
            <w:rFonts w:ascii="仿宋" w:eastAsia="仿宋" w:hAnsi="仿宋" w:cs="仿宋" w:hint="eastAsia"/>
            <w:lang w:eastAsia="zh-CN"/>
          </w:rPr>
          <w:t>(一)、节能概述</w:t>
        </w:r>
        <w:r>
          <w:tab/>
        </w:r>
        <w:r>
          <w:fldChar w:fldCharType="begin"/>
        </w:r>
        <w:r>
          <w:instrText xml:space="preserve"> PAGEREF _Toc23486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76" w:history="1">
        <w:r>
          <w:rPr>
            <w:rFonts w:ascii="仿宋" w:eastAsia="仿宋" w:hAnsi="仿宋" w:cs="仿宋" w:hint="eastAsia"/>
            <w:lang w:eastAsia="zh-CN"/>
          </w:rPr>
          <w:t>(二)、节能法规及标准</w:t>
        </w:r>
        <w:r>
          <w:tab/>
        </w:r>
        <w:r>
          <w:fldChar w:fldCharType="begin"/>
        </w:r>
        <w:r>
          <w:instrText xml:space="preserve"> PAGEREF _Toc13176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53" w:history="1">
        <w:r>
          <w:rPr>
            <w:rFonts w:ascii="仿宋" w:eastAsia="仿宋" w:hAnsi="仿宋" w:cs="仿宋" w:hint="eastAsia"/>
            <w:lang w:eastAsia="zh-CN"/>
          </w:rPr>
          <w:t>(三)、硅系铁合金项目所在地能源消费及能源供应条件</w:t>
        </w:r>
        <w:r>
          <w:tab/>
        </w:r>
        <w:r>
          <w:fldChar w:fldCharType="begin"/>
        </w:r>
        <w:r>
          <w:instrText xml:space="preserve"> PAGEREF _Toc9353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8" w:history="1">
        <w:r>
          <w:rPr>
            <w:rFonts w:ascii="仿宋" w:eastAsia="仿宋" w:hAnsi="仿宋" w:cs="仿宋" w:hint="eastAsia"/>
            <w:lang w:eastAsia="zh-CN"/>
          </w:rPr>
          <w:t>(四)、能源消费种类和数量分析</w:t>
        </w:r>
        <w:r>
          <w:tab/>
        </w:r>
        <w:r>
          <w:fldChar w:fldCharType="begin"/>
        </w:r>
        <w:r>
          <w:instrText xml:space="preserve"> PAGEREF _Toc708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23" w:history="1">
        <w:r>
          <w:rPr>
            <w:rFonts w:ascii="仿宋" w:eastAsia="仿宋" w:hAnsi="仿宋" w:cs="仿宋" w:hint="eastAsia"/>
            <w:lang w:eastAsia="zh-CN"/>
          </w:rPr>
          <w:t>(五)、硅系铁合金项目预期节能综合评价</w:t>
        </w:r>
        <w:r>
          <w:tab/>
        </w:r>
        <w:r>
          <w:fldChar w:fldCharType="begin"/>
        </w:r>
        <w:r>
          <w:instrText xml:space="preserve"> PAGEREF _Toc17723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10" w:history="1">
        <w:r>
          <w:rPr>
            <w:rFonts w:ascii="仿宋" w:eastAsia="仿宋" w:hAnsi="仿宋" w:cs="仿宋" w:hint="eastAsia"/>
            <w:lang w:eastAsia="zh-CN"/>
          </w:rPr>
          <w:t>(六)、硅系铁合金项目节能设计</w:t>
        </w:r>
        <w:r>
          <w:tab/>
        </w:r>
        <w:r>
          <w:fldChar w:fldCharType="begin"/>
        </w:r>
        <w:r>
          <w:instrText xml:space="preserve"> PAGEREF _Toc21010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13" w:history="1">
        <w:r>
          <w:rPr>
            <w:rFonts w:ascii="仿宋" w:eastAsia="仿宋" w:hAnsi="仿宋" w:cs="仿宋" w:hint="eastAsia"/>
            <w:lang w:eastAsia="zh-CN"/>
          </w:rPr>
          <w:t>(七)、节能措施</w:t>
        </w:r>
        <w:r>
          <w:tab/>
        </w:r>
        <w:r>
          <w:fldChar w:fldCharType="begin"/>
        </w:r>
        <w:r>
          <w:instrText xml:space="preserve"> PAGEREF _Toc11213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0273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2510"/>
      <w:r>
        <w:rPr>
          <w:rFonts w:ascii="仿宋" w:eastAsia="仿宋" w:hAnsi="仿宋" w:cs="仿宋" w:hint="eastAsia"/>
          <w:sz w:val="28"/>
          <w:lang w:eastAsia="zh-CN"/>
        </w:rPr>
        <w:t>一、硅系铁合金项目总体情况说明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0537"/>
      <w:r>
        <w:rPr>
          <w:rFonts w:ascii="仿宋" w:eastAsia="仿宋" w:hAnsi="仿宋" w:cs="仿宋" w:hint="eastAsia"/>
          <w:lang w:eastAsia="zh-CN"/>
        </w:rPr>
        <w:t>(一)、经营环境分析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经营环境分析：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一、宏观经济环境分析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国家经济发展状况和政策环境：中国经济正处在高质量发展阶段，国家积极推进供给侧结构性改革，支持绿色发展和创新驱动，为企业提供了广阔的市场空间和政策支持。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行业发展趋势和竞争格局：不同行业都在积极转型升级，新兴产业和高技术产业正在快速发展，传统产业也在加速转型，企业需要提高自身的竞争力和创新能力来应对激烈的竞争。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https://d.book118.com/898104123071006043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硅系铁合金项目策划方案报告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硅系铁合金项目策划方案报告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硅系铁合金项目策划方案报告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硅系铁合金项目策划方案报告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硅系铁合金项目策划方案报告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88823D0"/>
    <w:rsid w:val="4593521B"/>
    <w:rsid w:val="688823D0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98104123071006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2024-03-04T20:16:00Z</dcterms:created>
  <dcterms:modified xsi:type="dcterms:W3CDTF">2024-03-04T20:16:20Z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824470F8B2364EB385082DF3DAA112BF_11</vt:lpwstr>
  </property>
  <property fmtid="{D5CDD505-2E9C-101B-9397-08002B2CF9AE}" pid="3" name="KSOProductBuildVer">
    <vt:lpwstr>2052-12.1.0.16399</vt:lpwstr>
  </property>
</Properties>
</file>