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大中型液压挖掘机项目规划设计方案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3448" w:history="1">
        <w:r>
          <w:rPr>
            <w:rFonts w:ascii="仿宋" w:eastAsia="仿宋" w:hAnsi="仿宋" w:cs="仿宋" w:hint="eastAsia"/>
            <w:lang w:eastAsia="zh-CN"/>
          </w:rPr>
          <w:t>概论</w:t>
        </w:r>
        <w:r>
          <w:tab/>
        </w:r>
        <w:r>
          <w:fldChar w:fldCharType="begin"/>
        </w:r>
        <w:r>
          <w:instrText xml:space="preserve"> PAGEREF _Toc13448 \h </w:instrText>
        </w:r>
        <w:r>
          <w:fldChar w:fldCharType="separate"/>
        </w:r>
        <w:r>
          <w:t>3</w:t>
        </w:r>
        <w:r>
          <w:fldChar w:fldCharType="end"/>
        </w:r>
      </w:hyperlink>
    </w:p>
    <w:p>
      <w:pPr>
        <w:pStyle w:val="TOC1"/>
        <w:tabs>
          <w:tab w:val="right" w:leader="dot" w:pos="8306"/>
        </w:tabs>
      </w:pPr>
      <w:hyperlink w:anchor="_Toc971" w:history="1">
        <w:r>
          <w:rPr>
            <w:rFonts w:ascii="仿宋" w:eastAsia="仿宋" w:hAnsi="仿宋" w:cs="仿宋" w:hint="eastAsia"/>
            <w:lang w:eastAsia="zh-CN"/>
          </w:rPr>
          <w:t>一、市场分析、调研</w:t>
        </w:r>
        <w:r>
          <w:tab/>
        </w:r>
        <w:r>
          <w:fldChar w:fldCharType="begin"/>
        </w:r>
        <w:r>
          <w:instrText xml:space="preserve"> PAGEREF _Toc971 \h </w:instrText>
        </w:r>
        <w:r>
          <w:fldChar w:fldCharType="separate"/>
        </w:r>
        <w:r>
          <w:t>3</w:t>
        </w:r>
        <w:r>
          <w:fldChar w:fldCharType="end"/>
        </w:r>
      </w:hyperlink>
    </w:p>
    <w:p>
      <w:pPr>
        <w:pStyle w:val="TOC2"/>
        <w:tabs>
          <w:tab w:val="right" w:leader="dot" w:pos="8306"/>
        </w:tabs>
      </w:pPr>
      <w:hyperlink w:anchor="_Toc16128" w:history="1">
        <w:r>
          <w:rPr>
            <w:rFonts w:ascii="仿宋" w:eastAsia="仿宋" w:hAnsi="仿宋" w:cs="仿宋" w:hint="eastAsia"/>
            <w:lang w:eastAsia="zh-CN"/>
          </w:rPr>
          <w:t>(一)、大中型液压挖掘机行业分析</w:t>
        </w:r>
        <w:r>
          <w:tab/>
        </w:r>
        <w:r>
          <w:fldChar w:fldCharType="begin"/>
        </w:r>
        <w:r>
          <w:instrText xml:space="preserve"> PAGEREF _Toc16128 \h </w:instrText>
        </w:r>
        <w:r>
          <w:fldChar w:fldCharType="separate"/>
        </w:r>
        <w:r>
          <w:t>3</w:t>
        </w:r>
        <w:r>
          <w:fldChar w:fldCharType="end"/>
        </w:r>
      </w:hyperlink>
    </w:p>
    <w:p>
      <w:pPr>
        <w:pStyle w:val="TOC2"/>
        <w:tabs>
          <w:tab w:val="right" w:leader="dot" w:pos="8306"/>
        </w:tabs>
      </w:pPr>
      <w:hyperlink w:anchor="_Toc16024" w:history="1">
        <w:r>
          <w:rPr>
            <w:rFonts w:ascii="仿宋" w:eastAsia="仿宋" w:hAnsi="仿宋" w:cs="仿宋" w:hint="eastAsia"/>
            <w:lang w:eastAsia="zh-CN"/>
          </w:rPr>
          <w:t>(二)、大中型液压挖掘机市场分析预测</w:t>
        </w:r>
        <w:r>
          <w:tab/>
        </w:r>
        <w:r>
          <w:fldChar w:fldCharType="begin"/>
        </w:r>
        <w:r>
          <w:instrText xml:space="preserve"> PAGEREF _Toc16024 \h </w:instrText>
        </w:r>
        <w:r>
          <w:fldChar w:fldCharType="separate"/>
        </w:r>
        <w:r>
          <w:t>4</w:t>
        </w:r>
        <w:r>
          <w:fldChar w:fldCharType="end"/>
        </w:r>
      </w:hyperlink>
    </w:p>
    <w:p>
      <w:pPr>
        <w:pStyle w:val="TOC1"/>
        <w:tabs>
          <w:tab w:val="right" w:leader="dot" w:pos="8306"/>
        </w:tabs>
      </w:pPr>
      <w:hyperlink w:anchor="_Toc26519" w:history="1">
        <w:r>
          <w:rPr>
            <w:rFonts w:ascii="仿宋" w:eastAsia="仿宋" w:hAnsi="仿宋" w:cs="仿宋" w:hint="eastAsia"/>
            <w:lang w:eastAsia="zh-CN"/>
          </w:rPr>
          <w:t>二、大中型液压挖掘机项目可持续发展</w:t>
        </w:r>
        <w:r>
          <w:tab/>
        </w:r>
        <w:r>
          <w:fldChar w:fldCharType="begin"/>
        </w:r>
        <w:r>
          <w:instrText xml:space="preserve"> PAGEREF _Toc26519 \h </w:instrText>
        </w:r>
        <w:r>
          <w:fldChar w:fldCharType="separate"/>
        </w:r>
        <w:r>
          <w:t>5</w:t>
        </w:r>
        <w:r>
          <w:fldChar w:fldCharType="end"/>
        </w:r>
      </w:hyperlink>
    </w:p>
    <w:p>
      <w:pPr>
        <w:pStyle w:val="TOC2"/>
        <w:tabs>
          <w:tab w:val="right" w:leader="dot" w:pos="8306"/>
        </w:tabs>
      </w:pPr>
      <w:hyperlink w:anchor="_Toc754" w:history="1">
        <w:r>
          <w:rPr>
            <w:rFonts w:ascii="仿宋" w:eastAsia="仿宋" w:hAnsi="仿宋" w:cs="仿宋" w:hint="eastAsia"/>
            <w:lang w:eastAsia="zh-CN"/>
          </w:rPr>
          <w:t>(一)、可持续战略与实践</w:t>
        </w:r>
        <w:r>
          <w:tab/>
        </w:r>
        <w:r>
          <w:fldChar w:fldCharType="begin"/>
        </w:r>
        <w:r>
          <w:instrText xml:space="preserve"> PAGEREF _Toc754 \h </w:instrText>
        </w:r>
        <w:r>
          <w:fldChar w:fldCharType="separate"/>
        </w:r>
        <w:r>
          <w:t>5</w:t>
        </w:r>
        <w:r>
          <w:fldChar w:fldCharType="end"/>
        </w:r>
      </w:hyperlink>
    </w:p>
    <w:p>
      <w:pPr>
        <w:pStyle w:val="TOC2"/>
        <w:tabs>
          <w:tab w:val="right" w:leader="dot" w:pos="8306"/>
        </w:tabs>
      </w:pPr>
      <w:hyperlink w:anchor="_Toc1223" w:history="1">
        <w:r>
          <w:rPr>
            <w:rFonts w:ascii="仿宋" w:eastAsia="仿宋" w:hAnsi="仿宋" w:cs="仿宋" w:hint="eastAsia"/>
            <w:lang w:eastAsia="zh-CN"/>
          </w:rPr>
          <w:t>(二)、环保与社会责任</w:t>
        </w:r>
        <w:r>
          <w:tab/>
        </w:r>
        <w:r>
          <w:fldChar w:fldCharType="begin"/>
        </w:r>
        <w:r>
          <w:instrText xml:space="preserve"> PAGEREF _Toc1223 \h </w:instrText>
        </w:r>
        <w:r>
          <w:fldChar w:fldCharType="separate"/>
        </w:r>
        <w:r>
          <w:t>5</w:t>
        </w:r>
        <w:r>
          <w:fldChar w:fldCharType="end"/>
        </w:r>
      </w:hyperlink>
    </w:p>
    <w:p>
      <w:pPr>
        <w:pStyle w:val="TOC1"/>
        <w:tabs>
          <w:tab w:val="right" w:leader="dot" w:pos="8306"/>
        </w:tabs>
      </w:pPr>
      <w:hyperlink w:anchor="_Toc32457" w:history="1">
        <w:r>
          <w:rPr>
            <w:rFonts w:ascii="仿宋" w:eastAsia="仿宋" w:hAnsi="仿宋" w:cs="仿宋" w:hint="eastAsia"/>
            <w:lang w:eastAsia="zh-CN"/>
          </w:rPr>
          <w:t>三、大中型液压挖掘机项目建设单位说明</w:t>
        </w:r>
        <w:r>
          <w:tab/>
        </w:r>
        <w:r>
          <w:fldChar w:fldCharType="begin"/>
        </w:r>
        <w:r>
          <w:instrText xml:space="preserve"> PAGEREF _Toc32457 \h </w:instrText>
        </w:r>
        <w:r>
          <w:fldChar w:fldCharType="separate"/>
        </w:r>
        <w:r>
          <w:t>6</w:t>
        </w:r>
        <w:r>
          <w:fldChar w:fldCharType="end"/>
        </w:r>
      </w:hyperlink>
    </w:p>
    <w:p>
      <w:pPr>
        <w:pStyle w:val="TOC2"/>
        <w:tabs>
          <w:tab w:val="right" w:leader="dot" w:pos="8306"/>
        </w:tabs>
      </w:pPr>
      <w:hyperlink w:anchor="_Toc24752" w:history="1">
        <w:r>
          <w:rPr>
            <w:rFonts w:ascii="仿宋" w:eastAsia="仿宋" w:hAnsi="仿宋" w:cs="仿宋" w:hint="eastAsia"/>
            <w:lang w:eastAsia="zh-CN"/>
          </w:rPr>
          <w:t>(一)、大中型液压挖掘机项目承办单位基本情况</w:t>
        </w:r>
        <w:r>
          <w:tab/>
        </w:r>
        <w:r>
          <w:fldChar w:fldCharType="begin"/>
        </w:r>
        <w:r>
          <w:instrText xml:space="preserve"> PAGEREF _Toc24752 \h </w:instrText>
        </w:r>
        <w:r>
          <w:fldChar w:fldCharType="separate"/>
        </w:r>
        <w:r>
          <w:t>6</w:t>
        </w:r>
        <w:r>
          <w:fldChar w:fldCharType="end"/>
        </w:r>
      </w:hyperlink>
    </w:p>
    <w:p>
      <w:pPr>
        <w:pStyle w:val="TOC2"/>
        <w:tabs>
          <w:tab w:val="right" w:leader="dot" w:pos="8306"/>
        </w:tabs>
      </w:pPr>
      <w:hyperlink w:anchor="_Toc8165" w:history="1">
        <w:r>
          <w:rPr>
            <w:rFonts w:ascii="仿宋" w:eastAsia="仿宋" w:hAnsi="仿宋" w:cs="仿宋" w:hint="eastAsia"/>
            <w:lang w:eastAsia="zh-CN"/>
          </w:rPr>
          <w:t>(二)、公司经济效益分析</w:t>
        </w:r>
        <w:r>
          <w:tab/>
        </w:r>
        <w:r>
          <w:fldChar w:fldCharType="begin"/>
        </w:r>
        <w:r>
          <w:instrText xml:space="preserve"> PAGEREF _Toc8165 \h </w:instrText>
        </w:r>
        <w:r>
          <w:fldChar w:fldCharType="separate"/>
        </w:r>
        <w:r>
          <w:t>7</w:t>
        </w:r>
        <w:r>
          <w:fldChar w:fldCharType="end"/>
        </w:r>
      </w:hyperlink>
    </w:p>
    <w:p>
      <w:pPr>
        <w:pStyle w:val="TOC1"/>
        <w:tabs>
          <w:tab w:val="right" w:leader="dot" w:pos="8306"/>
        </w:tabs>
      </w:pPr>
      <w:hyperlink w:anchor="_Toc30078" w:history="1">
        <w:r>
          <w:rPr>
            <w:rFonts w:ascii="仿宋" w:eastAsia="仿宋" w:hAnsi="仿宋" w:cs="仿宋" w:hint="eastAsia"/>
            <w:lang w:eastAsia="zh-CN"/>
          </w:rPr>
          <w:t>四、大中型液压挖掘机项目文档管理</w:t>
        </w:r>
        <w:r>
          <w:tab/>
        </w:r>
        <w:r>
          <w:fldChar w:fldCharType="begin"/>
        </w:r>
        <w:r>
          <w:instrText xml:space="preserve"> PAGEREF _Toc30078 \h </w:instrText>
        </w:r>
        <w:r>
          <w:fldChar w:fldCharType="separate"/>
        </w:r>
        <w:r>
          <w:t>8</w:t>
        </w:r>
        <w:r>
          <w:fldChar w:fldCharType="end"/>
        </w:r>
      </w:hyperlink>
    </w:p>
    <w:p>
      <w:pPr>
        <w:pStyle w:val="TOC2"/>
        <w:tabs>
          <w:tab w:val="right" w:leader="dot" w:pos="8306"/>
        </w:tabs>
      </w:pPr>
      <w:hyperlink w:anchor="_Toc13623" w:history="1">
        <w:r>
          <w:rPr>
            <w:rFonts w:ascii="仿宋" w:eastAsia="仿宋" w:hAnsi="仿宋" w:cs="仿宋" w:hint="eastAsia"/>
            <w:lang w:eastAsia="zh-CN"/>
          </w:rPr>
          <w:t>(一)、文档编制与审查</w:t>
        </w:r>
        <w:r>
          <w:tab/>
        </w:r>
        <w:r>
          <w:fldChar w:fldCharType="begin"/>
        </w:r>
        <w:r>
          <w:instrText xml:space="preserve"> PAGEREF _Toc13623 \h </w:instrText>
        </w:r>
        <w:r>
          <w:fldChar w:fldCharType="separate"/>
        </w:r>
        <w:r>
          <w:t>8</w:t>
        </w:r>
        <w:r>
          <w:fldChar w:fldCharType="end"/>
        </w:r>
      </w:hyperlink>
    </w:p>
    <w:p>
      <w:pPr>
        <w:pStyle w:val="TOC2"/>
        <w:tabs>
          <w:tab w:val="right" w:leader="dot" w:pos="8306"/>
        </w:tabs>
      </w:pPr>
      <w:hyperlink w:anchor="_Toc1517" w:history="1">
        <w:r>
          <w:rPr>
            <w:rFonts w:ascii="仿宋" w:eastAsia="仿宋" w:hAnsi="仿宋" w:cs="仿宋" w:hint="eastAsia"/>
            <w:lang w:eastAsia="zh-CN"/>
          </w:rPr>
          <w:t>(二)、文档发布与分发</w:t>
        </w:r>
        <w:r>
          <w:tab/>
        </w:r>
        <w:r>
          <w:fldChar w:fldCharType="begin"/>
        </w:r>
        <w:r>
          <w:instrText xml:space="preserve"> PAGEREF _Toc1517 \h </w:instrText>
        </w:r>
        <w:r>
          <w:fldChar w:fldCharType="separate"/>
        </w:r>
        <w:r>
          <w:t>9</w:t>
        </w:r>
        <w:r>
          <w:fldChar w:fldCharType="end"/>
        </w:r>
      </w:hyperlink>
    </w:p>
    <w:p>
      <w:pPr>
        <w:pStyle w:val="TOC2"/>
        <w:tabs>
          <w:tab w:val="right" w:leader="dot" w:pos="8306"/>
        </w:tabs>
      </w:pPr>
      <w:hyperlink w:anchor="_Toc12252" w:history="1">
        <w:r>
          <w:rPr>
            <w:rFonts w:ascii="仿宋" w:eastAsia="仿宋" w:hAnsi="仿宋" w:cs="仿宋" w:hint="eastAsia"/>
            <w:lang w:eastAsia="zh-CN"/>
          </w:rPr>
          <w:t>(三)、文档存档与归档</w:t>
        </w:r>
        <w:r>
          <w:tab/>
        </w:r>
        <w:r>
          <w:fldChar w:fldCharType="begin"/>
        </w:r>
        <w:r>
          <w:instrText xml:space="preserve"> PAGEREF _Toc12252 \h </w:instrText>
        </w:r>
        <w:r>
          <w:fldChar w:fldCharType="separate"/>
        </w:r>
        <w:r>
          <w:t>10</w:t>
        </w:r>
        <w:r>
          <w:fldChar w:fldCharType="end"/>
        </w:r>
      </w:hyperlink>
    </w:p>
    <w:p>
      <w:pPr>
        <w:pStyle w:val="TOC1"/>
        <w:tabs>
          <w:tab w:val="right" w:leader="dot" w:pos="8306"/>
        </w:tabs>
      </w:pPr>
      <w:hyperlink w:anchor="_Toc15048" w:history="1">
        <w:r>
          <w:rPr>
            <w:rFonts w:ascii="仿宋" w:eastAsia="仿宋" w:hAnsi="仿宋" w:cs="仿宋" w:hint="eastAsia"/>
            <w:lang w:eastAsia="zh-CN"/>
          </w:rPr>
          <w:t>五、大中型液压挖掘机项目危机管理</w:t>
        </w:r>
        <w:r>
          <w:tab/>
        </w:r>
        <w:r>
          <w:fldChar w:fldCharType="begin"/>
        </w:r>
        <w:r>
          <w:instrText xml:space="preserve"> PAGEREF _Toc15048 \h </w:instrText>
        </w:r>
        <w:r>
          <w:fldChar w:fldCharType="separate"/>
        </w:r>
        <w:r>
          <w:t>11</w:t>
        </w:r>
        <w:r>
          <w:fldChar w:fldCharType="end"/>
        </w:r>
      </w:hyperlink>
    </w:p>
    <w:p>
      <w:pPr>
        <w:pStyle w:val="TOC2"/>
        <w:tabs>
          <w:tab w:val="right" w:leader="dot" w:pos="8306"/>
        </w:tabs>
      </w:pPr>
      <w:hyperlink w:anchor="_Toc10507" w:history="1">
        <w:r>
          <w:rPr>
            <w:rFonts w:ascii="仿宋" w:eastAsia="仿宋" w:hAnsi="仿宋" w:cs="仿宋" w:hint="eastAsia"/>
            <w:lang w:eastAsia="zh-CN"/>
          </w:rPr>
          <w:t>(一)、危机预警与识别</w:t>
        </w:r>
        <w:r>
          <w:tab/>
        </w:r>
        <w:r>
          <w:fldChar w:fldCharType="begin"/>
        </w:r>
        <w:r>
          <w:instrText xml:space="preserve"> PAGEREF _Toc10507 \h </w:instrText>
        </w:r>
        <w:r>
          <w:fldChar w:fldCharType="separate"/>
        </w:r>
        <w:r>
          <w:t>11</w:t>
        </w:r>
        <w:r>
          <w:fldChar w:fldCharType="end"/>
        </w:r>
      </w:hyperlink>
    </w:p>
    <w:p>
      <w:pPr>
        <w:pStyle w:val="TOC2"/>
        <w:tabs>
          <w:tab w:val="right" w:leader="dot" w:pos="8306"/>
        </w:tabs>
      </w:pPr>
      <w:hyperlink w:anchor="_Toc30112" w:history="1">
        <w:r>
          <w:rPr>
            <w:rFonts w:ascii="仿宋" w:eastAsia="仿宋" w:hAnsi="仿宋" w:cs="仿宋" w:hint="eastAsia"/>
            <w:lang w:eastAsia="zh-CN"/>
          </w:rPr>
          <w:t>(二)、危机应对与恢复</w:t>
        </w:r>
        <w:r>
          <w:tab/>
        </w:r>
        <w:r>
          <w:fldChar w:fldCharType="begin"/>
        </w:r>
        <w:r>
          <w:instrText xml:space="preserve"> PAGEREF _Toc30112 \h </w:instrText>
        </w:r>
        <w:r>
          <w:fldChar w:fldCharType="separate"/>
        </w:r>
        <w:r>
          <w:t>13</w:t>
        </w:r>
        <w:r>
          <w:fldChar w:fldCharType="end"/>
        </w:r>
      </w:hyperlink>
    </w:p>
    <w:p>
      <w:pPr>
        <w:pStyle w:val="TOC1"/>
        <w:tabs>
          <w:tab w:val="right" w:leader="dot" w:pos="8306"/>
        </w:tabs>
      </w:pPr>
      <w:hyperlink w:anchor="_Toc15481" w:history="1">
        <w:r>
          <w:rPr>
            <w:rFonts w:ascii="仿宋" w:eastAsia="仿宋" w:hAnsi="仿宋" w:cs="仿宋" w:hint="eastAsia"/>
            <w:lang w:eastAsia="zh-CN"/>
          </w:rPr>
          <w:t>六、产品规划分析</w:t>
        </w:r>
        <w:r>
          <w:tab/>
        </w:r>
        <w:r>
          <w:fldChar w:fldCharType="begin"/>
        </w:r>
        <w:r>
          <w:instrText xml:space="preserve"> PAGEREF _Toc15481 \h </w:instrText>
        </w:r>
        <w:r>
          <w:fldChar w:fldCharType="separate"/>
        </w:r>
        <w:r>
          <w:t>14</w:t>
        </w:r>
        <w:r>
          <w:fldChar w:fldCharType="end"/>
        </w:r>
      </w:hyperlink>
    </w:p>
    <w:p>
      <w:pPr>
        <w:pStyle w:val="TOC2"/>
        <w:tabs>
          <w:tab w:val="right" w:leader="dot" w:pos="8306"/>
        </w:tabs>
      </w:pPr>
      <w:hyperlink w:anchor="_Toc18963" w:history="1">
        <w:r>
          <w:rPr>
            <w:rFonts w:ascii="仿宋" w:eastAsia="仿宋" w:hAnsi="仿宋" w:cs="仿宋" w:hint="eastAsia"/>
            <w:lang w:eastAsia="zh-CN"/>
          </w:rPr>
          <w:t>(一)、产品规划</w:t>
        </w:r>
        <w:r>
          <w:tab/>
        </w:r>
        <w:r>
          <w:fldChar w:fldCharType="begin"/>
        </w:r>
        <w:r>
          <w:instrText xml:space="preserve"> PAGEREF _Toc18963 \h </w:instrText>
        </w:r>
        <w:r>
          <w:fldChar w:fldCharType="separate"/>
        </w:r>
        <w:r>
          <w:t>14</w:t>
        </w:r>
        <w:r>
          <w:fldChar w:fldCharType="end"/>
        </w:r>
      </w:hyperlink>
    </w:p>
    <w:p>
      <w:pPr>
        <w:pStyle w:val="TOC2"/>
        <w:tabs>
          <w:tab w:val="right" w:leader="dot" w:pos="8306"/>
        </w:tabs>
      </w:pPr>
      <w:hyperlink w:anchor="_Toc776" w:history="1">
        <w:r>
          <w:rPr>
            <w:rFonts w:ascii="仿宋" w:eastAsia="仿宋" w:hAnsi="仿宋" w:cs="仿宋" w:hint="eastAsia"/>
            <w:lang w:eastAsia="zh-CN"/>
          </w:rPr>
          <w:t>(二)、建设规模</w:t>
        </w:r>
        <w:r>
          <w:tab/>
        </w:r>
        <w:r>
          <w:fldChar w:fldCharType="begin"/>
        </w:r>
        <w:r>
          <w:instrText xml:space="preserve"> PAGEREF _Toc776 \h </w:instrText>
        </w:r>
        <w:r>
          <w:fldChar w:fldCharType="separate"/>
        </w:r>
        <w:r>
          <w:t>15</w:t>
        </w:r>
        <w:r>
          <w:fldChar w:fldCharType="end"/>
        </w:r>
      </w:hyperlink>
    </w:p>
    <w:p>
      <w:pPr>
        <w:pStyle w:val="TOC1"/>
        <w:tabs>
          <w:tab w:val="right" w:leader="dot" w:pos="8306"/>
        </w:tabs>
      </w:pPr>
      <w:hyperlink w:anchor="_Toc23119" w:history="1">
        <w:r>
          <w:rPr>
            <w:rFonts w:ascii="仿宋" w:eastAsia="仿宋" w:hAnsi="仿宋" w:cs="仿宋" w:hint="eastAsia"/>
            <w:lang w:eastAsia="zh-CN"/>
          </w:rPr>
          <w:t>七、大中型液压挖掘机项目风险管理</w:t>
        </w:r>
        <w:r>
          <w:tab/>
        </w:r>
        <w:r>
          <w:fldChar w:fldCharType="begin"/>
        </w:r>
        <w:r>
          <w:instrText xml:space="preserve"> PAGEREF _Toc23119 \h </w:instrText>
        </w:r>
        <w:r>
          <w:fldChar w:fldCharType="separate"/>
        </w:r>
        <w:r>
          <w:t>16</w:t>
        </w:r>
        <w:r>
          <w:fldChar w:fldCharType="end"/>
        </w:r>
      </w:hyperlink>
    </w:p>
    <w:p>
      <w:pPr>
        <w:pStyle w:val="TOC2"/>
        <w:tabs>
          <w:tab w:val="right" w:leader="dot" w:pos="8306"/>
        </w:tabs>
      </w:pPr>
      <w:hyperlink w:anchor="_Toc6069" w:history="1">
        <w:r>
          <w:rPr>
            <w:rFonts w:ascii="仿宋" w:eastAsia="仿宋" w:hAnsi="仿宋" w:cs="仿宋" w:hint="eastAsia"/>
            <w:lang w:eastAsia="zh-CN"/>
          </w:rPr>
          <w:t>(一)、风险识别与评估</w:t>
        </w:r>
        <w:r>
          <w:tab/>
        </w:r>
        <w:r>
          <w:fldChar w:fldCharType="begin"/>
        </w:r>
        <w:r>
          <w:instrText xml:space="preserve"> PAGEREF _Toc6069 \h </w:instrText>
        </w:r>
        <w:r>
          <w:fldChar w:fldCharType="separate"/>
        </w:r>
        <w:r>
          <w:t>16</w:t>
        </w:r>
        <w:r>
          <w:fldChar w:fldCharType="end"/>
        </w:r>
      </w:hyperlink>
    </w:p>
    <w:p>
      <w:pPr>
        <w:pStyle w:val="TOC2"/>
        <w:tabs>
          <w:tab w:val="right" w:leader="dot" w:pos="8306"/>
        </w:tabs>
      </w:pPr>
      <w:hyperlink w:anchor="_Toc30911" w:history="1">
        <w:r>
          <w:rPr>
            <w:rFonts w:ascii="仿宋" w:eastAsia="仿宋" w:hAnsi="仿宋" w:cs="仿宋" w:hint="eastAsia"/>
            <w:lang w:eastAsia="zh-CN"/>
          </w:rPr>
          <w:t>(二)、风险应对策略</w:t>
        </w:r>
        <w:r>
          <w:tab/>
        </w:r>
        <w:r>
          <w:fldChar w:fldCharType="begin"/>
        </w:r>
        <w:r>
          <w:instrText xml:space="preserve"> PAGEREF _Toc30911 \h </w:instrText>
        </w:r>
        <w:r>
          <w:fldChar w:fldCharType="separate"/>
        </w:r>
        <w:r>
          <w:t>17</w:t>
        </w:r>
        <w:r>
          <w:fldChar w:fldCharType="end"/>
        </w:r>
      </w:hyperlink>
    </w:p>
    <w:p>
      <w:pPr>
        <w:pStyle w:val="TOC2"/>
        <w:tabs>
          <w:tab w:val="right" w:leader="dot" w:pos="8306"/>
        </w:tabs>
      </w:pPr>
      <w:hyperlink w:anchor="_Toc8478" w:history="1">
        <w:r>
          <w:rPr>
            <w:rFonts w:ascii="仿宋" w:eastAsia="仿宋" w:hAnsi="仿宋" w:cs="仿宋" w:hint="eastAsia"/>
            <w:lang w:eastAsia="zh-CN"/>
          </w:rPr>
          <w:t>(三)、风险监控与控制</w:t>
        </w:r>
        <w:r>
          <w:tab/>
        </w:r>
        <w:r>
          <w:fldChar w:fldCharType="begin"/>
        </w:r>
        <w:r>
          <w:instrText xml:space="preserve"> PAGEREF _Toc8478 \h </w:instrText>
        </w:r>
        <w:r>
          <w:fldChar w:fldCharType="separate"/>
        </w:r>
        <w:r>
          <w:t>19</w:t>
        </w:r>
        <w:r>
          <w:fldChar w:fldCharType="end"/>
        </w:r>
      </w:hyperlink>
    </w:p>
    <w:p>
      <w:pPr>
        <w:pStyle w:val="TOC1"/>
        <w:tabs>
          <w:tab w:val="right" w:leader="dot" w:pos="8306"/>
        </w:tabs>
      </w:pPr>
      <w:hyperlink w:anchor="_Toc16381" w:history="1">
        <w:r>
          <w:rPr>
            <w:rFonts w:ascii="仿宋" w:eastAsia="仿宋" w:hAnsi="仿宋" w:cs="仿宋" w:hint="eastAsia"/>
            <w:lang w:eastAsia="zh-CN"/>
          </w:rPr>
          <w:t>八、大中型液压挖掘机项目人力资源管理</w:t>
        </w:r>
        <w:r>
          <w:tab/>
        </w:r>
        <w:r>
          <w:fldChar w:fldCharType="begin"/>
        </w:r>
        <w:r>
          <w:instrText xml:space="preserve"> PAGEREF _Toc16381 \h </w:instrText>
        </w:r>
        <w:r>
          <w:fldChar w:fldCharType="separate"/>
        </w:r>
        <w:r>
          <w:t>20</w:t>
        </w:r>
        <w:r>
          <w:fldChar w:fldCharType="end"/>
        </w:r>
      </w:hyperlink>
    </w:p>
    <w:p>
      <w:pPr>
        <w:pStyle w:val="TOC2"/>
        <w:tabs>
          <w:tab w:val="right" w:leader="dot" w:pos="8306"/>
        </w:tabs>
      </w:pPr>
      <w:hyperlink w:anchor="_Toc27675" w:history="1">
        <w:r>
          <w:rPr>
            <w:rFonts w:ascii="仿宋" w:eastAsia="仿宋" w:hAnsi="仿宋" w:cs="仿宋" w:hint="eastAsia"/>
            <w:lang w:eastAsia="zh-CN"/>
          </w:rPr>
          <w:t>(一)、建立健全的预算管理制度</w:t>
        </w:r>
        <w:r>
          <w:tab/>
        </w:r>
        <w:r>
          <w:fldChar w:fldCharType="begin"/>
        </w:r>
        <w:r>
          <w:instrText xml:space="preserve"> PAGEREF _Toc27675 \h </w:instrText>
        </w:r>
        <w:r>
          <w:fldChar w:fldCharType="separate"/>
        </w:r>
        <w:r>
          <w:t>20</w:t>
        </w:r>
        <w:r>
          <w:fldChar w:fldCharType="end"/>
        </w:r>
      </w:hyperlink>
    </w:p>
    <w:p>
      <w:pPr>
        <w:pStyle w:val="TOC2"/>
        <w:tabs>
          <w:tab w:val="right" w:leader="dot" w:pos="8306"/>
        </w:tabs>
      </w:pPr>
      <w:hyperlink w:anchor="_Toc7042" w:history="1">
        <w:r>
          <w:rPr>
            <w:rFonts w:ascii="仿宋" w:eastAsia="仿宋" w:hAnsi="仿宋" w:cs="仿宋" w:hint="eastAsia"/>
            <w:lang w:eastAsia="zh-CN"/>
          </w:rPr>
          <w:t>(二)、加强资金流动监控</w:t>
        </w:r>
        <w:r>
          <w:tab/>
        </w:r>
        <w:r>
          <w:fldChar w:fldCharType="begin"/>
        </w:r>
        <w:r>
          <w:instrText xml:space="preserve"> PAGEREF _Toc7042 \h </w:instrText>
        </w:r>
        <w:r>
          <w:fldChar w:fldCharType="separate"/>
        </w:r>
        <w:r>
          <w:t>22</w:t>
        </w:r>
        <w:r>
          <w:fldChar w:fldCharType="end"/>
        </w:r>
      </w:hyperlink>
    </w:p>
    <w:p>
      <w:pPr>
        <w:pStyle w:val="TOC2"/>
        <w:tabs>
          <w:tab w:val="right" w:leader="dot" w:pos="8306"/>
        </w:tabs>
      </w:pPr>
      <w:hyperlink w:anchor="_Toc18492" w:history="1">
        <w:r>
          <w:rPr>
            <w:rFonts w:ascii="仿宋" w:eastAsia="仿宋" w:hAnsi="仿宋" w:cs="仿宋" w:hint="eastAsia"/>
            <w:lang w:eastAsia="zh-CN"/>
          </w:rPr>
          <w:t>(三)、制定完善的风险控制机制</w:t>
        </w:r>
        <w:r>
          <w:tab/>
        </w:r>
        <w:r>
          <w:fldChar w:fldCharType="begin"/>
        </w:r>
        <w:r>
          <w:instrText xml:space="preserve"> PAGEREF _Toc18492 \h </w:instrText>
        </w:r>
        <w:r>
          <w:fldChar w:fldCharType="separate"/>
        </w:r>
        <w:r>
          <w:t>23</w:t>
        </w:r>
        <w:r>
          <w:fldChar w:fldCharType="end"/>
        </w:r>
      </w:hyperlink>
    </w:p>
    <w:p>
      <w:pPr>
        <w:pStyle w:val="TOC2"/>
        <w:tabs>
          <w:tab w:val="right" w:leader="dot" w:pos="8306"/>
        </w:tabs>
      </w:pPr>
      <w:hyperlink w:anchor="_Toc20139" w:history="1">
        <w:r>
          <w:rPr>
            <w:rFonts w:ascii="仿宋" w:eastAsia="仿宋" w:hAnsi="仿宋" w:cs="仿宋" w:hint="eastAsia"/>
            <w:lang w:eastAsia="zh-CN"/>
          </w:rPr>
          <w:t>(四)、优化成本管理</w:t>
        </w:r>
        <w:r>
          <w:tab/>
        </w:r>
        <w:r>
          <w:fldChar w:fldCharType="begin"/>
        </w:r>
        <w:r>
          <w:instrText xml:space="preserve"> PAGEREF _Toc20139 \h </w:instrText>
        </w:r>
        <w:r>
          <w:fldChar w:fldCharType="separate"/>
        </w:r>
        <w:r>
          <w:t>25</w:t>
        </w:r>
        <w:r>
          <w:fldChar w:fldCharType="end"/>
        </w:r>
      </w:hyperlink>
    </w:p>
    <w:p>
      <w:pPr>
        <w:pStyle w:val="TOC1"/>
        <w:tabs>
          <w:tab w:val="right" w:leader="dot" w:pos="8306"/>
        </w:tabs>
      </w:pPr>
      <w:hyperlink w:anchor="_Toc7476" w:history="1">
        <w:r>
          <w:rPr>
            <w:rFonts w:ascii="仿宋" w:eastAsia="仿宋" w:hAnsi="仿宋" w:cs="仿宋" w:hint="eastAsia"/>
            <w:lang w:eastAsia="zh-CN"/>
          </w:rPr>
          <w:t>九、大中型液压挖掘机项目技术管理</w:t>
        </w:r>
        <w:r>
          <w:tab/>
        </w:r>
        <w:r>
          <w:fldChar w:fldCharType="begin"/>
        </w:r>
        <w:r>
          <w:instrText xml:space="preserve"> PAGEREF _Toc7476 \h </w:instrText>
        </w:r>
        <w:r>
          <w:fldChar w:fldCharType="separate"/>
        </w:r>
        <w:r>
          <w:t>26</w:t>
        </w:r>
        <w:r>
          <w:fldChar w:fldCharType="end"/>
        </w:r>
      </w:hyperlink>
    </w:p>
    <w:p>
      <w:pPr>
        <w:pStyle w:val="TOC2"/>
        <w:tabs>
          <w:tab w:val="right" w:leader="dot" w:pos="8306"/>
        </w:tabs>
      </w:pPr>
      <w:hyperlink w:anchor="_Toc13579" w:history="1">
        <w:r>
          <w:rPr>
            <w:rFonts w:ascii="仿宋" w:eastAsia="仿宋" w:hAnsi="仿宋" w:cs="仿宋" w:hint="eastAsia"/>
            <w:lang w:eastAsia="zh-CN"/>
          </w:rPr>
          <w:t>(一)、技术方案选用方向</w:t>
        </w:r>
        <w:r>
          <w:tab/>
        </w:r>
        <w:r>
          <w:fldChar w:fldCharType="begin"/>
        </w:r>
        <w:r>
          <w:instrText xml:space="preserve"> PAGEREF _Toc13579 \h </w:instrText>
        </w:r>
        <w:r>
          <w:fldChar w:fldCharType="separate"/>
        </w:r>
        <w:r>
          <w:t>26</w:t>
        </w:r>
        <w:r>
          <w:fldChar w:fldCharType="end"/>
        </w:r>
      </w:hyperlink>
    </w:p>
    <w:p>
      <w:pPr>
        <w:pStyle w:val="TOC2"/>
        <w:tabs>
          <w:tab w:val="right" w:leader="dot" w:pos="8306"/>
        </w:tabs>
      </w:pPr>
      <w:hyperlink w:anchor="_Toc10343" w:history="1">
        <w:r>
          <w:rPr>
            <w:rFonts w:ascii="仿宋" w:eastAsia="仿宋" w:hAnsi="仿宋" w:cs="仿宋" w:hint="eastAsia"/>
            <w:lang w:eastAsia="zh-CN"/>
          </w:rPr>
          <w:t>(二)、工艺技术方案选用原则</w:t>
        </w:r>
        <w:r>
          <w:tab/>
        </w:r>
        <w:r>
          <w:fldChar w:fldCharType="begin"/>
        </w:r>
        <w:r>
          <w:instrText xml:space="preserve"> PAGEREF _Toc10343 \h </w:instrText>
        </w:r>
        <w:r>
          <w:fldChar w:fldCharType="separate"/>
        </w:r>
        <w:r>
          <w:t>28</w:t>
        </w:r>
        <w:r>
          <w:fldChar w:fldCharType="end"/>
        </w:r>
      </w:hyperlink>
    </w:p>
    <w:p>
      <w:pPr>
        <w:pStyle w:val="TOC2"/>
        <w:tabs>
          <w:tab w:val="right" w:leader="dot" w:pos="8306"/>
        </w:tabs>
      </w:pPr>
      <w:hyperlink w:anchor="_Toc3615" w:history="1">
        <w:r>
          <w:rPr>
            <w:rFonts w:ascii="仿宋" w:eastAsia="仿宋" w:hAnsi="仿宋" w:cs="仿宋" w:hint="eastAsia"/>
            <w:lang w:eastAsia="zh-CN"/>
          </w:rPr>
          <w:t>(三)、工艺技术方案要求</w:t>
        </w:r>
        <w:r>
          <w:tab/>
        </w:r>
        <w:r>
          <w:fldChar w:fldCharType="begin"/>
        </w:r>
        <w:r>
          <w:instrText xml:space="preserve"> PAGEREF _Toc3615 \h </w:instrText>
        </w:r>
        <w:r>
          <w:fldChar w:fldCharType="separate"/>
        </w:r>
        <w:r>
          <w:t>30</w:t>
        </w:r>
        <w:r>
          <w:fldChar w:fldCharType="end"/>
        </w:r>
      </w:hyperlink>
    </w:p>
    <w:p>
      <w:pPr>
        <w:pStyle w:val="TOC1"/>
        <w:tabs>
          <w:tab w:val="right" w:leader="dot" w:pos="8306"/>
        </w:tabs>
      </w:pPr>
      <w:hyperlink w:anchor="_Toc3138" w:history="1">
        <w:r>
          <w:rPr>
            <w:rFonts w:ascii="仿宋" w:eastAsia="仿宋" w:hAnsi="仿宋" w:cs="仿宋" w:hint="eastAsia"/>
            <w:lang w:eastAsia="zh-CN"/>
          </w:rPr>
          <w:t>十、大中型液压挖掘机项目经营效益</w:t>
        </w:r>
        <w:r>
          <w:tab/>
        </w:r>
        <w:r>
          <w:fldChar w:fldCharType="begin"/>
        </w:r>
        <w:r>
          <w:instrText xml:space="preserve"> PAGEREF _Toc3138 \h </w:instrText>
        </w:r>
        <w:r>
          <w:fldChar w:fldCharType="separate"/>
        </w:r>
        <w:r>
          <w:t>32</w:t>
        </w:r>
        <w:r>
          <w:fldChar w:fldCharType="end"/>
        </w:r>
      </w:hyperlink>
    </w:p>
    <w:p>
      <w:pPr>
        <w:pStyle w:val="TOC2"/>
        <w:tabs>
          <w:tab w:val="right" w:leader="dot" w:pos="8306"/>
        </w:tabs>
      </w:pPr>
      <w:hyperlink w:anchor="_Toc30693" w:history="1">
        <w:r>
          <w:rPr>
            <w:rFonts w:ascii="仿宋" w:eastAsia="仿宋" w:hAnsi="仿宋" w:cs="仿宋" w:hint="eastAsia"/>
            <w:lang w:eastAsia="zh-CN"/>
          </w:rPr>
          <w:t>(一)、经济评价财务测算</w:t>
        </w:r>
        <w:r>
          <w:tab/>
        </w:r>
        <w:r>
          <w:fldChar w:fldCharType="begin"/>
        </w:r>
        <w:r>
          <w:instrText xml:space="preserve"> PAGEREF _Toc30693 \h </w:instrText>
        </w:r>
        <w:r>
          <w:fldChar w:fldCharType="separate"/>
        </w:r>
        <w:r>
          <w:t>32</w:t>
        </w:r>
        <w:r>
          <w:fldChar w:fldCharType="end"/>
        </w:r>
      </w:hyperlink>
    </w:p>
    <w:p>
      <w:pPr>
        <w:pStyle w:val="TOC2"/>
        <w:tabs>
          <w:tab w:val="right" w:leader="dot" w:pos="8306"/>
        </w:tabs>
      </w:pPr>
      <w:hyperlink w:anchor="_Toc26377" w:history="1">
        <w:r>
          <w:rPr>
            <w:rFonts w:ascii="仿宋" w:eastAsia="仿宋" w:hAnsi="仿宋" w:cs="仿宋" w:hint="eastAsia"/>
            <w:lang w:eastAsia="zh-CN"/>
          </w:rPr>
          <w:t>(二)、大中型液压挖掘机项目盈利能力分析</w:t>
        </w:r>
        <w:r>
          <w:tab/>
        </w:r>
        <w:r>
          <w:fldChar w:fldCharType="begin"/>
        </w:r>
        <w:r>
          <w:instrText xml:space="preserve"> PAGEREF _Toc26377 \h </w:instrText>
        </w:r>
        <w:r>
          <w:fldChar w:fldCharType="separate"/>
        </w:r>
        <w:r>
          <w:t>34</w:t>
        </w:r>
        <w:r>
          <w:fldChar w:fldCharType="end"/>
        </w:r>
      </w:hyperlink>
    </w:p>
    <w:p>
      <w:pPr>
        <w:pStyle w:val="TOC1"/>
        <w:tabs>
          <w:tab w:val="right" w:leader="dot" w:pos="8306"/>
        </w:tabs>
      </w:pPr>
      <w:hyperlink w:anchor="_Toc5860" w:history="1">
        <w:r>
          <w:rPr>
            <w:rFonts w:ascii="仿宋" w:eastAsia="仿宋" w:hAnsi="仿宋" w:cs="仿宋" w:hint="eastAsia"/>
            <w:lang w:eastAsia="zh-CN"/>
          </w:rPr>
          <w:t>十一、生产安全保护</w:t>
        </w:r>
        <w:r>
          <w:tab/>
        </w:r>
        <w:r>
          <w:fldChar w:fldCharType="begin"/>
        </w:r>
        <w:r>
          <w:instrText xml:space="preserve"> PAGEREF _Toc5860 \h </w:instrText>
        </w:r>
        <w:r>
          <w:fldChar w:fldCharType="separate"/>
        </w:r>
        <w:r>
          <w:t>34</w:t>
        </w:r>
        <w:r>
          <w:fldChar w:fldCharType="end"/>
        </w:r>
      </w:hyperlink>
    </w:p>
    <w:p>
      <w:pPr>
        <w:pStyle w:val="TOC2"/>
        <w:tabs>
          <w:tab w:val="right" w:leader="dot" w:pos="8306"/>
        </w:tabs>
      </w:pPr>
      <w:hyperlink w:anchor="_Toc5424" w:history="1">
        <w:r>
          <w:rPr>
            <w:rFonts w:ascii="仿宋" w:eastAsia="仿宋" w:hAnsi="仿宋" w:cs="仿宋" w:hint="eastAsia"/>
            <w:lang w:eastAsia="zh-CN"/>
          </w:rPr>
          <w:t>(一)、消防安全</w:t>
        </w:r>
        <w:r>
          <w:tab/>
        </w:r>
        <w:r>
          <w:fldChar w:fldCharType="begin"/>
        </w:r>
        <w:r>
          <w:instrText xml:space="preserve"> PAGEREF _Toc5424 \h </w:instrText>
        </w:r>
        <w:r>
          <w:fldChar w:fldCharType="separate"/>
        </w:r>
        <w:r>
          <w:t>34</w:t>
        </w:r>
        <w:r>
          <w:fldChar w:fldCharType="end"/>
        </w:r>
      </w:hyperlink>
    </w:p>
    <w:p>
      <w:pPr>
        <w:pStyle w:val="TOC2"/>
        <w:tabs>
          <w:tab w:val="right" w:leader="dot" w:pos="8306"/>
        </w:tabs>
      </w:pPr>
      <w:hyperlink w:anchor="_Toc8095" w:history="1">
        <w:r>
          <w:rPr>
            <w:rFonts w:ascii="仿宋" w:eastAsia="仿宋" w:hAnsi="仿宋" w:cs="仿宋" w:hint="eastAsia"/>
            <w:lang w:eastAsia="zh-CN"/>
          </w:rPr>
          <w:t>(二)、防火防爆总图布置措施</w:t>
        </w:r>
        <w:r>
          <w:tab/>
        </w:r>
        <w:r>
          <w:fldChar w:fldCharType="begin"/>
        </w:r>
        <w:r>
          <w:instrText xml:space="preserve"> PAGEREF _Toc8095 \h </w:instrText>
        </w:r>
        <w:r>
          <w:fldChar w:fldCharType="separate"/>
        </w:r>
        <w:r>
          <w:t>36</w:t>
        </w:r>
        <w:r>
          <w:fldChar w:fldCharType="end"/>
        </w:r>
      </w:hyperlink>
    </w:p>
    <w:p>
      <w:pPr>
        <w:pStyle w:val="TOC2"/>
        <w:tabs>
          <w:tab w:val="right" w:leader="dot" w:pos="8306"/>
        </w:tabs>
      </w:pPr>
      <w:hyperlink w:anchor="_Toc9099" w:history="1">
        <w:r>
          <w:rPr>
            <w:rFonts w:ascii="仿宋" w:eastAsia="仿宋" w:hAnsi="仿宋" w:cs="仿宋" w:hint="eastAsia"/>
            <w:lang w:eastAsia="zh-CN"/>
          </w:rPr>
          <w:t>(三)、自然灾害防范措施</w:t>
        </w:r>
        <w:r>
          <w:tab/>
        </w:r>
        <w:r>
          <w:fldChar w:fldCharType="begin"/>
        </w:r>
        <w:r>
          <w:instrText xml:space="preserve"> PAGEREF _Toc9099 \h </w:instrText>
        </w:r>
        <w:r>
          <w:fldChar w:fldCharType="separate"/>
        </w:r>
        <w:r>
          <w:t>37</w:t>
        </w:r>
        <w:r>
          <w:fldChar w:fldCharType="end"/>
        </w:r>
      </w:hyperlink>
    </w:p>
    <w:p>
      <w:pPr>
        <w:pStyle w:val="TOC2"/>
        <w:tabs>
          <w:tab w:val="right" w:leader="dot" w:pos="8306"/>
        </w:tabs>
      </w:pPr>
      <w:hyperlink w:anchor="_Toc21650" w:history="1">
        <w:r>
          <w:rPr>
            <w:rFonts w:ascii="仿宋" w:eastAsia="仿宋" w:hAnsi="仿宋" w:cs="仿宋" w:hint="eastAsia"/>
            <w:lang w:eastAsia="zh-CN"/>
          </w:rPr>
          <w:t>(四)、安全色及安全标志使用要求</w:t>
        </w:r>
        <w:r>
          <w:tab/>
        </w:r>
        <w:r>
          <w:fldChar w:fldCharType="begin"/>
        </w:r>
        <w:r>
          <w:instrText xml:space="preserve"> PAGEREF _Toc21650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474" w:history="1">
        <w:r>
          <w:rPr>
            <w:rFonts w:ascii="仿宋" w:eastAsia="仿宋" w:hAnsi="仿宋" w:cs="仿宋" w:hint="eastAsia"/>
            <w:lang w:eastAsia="zh-CN"/>
          </w:rPr>
          <w:t>(五)、防尘防毒措施</w:t>
        </w:r>
        <w:r>
          <w:tab/>
        </w:r>
        <w:r>
          <w:fldChar w:fldCharType="begin"/>
        </w:r>
        <w:r>
          <w:instrText xml:space="preserve"> PAGEREF _Toc22474 \h </w:instrText>
        </w:r>
        <w:r>
          <w:fldChar w:fldCharType="separate"/>
        </w:r>
        <w:r>
          <w:t>39</w:t>
        </w:r>
        <w:r>
          <w:fldChar w:fldCharType="end"/>
        </w:r>
      </w:hyperlink>
    </w:p>
    <w:p>
      <w:pPr>
        <w:pStyle w:val="TOC2"/>
        <w:tabs>
          <w:tab w:val="right" w:leader="dot" w:pos="8306"/>
        </w:tabs>
      </w:pPr>
      <w:hyperlink w:anchor="_Toc25898" w:history="1">
        <w:r>
          <w:rPr>
            <w:rFonts w:ascii="仿宋" w:eastAsia="仿宋" w:hAnsi="仿宋" w:cs="仿宋" w:hint="eastAsia"/>
            <w:lang w:eastAsia="zh-CN"/>
          </w:rPr>
          <w:t>(六)、防静电、触电防护及防雷措施</w:t>
        </w:r>
        <w:r>
          <w:tab/>
        </w:r>
        <w:r>
          <w:fldChar w:fldCharType="begin"/>
        </w:r>
        <w:r>
          <w:instrText xml:space="preserve"> PAGEREF _Toc25898 \h </w:instrText>
        </w:r>
        <w:r>
          <w:fldChar w:fldCharType="separate"/>
        </w:r>
        <w:r>
          <w:t>40</w:t>
        </w:r>
        <w:r>
          <w:fldChar w:fldCharType="end"/>
        </w:r>
      </w:hyperlink>
    </w:p>
    <w:p>
      <w:pPr>
        <w:pStyle w:val="TOC2"/>
        <w:tabs>
          <w:tab w:val="right" w:leader="dot" w:pos="8306"/>
        </w:tabs>
      </w:pPr>
      <w:hyperlink w:anchor="_Toc10789" w:history="1">
        <w:r>
          <w:rPr>
            <w:rFonts w:ascii="仿宋" w:eastAsia="仿宋" w:hAnsi="仿宋" w:cs="仿宋" w:hint="eastAsia"/>
            <w:lang w:eastAsia="zh-CN"/>
          </w:rPr>
          <w:t>(七)、机械设备安全保障措施</w:t>
        </w:r>
        <w:r>
          <w:tab/>
        </w:r>
        <w:r>
          <w:fldChar w:fldCharType="begin"/>
        </w:r>
        <w:r>
          <w:instrText xml:space="preserve"> PAGEREF _Toc10789 \h </w:instrText>
        </w:r>
        <w:r>
          <w:fldChar w:fldCharType="separate"/>
        </w:r>
        <w:r>
          <w:t>41</w:t>
        </w:r>
        <w:r>
          <w:fldChar w:fldCharType="end"/>
        </w:r>
      </w:hyperlink>
    </w:p>
    <w:p>
      <w:pPr>
        <w:pStyle w:val="TOC1"/>
        <w:tabs>
          <w:tab w:val="right" w:leader="dot" w:pos="8306"/>
        </w:tabs>
      </w:pPr>
      <w:hyperlink w:anchor="_Toc15696" w:history="1">
        <w:r>
          <w:rPr>
            <w:rFonts w:ascii="仿宋" w:eastAsia="仿宋" w:hAnsi="仿宋" w:cs="仿宋" w:hint="eastAsia"/>
            <w:lang w:eastAsia="zh-CN"/>
          </w:rPr>
          <w:t>十二、大中型液压挖掘机项目环境影响分析</w:t>
        </w:r>
        <w:r>
          <w:tab/>
        </w:r>
        <w:r>
          <w:fldChar w:fldCharType="begin"/>
        </w:r>
        <w:r>
          <w:instrText xml:space="preserve"> PAGEREF _Toc15696 \h </w:instrText>
        </w:r>
        <w:r>
          <w:fldChar w:fldCharType="separate"/>
        </w:r>
        <w:r>
          <w:t>43</w:t>
        </w:r>
        <w:r>
          <w:fldChar w:fldCharType="end"/>
        </w:r>
      </w:hyperlink>
    </w:p>
    <w:p>
      <w:pPr>
        <w:pStyle w:val="TOC2"/>
        <w:tabs>
          <w:tab w:val="right" w:leader="dot" w:pos="8306"/>
        </w:tabs>
      </w:pPr>
      <w:hyperlink w:anchor="_Toc8490" w:history="1">
        <w:r>
          <w:rPr>
            <w:rFonts w:ascii="仿宋" w:eastAsia="仿宋" w:hAnsi="仿宋" w:cs="仿宋" w:hint="eastAsia"/>
            <w:lang w:eastAsia="zh-CN"/>
          </w:rPr>
          <w:t>(一)、建设区域环境质量现状</w:t>
        </w:r>
        <w:r>
          <w:tab/>
        </w:r>
        <w:r>
          <w:fldChar w:fldCharType="begin"/>
        </w:r>
        <w:r>
          <w:instrText xml:space="preserve"> PAGEREF _Toc8490 \h </w:instrText>
        </w:r>
        <w:r>
          <w:fldChar w:fldCharType="separate"/>
        </w:r>
        <w:r>
          <w:t>43</w:t>
        </w:r>
        <w:r>
          <w:fldChar w:fldCharType="end"/>
        </w:r>
      </w:hyperlink>
    </w:p>
    <w:p>
      <w:pPr>
        <w:pStyle w:val="TOC2"/>
        <w:tabs>
          <w:tab w:val="right" w:leader="dot" w:pos="8306"/>
        </w:tabs>
      </w:pPr>
      <w:hyperlink w:anchor="_Toc4738" w:history="1">
        <w:r>
          <w:rPr>
            <w:rFonts w:ascii="仿宋" w:eastAsia="仿宋" w:hAnsi="仿宋" w:cs="仿宋" w:hint="eastAsia"/>
            <w:lang w:eastAsia="zh-CN"/>
          </w:rPr>
          <w:t>(二)、建设期环境保护</w:t>
        </w:r>
        <w:r>
          <w:tab/>
        </w:r>
        <w:r>
          <w:fldChar w:fldCharType="begin"/>
        </w:r>
        <w:r>
          <w:instrText xml:space="preserve"> PAGEREF _Toc4738 \h </w:instrText>
        </w:r>
        <w:r>
          <w:fldChar w:fldCharType="separate"/>
        </w:r>
        <w:r>
          <w:t>44</w:t>
        </w:r>
        <w:r>
          <w:fldChar w:fldCharType="end"/>
        </w:r>
      </w:hyperlink>
    </w:p>
    <w:p>
      <w:pPr>
        <w:pStyle w:val="TOC2"/>
        <w:tabs>
          <w:tab w:val="right" w:leader="dot" w:pos="8306"/>
        </w:tabs>
      </w:pPr>
      <w:hyperlink w:anchor="_Toc18677" w:history="1">
        <w:r>
          <w:rPr>
            <w:rFonts w:ascii="仿宋" w:eastAsia="仿宋" w:hAnsi="仿宋" w:cs="仿宋" w:hint="eastAsia"/>
            <w:lang w:eastAsia="zh-CN"/>
          </w:rPr>
          <w:t>(三)、运营期环境保护</w:t>
        </w:r>
        <w:r>
          <w:tab/>
        </w:r>
        <w:r>
          <w:fldChar w:fldCharType="begin"/>
        </w:r>
        <w:r>
          <w:instrText xml:space="preserve"> PAGEREF _Toc18677 \h </w:instrText>
        </w:r>
        <w:r>
          <w:fldChar w:fldCharType="separate"/>
        </w:r>
        <w:r>
          <w:t>46</w:t>
        </w:r>
        <w:r>
          <w:fldChar w:fldCharType="end"/>
        </w:r>
      </w:hyperlink>
    </w:p>
    <w:p>
      <w:pPr>
        <w:pStyle w:val="TOC2"/>
        <w:tabs>
          <w:tab w:val="right" w:leader="dot" w:pos="8306"/>
        </w:tabs>
      </w:pPr>
      <w:hyperlink w:anchor="_Toc8854" w:history="1">
        <w:r>
          <w:rPr>
            <w:rFonts w:ascii="仿宋" w:eastAsia="仿宋" w:hAnsi="仿宋" w:cs="仿宋" w:hint="eastAsia"/>
            <w:lang w:eastAsia="zh-CN"/>
          </w:rPr>
          <w:t>(四)、大中型液压挖掘机项目建设对区域经济的影响</w:t>
        </w:r>
        <w:r>
          <w:tab/>
        </w:r>
        <w:r>
          <w:fldChar w:fldCharType="begin"/>
        </w:r>
        <w:r>
          <w:instrText xml:space="preserve"> PAGEREF _Toc8854 \h </w:instrText>
        </w:r>
        <w:r>
          <w:fldChar w:fldCharType="separate"/>
        </w:r>
        <w:r>
          <w:t>47</w:t>
        </w:r>
        <w:r>
          <w:fldChar w:fldCharType="end"/>
        </w:r>
      </w:hyperlink>
    </w:p>
    <w:p>
      <w:pPr>
        <w:pStyle w:val="TOC2"/>
        <w:tabs>
          <w:tab w:val="right" w:leader="dot" w:pos="8306"/>
        </w:tabs>
      </w:pPr>
      <w:hyperlink w:anchor="_Toc2418" w:history="1">
        <w:r>
          <w:rPr>
            <w:rFonts w:ascii="仿宋" w:eastAsia="仿宋" w:hAnsi="仿宋" w:cs="仿宋" w:hint="eastAsia"/>
            <w:lang w:eastAsia="zh-CN"/>
          </w:rPr>
          <w:t>(五)、废弃物处理</w:t>
        </w:r>
        <w:r>
          <w:tab/>
        </w:r>
        <w:r>
          <w:fldChar w:fldCharType="begin"/>
        </w:r>
        <w:r>
          <w:instrText xml:space="preserve"> PAGEREF _Toc2418 \h </w:instrText>
        </w:r>
        <w:r>
          <w:fldChar w:fldCharType="separate"/>
        </w:r>
        <w:r>
          <w:t>49</w:t>
        </w:r>
        <w:r>
          <w:fldChar w:fldCharType="end"/>
        </w:r>
      </w:hyperlink>
    </w:p>
    <w:p>
      <w:pPr>
        <w:pStyle w:val="TOC2"/>
        <w:tabs>
          <w:tab w:val="right" w:leader="dot" w:pos="8306"/>
        </w:tabs>
      </w:pPr>
      <w:hyperlink w:anchor="_Toc31120" w:history="1">
        <w:r>
          <w:rPr>
            <w:rFonts w:ascii="仿宋" w:eastAsia="仿宋" w:hAnsi="仿宋" w:cs="仿宋" w:hint="eastAsia"/>
            <w:lang w:eastAsia="zh-CN"/>
          </w:rPr>
          <w:t>(六)、特殊环境影响分析</w:t>
        </w:r>
        <w:r>
          <w:tab/>
        </w:r>
        <w:r>
          <w:fldChar w:fldCharType="begin"/>
        </w:r>
        <w:r>
          <w:instrText xml:space="preserve"> PAGEREF _Toc31120 \h </w:instrText>
        </w:r>
        <w:r>
          <w:fldChar w:fldCharType="separate"/>
        </w:r>
        <w:r>
          <w:t>50</w:t>
        </w:r>
        <w:r>
          <w:fldChar w:fldCharType="end"/>
        </w:r>
      </w:hyperlink>
    </w:p>
    <w:p>
      <w:pPr>
        <w:pStyle w:val="TOC2"/>
        <w:tabs>
          <w:tab w:val="right" w:leader="dot" w:pos="8306"/>
        </w:tabs>
      </w:pPr>
      <w:hyperlink w:anchor="_Toc31567" w:history="1">
        <w:r>
          <w:rPr>
            <w:rFonts w:ascii="仿宋" w:eastAsia="仿宋" w:hAnsi="仿宋" w:cs="仿宋" w:hint="eastAsia"/>
            <w:lang w:eastAsia="zh-CN"/>
          </w:rPr>
          <w:t>(七)、清洁生产</w:t>
        </w:r>
        <w:r>
          <w:tab/>
        </w:r>
        <w:r>
          <w:fldChar w:fldCharType="begin"/>
        </w:r>
        <w:r>
          <w:instrText xml:space="preserve"> PAGEREF _Toc31567 \h </w:instrText>
        </w:r>
        <w:r>
          <w:fldChar w:fldCharType="separate"/>
        </w:r>
        <w:r>
          <w:t>51</w:t>
        </w:r>
        <w:r>
          <w:fldChar w:fldCharType="end"/>
        </w:r>
      </w:hyperlink>
    </w:p>
    <w:p>
      <w:pPr>
        <w:pStyle w:val="TOC2"/>
        <w:tabs>
          <w:tab w:val="right" w:leader="dot" w:pos="8306"/>
        </w:tabs>
      </w:pPr>
      <w:hyperlink w:anchor="_Toc32568" w:history="1">
        <w:r>
          <w:rPr>
            <w:rFonts w:ascii="仿宋" w:eastAsia="仿宋" w:hAnsi="仿宋" w:cs="仿宋" w:hint="eastAsia"/>
            <w:lang w:eastAsia="zh-CN"/>
          </w:rPr>
          <w:t>(八)、环境保护综合评价</w:t>
        </w:r>
        <w:r>
          <w:tab/>
        </w:r>
        <w:r>
          <w:fldChar w:fldCharType="begin"/>
        </w:r>
        <w:r>
          <w:instrText xml:space="preserve"> PAGEREF _Toc32568 \h </w:instrText>
        </w:r>
        <w:r>
          <w:fldChar w:fldCharType="separate"/>
        </w:r>
        <w:r>
          <w:t>53</w:t>
        </w:r>
        <w:r>
          <w:fldChar w:fldCharType="end"/>
        </w:r>
      </w:hyperlink>
    </w:p>
    <w:p>
      <w:pPr>
        <w:pStyle w:val="TOC1"/>
        <w:tabs>
          <w:tab w:val="right" w:leader="dot" w:pos="8306"/>
        </w:tabs>
      </w:pPr>
      <w:hyperlink w:anchor="_Toc6593" w:history="1">
        <w:r>
          <w:rPr>
            <w:rFonts w:ascii="仿宋" w:eastAsia="仿宋" w:hAnsi="仿宋" w:cs="仿宋" w:hint="eastAsia"/>
            <w:lang w:eastAsia="zh-CN"/>
          </w:rPr>
          <w:t>十三、利益相关者分析与沟通计划</w:t>
        </w:r>
        <w:r>
          <w:tab/>
        </w:r>
        <w:r>
          <w:fldChar w:fldCharType="begin"/>
        </w:r>
        <w:r>
          <w:instrText xml:space="preserve"> PAGEREF _Toc6593 \h </w:instrText>
        </w:r>
        <w:r>
          <w:fldChar w:fldCharType="separate"/>
        </w:r>
        <w:r>
          <w:t>54</w:t>
        </w:r>
        <w:r>
          <w:fldChar w:fldCharType="end"/>
        </w:r>
      </w:hyperlink>
    </w:p>
    <w:p>
      <w:pPr>
        <w:pStyle w:val="TOC2"/>
        <w:tabs>
          <w:tab w:val="right" w:leader="dot" w:pos="8306"/>
        </w:tabs>
      </w:pPr>
      <w:hyperlink w:anchor="_Toc21072" w:history="1">
        <w:r>
          <w:rPr>
            <w:rFonts w:ascii="仿宋" w:eastAsia="仿宋" w:hAnsi="仿宋" w:cs="仿宋" w:hint="eastAsia"/>
            <w:lang w:eastAsia="zh-CN"/>
          </w:rPr>
          <w:t>(一)、利益相关者分析</w:t>
        </w:r>
        <w:r>
          <w:tab/>
        </w:r>
        <w:r>
          <w:fldChar w:fldCharType="begin"/>
        </w:r>
        <w:r>
          <w:instrText xml:space="preserve"> PAGEREF _Toc21072 \h </w:instrText>
        </w:r>
        <w:r>
          <w:fldChar w:fldCharType="separate"/>
        </w:r>
        <w:r>
          <w:t>54</w:t>
        </w:r>
        <w:r>
          <w:fldChar w:fldCharType="end"/>
        </w:r>
      </w:hyperlink>
    </w:p>
    <w:p>
      <w:pPr>
        <w:pStyle w:val="TOC2"/>
        <w:tabs>
          <w:tab w:val="right" w:leader="dot" w:pos="8306"/>
        </w:tabs>
      </w:pPr>
      <w:hyperlink w:anchor="_Toc24405" w:history="1">
        <w:r>
          <w:rPr>
            <w:rFonts w:ascii="仿宋" w:eastAsia="仿宋" w:hAnsi="仿宋" w:cs="仿宋" w:hint="eastAsia"/>
            <w:lang w:eastAsia="zh-CN"/>
          </w:rPr>
          <w:t>(二)、沟通计划</w:t>
        </w:r>
        <w:r>
          <w:tab/>
        </w:r>
        <w:r>
          <w:fldChar w:fldCharType="begin"/>
        </w:r>
        <w:r>
          <w:instrText xml:space="preserve"> PAGEREF _Toc24405 \h </w:instrText>
        </w:r>
        <w:r>
          <w:fldChar w:fldCharType="separate"/>
        </w:r>
        <w:r>
          <w:t>55</w:t>
        </w:r>
        <w:r>
          <w:fldChar w:fldCharType="end"/>
        </w:r>
      </w:hyperlink>
    </w:p>
    <w:p>
      <w:pPr>
        <w:pStyle w:val="TOC1"/>
        <w:tabs>
          <w:tab w:val="right" w:leader="dot" w:pos="8306"/>
        </w:tabs>
      </w:pPr>
      <w:hyperlink w:anchor="_Toc26272" w:history="1">
        <w:r>
          <w:rPr>
            <w:rFonts w:ascii="仿宋" w:eastAsia="仿宋" w:hAnsi="仿宋" w:cs="仿宋" w:hint="eastAsia"/>
            <w:lang w:eastAsia="zh-CN"/>
          </w:rPr>
          <w:t>十四、供应链管理</w:t>
        </w:r>
        <w:r>
          <w:tab/>
        </w:r>
        <w:r>
          <w:fldChar w:fldCharType="begin"/>
        </w:r>
        <w:r>
          <w:instrText xml:space="preserve"> PAGEREF _Toc26272 \h </w:instrText>
        </w:r>
        <w:r>
          <w:fldChar w:fldCharType="separate"/>
        </w:r>
        <w:r>
          <w:t>56</w:t>
        </w:r>
        <w:r>
          <w:fldChar w:fldCharType="end"/>
        </w:r>
      </w:hyperlink>
    </w:p>
    <w:p>
      <w:pPr>
        <w:pStyle w:val="TOC2"/>
        <w:tabs>
          <w:tab w:val="right" w:leader="dot" w:pos="8306"/>
        </w:tabs>
      </w:pPr>
      <w:hyperlink w:anchor="_Toc3679" w:history="1">
        <w:r>
          <w:rPr>
            <w:rFonts w:ascii="仿宋" w:eastAsia="仿宋" w:hAnsi="仿宋" w:cs="仿宋" w:hint="eastAsia"/>
            <w:lang w:eastAsia="zh-CN"/>
          </w:rPr>
          <w:t>(一)、供应链战略规划</w:t>
        </w:r>
        <w:r>
          <w:tab/>
        </w:r>
        <w:r>
          <w:fldChar w:fldCharType="begin"/>
        </w:r>
        <w:r>
          <w:instrText xml:space="preserve"> PAGEREF _Toc3679 \h </w:instrText>
        </w:r>
        <w:r>
          <w:fldChar w:fldCharType="separate"/>
        </w:r>
        <w:r>
          <w:t>56</w:t>
        </w:r>
        <w:r>
          <w:fldChar w:fldCharType="end"/>
        </w:r>
      </w:hyperlink>
    </w:p>
    <w:p>
      <w:pPr>
        <w:pStyle w:val="TOC2"/>
        <w:tabs>
          <w:tab w:val="right" w:leader="dot" w:pos="8306"/>
        </w:tabs>
      </w:pPr>
      <w:hyperlink w:anchor="_Toc17455" w:history="1">
        <w:r>
          <w:rPr>
            <w:rFonts w:ascii="仿宋" w:eastAsia="仿宋" w:hAnsi="仿宋" w:cs="仿宋" w:hint="eastAsia"/>
            <w:lang w:eastAsia="zh-CN"/>
          </w:rPr>
          <w:t>(二)、供应商选择与合作</w:t>
        </w:r>
        <w:r>
          <w:tab/>
        </w:r>
        <w:r>
          <w:fldChar w:fldCharType="begin"/>
        </w:r>
        <w:r>
          <w:instrText xml:space="preserve"> PAGEREF _Toc17455 \h </w:instrText>
        </w:r>
        <w:r>
          <w:fldChar w:fldCharType="separate"/>
        </w:r>
        <w:r>
          <w:t>58</w:t>
        </w:r>
        <w:r>
          <w:fldChar w:fldCharType="end"/>
        </w:r>
      </w:hyperlink>
    </w:p>
    <w:p>
      <w:pPr>
        <w:pStyle w:val="TOC2"/>
        <w:tabs>
          <w:tab w:val="right" w:leader="dot" w:pos="8306"/>
        </w:tabs>
      </w:pPr>
      <w:hyperlink w:anchor="_Toc10695" w:history="1">
        <w:r>
          <w:rPr>
            <w:rFonts w:ascii="仿宋" w:eastAsia="仿宋" w:hAnsi="仿宋" w:cs="仿宋" w:hint="eastAsia"/>
            <w:lang w:eastAsia="zh-CN"/>
          </w:rPr>
          <w:t>(三)、物流与库存管理</w:t>
        </w:r>
        <w:r>
          <w:tab/>
        </w:r>
        <w:r>
          <w:fldChar w:fldCharType="begin"/>
        </w:r>
        <w:r>
          <w:instrText xml:space="preserve"> PAGEREF _Toc10695 \h </w:instrText>
        </w:r>
        <w:r>
          <w:fldChar w:fldCharType="separate"/>
        </w:r>
        <w:r>
          <w:t>59</w:t>
        </w:r>
        <w:r>
          <w:fldChar w:fldCharType="end"/>
        </w:r>
      </w:hyperlink>
    </w:p>
    <w:p>
      <w:pPr>
        <w:pStyle w:val="TOC1"/>
        <w:tabs>
          <w:tab w:val="right" w:leader="dot" w:pos="8306"/>
        </w:tabs>
      </w:pPr>
      <w:hyperlink w:anchor="_Toc31066" w:history="1">
        <w:r>
          <w:rPr>
            <w:rFonts w:ascii="仿宋" w:eastAsia="仿宋" w:hAnsi="仿宋" w:cs="仿宋" w:hint="eastAsia"/>
            <w:lang w:eastAsia="zh-CN"/>
          </w:rPr>
          <w:t>十五、大中型液压挖掘机项目治理与监督</w:t>
        </w:r>
        <w:r>
          <w:tab/>
        </w:r>
        <w:r>
          <w:fldChar w:fldCharType="begin"/>
        </w:r>
        <w:r>
          <w:instrText xml:space="preserve"> PAGEREF _Toc31066 \h </w:instrText>
        </w:r>
        <w:r>
          <w:fldChar w:fldCharType="separate"/>
        </w:r>
        <w:r>
          <w:t>61</w:t>
        </w:r>
        <w:r>
          <w:fldChar w:fldCharType="end"/>
        </w:r>
      </w:hyperlink>
    </w:p>
    <w:p>
      <w:pPr>
        <w:pStyle w:val="TOC2"/>
        <w:tabs>
          <w:tab w:val="right" w:leader="dot" w:pos="8306"/>
        </w:tabs>
      </w:pPr>
      <w:hyperlink w:anchor="_Toc2363" w:history="1">
        <w:r>
          <w:rPr>
            <w:rFonts w:ascii="仿宋" w:eastAsia="仿宋" w:hAnsi="仿宋" w:cs="仿宋" w:hint="eastAsia"/>
            <w:lang w:eastAsia="zh-CN"/>
          </w:rPr>
          <w:t>(一)、大中型液压挖掘机项目治理结构</w:t>
        </w:r>
        <w:r>
          <w:tab/>
        </w:r>
        <w:r>
          <w:fldChar w:fldCharType="begin"/>
        </w:r>
        <w:r>
          <w:instrText xml:space="preserve"> PAGEREF _Toc2363 \h </w:instrText>
        </w:r>
        <w:r>
          <w:fldChar w:fldCharType="separate"/>
        </w:r>
        <w:r>
          <w:t>61</w:t>
        </w:r>
        <w:r>
          <w:fldChar w:fldCharType="end"/>
        </w:r>
      </w:hyperlink>
    </w:p>
    <w:p>
      <w:pPr>
        <w:pStyle w:val="TOC2"/>
        <w:tabs>
          <w:tab w:val="right" w:leader="dot" w:pos="8306"/>
        </w:tabs>
      </w:pPr>
      <w:hyperlink w:anchor="_Toc7863" w:history="1">
        <w:r>
          <w:rPr>
            <w:rFonts w:ascii="仿宋" w:eastAsia="仿宋" w:hAnsi="仿宋" w:cs="仿宋" w:hint="eastAsia"/>
            <w:lang w:eastAsia="zh-CN"/>
          </w:rPr>
          <w:t>(二)、监督与审计</w:t>
        </w:r>
        <w:r>
          <w:tab/>
        </w:r>
        <w:r>
          <w:fldChar w:fldCharType="begin"/>
        </w:r>
        <w:r>
          <w:instrText xml:space="preserve"> PAGEREF _Toc7863 \h </w:instrText>
        </w:r>
        <w:r>
          <w:fldChar w:fldCharType="separate"/>
        </w:r>
        <w:r>
          <w:t>62</w:t>
        </w:r>
        <w:r>
          <w:fldChar w:fldCharType="end"/>
        </w:r>
      </w:hyperlink>
    </w:p>
    <w:p>
      <w:pPr>
        <w:pStyle w:val="TOC1"/>
        <w:tabs>
          <w:tab w:val="right" w:leader="dot" w:pos="8306"/>
        </w:tabs>
      </w:pPr>
      <w:hyperlink w:anchor="_Toc3100" w:history="1">
        <w:r>
          <w:rPr>
            <w:rFonts w:ascii="仿宋" w:eastAsia="仿宋" w:hAnsi="仿宋" w:cs="仿宋" w:hint="eastAsia"/>
            <w:lang w:eastAsia="zh-CN"/>
          </w:rPr>
          <w:t>十六、营销与推广策略</w:t>
        </w:r>
        <w:r>
          <w:tab/>
        </w:r>
        <w:r>
          <w:fldChar w:fldCharType="begin"/>
        </w:r>
        <w:r>
          <w:instrText xml:space="preserve"> PAGEREF _Toc3100 \h </w:instrText>
        </w:r>
        <w:r>
          <w:fldChar w:fldCharType="separate"/>
        </w:r>
        <w:r>
          <w:t>64</w:t>
        </w:r>
        <w:r>
          <w:fldChar w:fldCharType="end"/>
        </w:r>
      </w:hyperlink>
    </w:p>
    <w:p>
      <w:pPr>
        <w:pStyle w:val="TOC2"/>
        <w:tabs>
          <w:tab w:val="right" w:leader="dot" w:pos="8306"/>
        </w:tabs>
      </w:pPr>
      <w:hyperlink w:anchor="_Toc727" w:history="1">
        <w:r>
          <w:rPr>
            <w:rFonts w:ascii="仿宋" w:eastAsia="仿宋" w:hAnsi="仿宋" w:cs="仿宋" w:hint="eastAsia"/>
            <w:lang w:eastAsia="zh-CN"/>
          </w:rPr>
          <w:t>(一)、产品/服务定位与特点</w:t>
        </w:r>
        <w:r>
          <w:tab/>
        </w:r>
        <w:r>
          <w:fldChar w:fldCharType="begin"/>
        </w:r>
        <w:r>
          <w:instrText xml:space="preserve"> PAGEREF _Toc727 \h </w:instrText>
        </w:r>
        <w:r>
          <w:fldChar w:fldCharType="separate"/>
        </w:r>
        <w:r>
          <w:t>64</w:t>
        </w:r>
        <w:r>
          <w:fldChar w:fldCharType="end"/>
        </w:r>
      </w:hyperlink>
    </w:p>
    <w:p>
      <w:pPr>
        <w:pStyle w:val="TOC2"/>
        <w:tabs>
          <w:tab w:val="right" w:leader="dot" w:pos="8306"/>
        </w:tabs>
      </w:pPr>
      <w:hyperlink w:anchor="_Toc18584" w:history="1">
        <w:r>
          <w:rPr>
            <w:rFonts w:ascii="仿宋" w:eastAsia="仿宋" w:hAnsi="仿宋" w:cs="仿宋" w:hint="eastAsia"/>
            <w:lang w:eastAsia="zh-CN"/>
          </w:rPr>
          <w:t>(二)、市场定位与竞争分析</w:t>
        </w:r>
        <w:r>
          <w:tab/>
        </w:r>
        <w:r>
          <w:fldChar w:fldCharType="begin"/>
        </w:r>
        <w:r>
          <w:instrText xml:space="preserve"> PAGEREF _Toc18584 \h </w:instrText>
        </w:r>
        <w:r>
          <w:fldChar w:fldCharType="separate"/>
        </w:r>
        <w:r>
          <w:t>65</w:t>
        </w:r>
        <w:r>
          <w:fldChar w:fldCharType="end"/>
        </w:r>
      </w:hyperlink>
    </w:p>
    <w:p>
      <w:pPr>
        <w:pStyle w:val="TOC2"/>
        <w:tabs>
          <w:tab w:val="right" w:leader="dot" w:pos="8306"/>
        </w:tabs>
      </w:pPr>
      <w:hyperlink w:anchor="_Toc1389" w:history="1">
        <w:r>
          <w:rPr>
            <w:rFonts w:ascii="仿宋" w:eastAsia="仿宋" w:hAnsi="仿宋" w:cs="仿宋" w:hint="eastAsia"/>
            <w:lang w:eastAsia="zh-CN"/>
          </w:rPr>
          <w:t>(三)、营销渠道与策略</w:t>
        </w:r>
        <w:r>
          <w:tab/>
        </w:r>
        <w:r>
          <w:fldChar w:fldCharType="begin"/>
        </w:r>
        <w:r>
          <w:instrText xml:space="preserve"> PAGEREF _Toc1389 \h </w:instrText>
        </w:r>
        <w:r>
          <w:fldChar w:fldCharType="separate"/>
        </w:r>
        <w:r>
          <w:t>66</w:t>
        </w:r>
        <w:r>
          <w:fldChar w:fldCharType="end"/>
        </w:r>
      </w:hyperlink>
    </w:p>
    <w:p>
      <w:pPr>
        <w:pStyle w:val="TOC2"/>
        <w:tabs>
          <w:tab w:val="right" w:leader="dot" w:pos="8306"/>
        </w:tabs>
      </w:pPr>
      <w:hyperlink w:anchor="_Toc16593" w:history="1">
        <w:r>
          <w:rPr>
            <w:rFonts w:ascii="仿宋" w:eastAsia="仿宋" w:hAnsi="仿宋" w:cs="仿宋" w:hint="eastAsia"/>
            <w:lang w:eastAsia="zh-CN"/>
          </w:rPr>
          <w:t>(四)、推广与宣传活动</w:t>
        </w:r>
        <w:r>
          <w:tab/>
        </w:r>
        <w:r>
          <w:fldChar w:fldCharType="begin"/>
        </w:r>
        <w:r>
          <w:instrText xml:space="preserve"> PAGEREF _Toc16593 \h </w:instrText>
        </w:r>
        <w:r>
          <w:fldChar w:fldCharType="separate"/>
        </w:r>
        <w:r>
          <w:t>67</w:t>
        </w:r>
        <w:r>
          <w:fldChar w:fldCharType="end"/>
        </w:r>
      </w:hyperlink>
    </w:p>
    <w:p>
      <w:pPr>
        <w:pStyle w:val="TOC1"/>
        <w:tabs>
          <w:tab w:val="right" w:leader="dot" w:pos="8306"/>
        </w:tabs>
      </w:pPr>
      <w:hyperlink w:anchor="_Toc9322" w:history="1">
        <w:r>
          <w:rPr>
            <w:rFonts w:ascii="仿宋" w:eastAsia="仿宋" w:hAnsi="仿宋" w:cs="仿宋" w:hint="eastAsia"/>
            <w:lang w:eastAsia="zh-CN"/>
          </w:rPr>
          <w:t>十七、大中型液压挖掘机项目实施保障措施</w:t>
        </w:r>
        <w:r>
          <w:tab/>
        </w:r>
        <w:r>
          <w:fldChar w:fldCharType="begin"/>
        </w:r>
        <w:r>
          <w:instrText xml:space="preserve"> PAGEREF _Toc9322 \h </w:instrText>
        </w:r>
        <w:r>
          <w:fldChar w:fldCharType="separate"/>
        </w:r>
        <w:r>
          <w:t>73</w:t>
        </w:r>
        <w:r>
          <w:fldChar w:fldCharType="end"/>
        </w:r>
      </w:hyperlink>
    </w:p>
    <w:p>
      <w:pPr>
        <w:pStyle w:val="TOC2"/>
        <w:tabs>
          <w:tab w:val="right" w:leader="dot" w:pos="8306"/>
        </w:tabs>
      </w:pPr>
      <w:hyperlink w:anchor="_Toc13827" w:history="1">
        <w:r>
          <w:rPr>
            <w:rFonts w:ascii="仿宋" w:eastAsia="仿宋" w:hAnsi="仿宋" w:cs="仿宋" w:hint="eastAsia"/>
            <w:lang w:eastAsia="zh-CN"/>
          </w:rPr>
          <w:t>(一)、大中型液压挖掘机项目实施保障机制</w:t>
        </w:r>
        <w:r>
          <w:tab/>
        </w:r>
        <w:r>
          <w:fldChar w:fldCharType="begin"/>
        </w:r>
        <w:r>
          <w:instrText xml:space="preserve"> PAGEREF _Toc13827 \h </w:instrText>
        </w:r>
        <w:r>
          <w:fldChar w:fldCharType="separate"/>
        </w:r>
        <w:r>
          <w:t>73</w:t>
        </w:r>
        <w:r>
          <w:fldChar w:fldCharType="end"/>
        </w:r>
      </w:hyperlink>
    </w:p>
    <w:p>
      <w:pPr>
        <w:pStyle w:val="TOC2"/>
        <w:tabs>
          <w:tab w:val="right" w:leader="dot" w:pos="8306"/>
        </w:tabs>
      </w:pPr>
      <w:hyperlink w:anchor="_Toc4858" w:history="1">
        <w:r>
          <w:rPr>
            <w:rFonts w:ascii="仿宋" w:eastAsia="仿宋" w:hAnsi="仿宋" w:cs="仿宋" w:hint="eastAsia"/>
            <w:lang w:eastAsia="zh-CN"/>
          </w:rPr>
          <w:t>(二)、大中型液压挖掘机项目法律合规要求</w:t>
        </w:r>
        <w:r>
          <w:tab/>
        </w:r>
        <w:r>
          <w:fldChar w:fldCharType="begin"/>
        </w:r>
        <w:r>
          <w:instrText xml:space="preserve"> PAGEREF _Toc4858 \h </w:instrText>
        </w:r>
        <w:r>
          <w:fldChar w:fldCharType="separate"/>
        </w:r>
        <w:r>
          <w:t>77</w:t>
        </w:r>
        <w:r>
          <w:fldChar w:fldCharType="end"/>
        </w:r>
      </w:hyperlink>
    </w:p>
    <w:p>
      <w:pPr>
        <w:pStyle w:val="TOC2"/>
        <w:tabs>
          <w:tab w:val="right" w:leader="dot" w:pos="8306"/>
        </w:tabs>
      </w:pPr>
      <w:hyperlink w:anchor="_Toc12801" w:history="1">
        <w:r>
          <w:rPr>
            <w:rFonts w:ascii="仿宋" w:eastAsia="仿宋" w:hAnsi="仿宋" w:cs="仿宋" w:hint="eastAsia"/>
            <w:lang w:eastAsia="zh-CN"/>
          </w:rPr>
          <w:t>(三)、大中型液压挖掘机项目合同管理与法律事务</w:t>
        </w:r>
        <w:r>
          <w:tab/>
        </w:r>
        <w:r>
          <w:fldChar w:fldCharType="begin"/>
        </w:r>
        <w:r>
          <w:instrText xml:space="preserve"> PAGEREF _Toc12801 \h </w:instrText>
        </w:r>
        <w:r>
          <w:fldChar w:fldCharType="separate"/>
        </w:r>
        <w:r>
          <w:t>81</w:t>
        </w:r>
        <w:r>
          <w:fldChar w:fldCharType="end"/>
        </w:r>
      </w:hyperlink>
    </w:p>
    <w:p>
      <w:pPr>
        <w:pStyle w:val="TOC2"/>
        <w:tabs>
          <w:tab w:val="right" w:leader="dot" w:pos="8306"/>
        </w:tabs>
      </w:pPr>
      <w:hyperlink w:anchor="_Toc12695" w:history="1">
        <w:r>
          <w:rPr>
            <w:rFonts w:ascii="仿宋" w:eastAsia="仿宋" w:hAnsi="仿宋" w:cs="仿宋" w:hint="eastAsia"/>
            <w:lang w:eastAsia="zh-CN"/>
          </w:rPr>
          <w:t>(四)、大中型液压挖掘机项目知识产权保护策略</w:t>
        </w:r>
        <w:r>
          <w:tab/>
        </w:r>
        <w:r>
          <w:fldChar w:fldCharType="begin"/>
        </w:r>
        <w:r>
          <w:instrText xml:space="preserve"> PAGEREF _Toc12695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344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97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6128"/>
      <w:r>
        <w:rPr>
          <w:rFonts w:ascii="仿宋" w:eastAsia="仿宋" w:hAnsi="仿宋" w:cs="仿宋" w:hint="eastAsia"/>
          <w:lang w:eastAsia="zh-CN"/>
        </w:rPr>
        <w:t>(一)、大中型液压挖掘机行业分析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行业一直以来都是市场的关注焦点。行业内的发展趋势、竞争态势以及潜在机会都对大中型液压挖掘机项目的推进产生深远的影响。通过深入研究行业的整体概貌，我们将更好地理解行业的核心特征，为大中型液压挖掘机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中型液压挖掘机行业，技术一直是推动创新和发展的关键因素。我们将对当前技术趋势进行详尽分析，包括但不限于人工智能、大数据应用、先进制造技术等。这有助于大中型液压挖掘机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大中型液压挖掘机项目成功的基础。我们将对主要竞争对手进行深入研究，包括其市场份额、产品特点、市场定位等。通过全面了解竞争对手的优势和劣势，大中型液压挖掘机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6024"/>
      <w:r>
        <w:rPr>
          <w:rFonts w:ascii="仿宋" w:eastAsia="仿宋" w:hAnsi="仿宋" w:cs="仿宋" w:hint="eastAsia"/>
          <w:sz w:val="28"/>
          <w:lang w:eastAsia="zh-CN"/>
        </w:rPr>
        <w:t>(二)、大中型液压挖掘机市场分析预测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大中型液压挖掘机市场未来的增长趋势。这包括市场的整体规模、各细分领域的发展趋势等。大中型液压挖掘机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大中型液压挖掘机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大中型液压挖掘机项目实施过程中需要充分考虑的因素。我们将对市场风险进行全面评估，包括但不限于政策法规风险、市场竞争风险、技术变革风险等。通过对潜在风险的深入分析，大中型液压挖掘机项目可以制定相应的风险缓解策略，降低不确定性对大中型液压挖掘机项目的影响。</w:t>
      </w:r>
    </w:p>
    <w:p>
      <w:pPr>
        <w:pStyle w:val="Heading1"/>
        <w:ind w:firstLine="560" w:firstLineChars="200"/>
        <w:rPr>
          <w:rFonts w:ascii="仿宋" w:eastAsia="仿宋" w:hAnsi="仿宋" w:cs="仿宋" w:hint="eastAsia"/>
          <w:sz w:val="28"/>
          <w:lang w:eastAsia="zh-CN"/>
        </w:rPr>
      </w:pPr>
      <w:bookmarkStart w:id="5" w:name="_Toc26519"/>
      <w:r>
        <w:rPr>
          <w:rFonts w:ascii="仿宋" w:eastAsia="仿宋" w:hAnsi="仿宋" w:cs="仿宋" w:hint="eastAsia"/>
          <w:sz w:val="28"/>
          <w:lang w:eastAsia="zh-CN"/>
        </w:rPr>
        <w:t>二、大中型液压挖掘机项目可持续发展</w:t>
      </w:r>
      <w:bookmarkEnd w:id="5"/>
    </w:p>
    <w:p>
      <w:pPr>
        <w:pStyle w:val="Heading2"/>
        <w:rPr>
          <w:rFonts w:ascii="仿宋" w:eastAsia="仿宋" w:hAnsi="仿宋" w:cs="仿宋" w:hint="eastAsia"/>
          <w:lang w:eastAsia="zh-CN"/>
        </w:rPr>
      </w:pPr>
      <w:bookmarkStart w:id="6" w:name="_Toc754"/>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大中型液压挖掘机项目中，大中型液压挖掘机项目团队着眼于未来，明确了可持续发展的战略方向。制定的具体可持续发展目标包括降低资源使用、采用环保技术、最大化社会效益等。这一步骤不仅有助于大中型液压挖掘机项目在环保和社会责任方面达到最高标准，也为未来提供了明确的指引，确保大中型液压挖掘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可持续实践的融入大中型液压挖掘机项目管理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大中型液压挖掘机项目管理周期。从大中型液压挖掘机项目规划开始，大中型液压挖掘机项目团队就考虑了环境和社会的因素。在执行阶段，大中型液压挖掘机项目团队积极推动绿色技术的应用，优化资源利用。此外，关注员工的社会责任，通过培训和沟通活动提高员工对可持续发展的认知，使他们能够在日常工作中践行可持续实践。这些举措不仅为大中型液压挖掘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1223"/>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大中型液压挖掘机项目的可持续发展理念，我们深信环保与社会责任是大中型液压挖掘机项目成功的关键支柱。在大中型液压挖掘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项目团队通过引入先进的环保技术、建立高效的废物处理系统以及推动能源节约措施，积极履行环保责任。定期的环保监测和评估确保大中型液压挖掘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项目不仅致力于自身可持续发展，还注重对社会的回馈。通过支持社区大中型液压挖掘机项目、参与慈善事业、提供培训机会等方式，大中型液压挖掘机项目积极履行社会责任。与当地社区建立积极互动，关注员工的工作与生活平衡，以及员工的身心健康，是大中型液压挖掘机项目在社会责任层面的关键举措。这样的实践不仅增强了大中型液压挖掘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32457"/>
      <w:r>
        <w:rPr>
          <w:rFonts w:ascii="仿宋" w:eastAsia="仿宋" w:hAnsi="仿宋" w:cs="仿宋" w:hint="eastAsia"/>
          <w:sz w:val="28"/>
          <w:lang w:eastAsia="zh-CN"/>
        </w:rPr>
        <w:t>三、大中型液压挖掘机项目建设单位说明</w:t>
      </w:r>
      <w:bookmarkEnd w:id="8"/>
    </w:p>
    <w:p>
      <w:pPr>
        <w:pStyle w:val="Heading2"/>
        <w:rPr>
          <w:rFonts w:ascii="仿宋" w:eastAsia="仿宋" w:hAnsi="仿宋" w:cs="仿宋" w:hint="eastAsia"/>
          <w:lang w:eastAsia="zh-CN"/>
        </w:rPr>
      </w:pPr>
      <w:bookmarkStart w:id="9" w:name="_Toc24752"/>
      <w:r>
        <w:rPr>
          <w:rFonts w:ascii="仿宋" w:eastAsia="仿宋" w:hAnsi="仿宋" w:cs="仿宋" w:hint="eastAsia"/>
          <w:lang w:eastAsia="zh-CN"/>
        </w:rPr>
        <w:t>(一)、大中型液压挖掘机项目承办单位基本情况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0" w:name="_Toc8165"/>
      <w:r>
        <w:rPr>
          <w:rFonts w:ascii="仿宋" w:eastAsia="仿宋" w:hAnsi="仿宋" w:cs="仿宋" w:hint="eastAsia"/>
          <w:sz w:val="28"/>
          <w:lang w:eastAsia="zh-CN"/>
        </w:rPr>
        <w:t>(二)、公司经济效益分析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大中型液压挖掘机项目承办单位的XXXX，我们着眼于实现可持续的经济效益。通过技术创新和解决方案的提供，公司预计在大中型液压挖掘机项目执行期间将获得可观的收入增长。这一收入来源主要包括大中型液压挖掘机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同时，我们注重成本控制和效率提升，以确保大中型液压挖掘机项目的可持续盈利。透过精细的管理和资源优化，公司期望实现大中型液压挖掘机项目利润最大化。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大中型液压挖掘机项目实施进行全面的投资评估，包括大中型液压挖掘机项目启动阶段的资金投入和后续运营成本。通过对大中型液压挖掘机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大中型液压挖掘机项目实施过程中具备足够的资金流动性，公司将进行详尽的现金流分析。这包括资金需求的合理预测、大中型液压挖掘机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1" w:name="_Toc30078"/>
      <w:r>
        <w:rPr>
          <w:rFonts w:ascii="仿宋" w:eastAsia="仿宋" w:hAnsi="仿宋" w:cs="仿宋" w:hint="eastAsia"/>
          <w:sz w:val="28"/>
          <w:lang w:eastAsia="zh-CN"/>
        </w:rPr>
        <w:t>四、大中型液压挖掘机项目文档管理</w:t>
      </w:r>
      <w:bookmarkEnd w:id="11"/>
    </w:p>
    <w:p>
      <w:pPr>
        <w:pStyle w:val="Heading2"/>
        <w:rPr>
          <w:rFonts w:ascii="仿宋" w:eastAsia="仿宋" w:hAnsi="仿宋" w:cs="仿宋" w:hint="eastAsia"/>
          <w:lang w:eastAsia="zh-CN"/>
        </w:rPr>
      </w:pPr>
      <w:bookmarkStart w:id="12" w:name="_Toc13623"/>
      <w:r>
        <w:rPr>
          <w:rFonts w:ascii="仿宋" w:eastAsia="仿宋" w:hAnsi="仿宋" w:cs="仿宋" w:hint="eastAsia"/>
          <w:lang w:eastAsia="zh-CN"/>
        </w:rPr>
        <w:t>(一)、文档编制与审查</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大中型液压挖掘机项目高度重视文档的质量和准确性，以支持大中型液压挖掘机项目的各项活动和决策。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项目文档的编制始于大中型液压挖掘机项目计划的初期，我们制定了详细的文档编制计划，明确了每个文档的内容、格式和编写责任人。在大中型液压挖掘机项目启动阶段，我们首先编制了大中型液压挖掘机项目章程，明确定义了大中型液压挖掘机项目的目标、范围、风险等关键要素。随后，大中型液压挖掘机项目团队根据计划陆续编制了需求文档、设计文档、测试文档等各类文档，确保大中型液压挖掘机项目的每个阶段都有清晰的文档支持。</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大中型液压挖掘机项目管理中的重要环节，旨在确保大中型液压挖掘机项目文档符合质量标准和大中型液压挖掘机项目需求。在大中型液压挖掘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大中型液压挖掘机项目相关利益方和专业领域的专家对文档进行独立审查。这有助于获取更全面、客观的反馈，确保大中型液压挖掘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项目在文档编制与审查方面建立了严格的管理机制，通过规范的流程和多维度的审查，确保大中型液压挖掘机项目文档的质量、准确性和可靠性，为大中型液压挖掘机项目的顺利推进提供了有力支持。</w:t>
      </w:r>
    </w:p>
    <w:p>
      <w:pPr>
        <w:pStyle w:val="Heading2"/>
        <w:ind w:firstLine="560" w:firstLineChars="200"/>
        <w:rPr>
          <w:rFonts w:ascii="仿宋" w:eastAsia="仿宋" w:hAnsi="仿宋" w:cs="仿宋" w:hint="eastAsia"/>
          <w:sz w:val="28"/>
          <w:lang w:eastAsia="zh-CN"/>
        </w:rPr>
      </w:pPr>
      <w:bookmarkStart w:id="13" w:name="_Toc1517"/>
      <w:r>
        <w:rPr>
          <w:rFonts w:ascii="仿宋" w:eastAsia="仿宋" w:hAnsi="仿宋" w:cs="仿宋" w:hint="eastAsia"/>
          <w:sz w:val="28"/>
          <w:lang w:eastAsia="zh-CN"/>
        </w:rPr>
        <w:t>(二)、文档发布与分发</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在大中型液压挖掘机项目中，我们致力于优化文档发布与分发过程，以确保信息的高效传递和团队间协作的顺畅进行。以下是我们采取的关键优化策略：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我们通过多渠道发布文档，包括电子邮件、大中型液压挖掘机项目管理平台、内部网站等，以满足不同团队成员的偏好和需求。多渠道发布确保了信息的全面覆盖。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我们采用了精细的权限控制，确保只有授权人员可以访问敏感信息。这种安全措施保护了大中型液压挖掘机项目文档的机密性，防止了未经授权的信息泄露。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4" w:name="_Toc12252"/>
      <w:r>
        <w:rPr>
          <w:rFonts w:ascii="仿宋" w:eastAsia="仿宋" w:hAnsi="仿宋" w:cs="仿宋" w:hint="eastAsia"/>
          <w:sz w:val="28"/>
          <w:lang w:eastAsia="zh-CN"/>
        </w:rPr>
        <w:t>(三)、文档存档与归档</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大中型液压挖掘机项目生命周期中一个至关重要的环节，直接关系到大中型液压挖掘机项目信息的长期保存和历史记录的完整性。在大中型液压挖掘机项目中，我们实施了一系列有效的文档存档与归档管理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5" w:name="_Toc15048"/>
      <w:r>
        <w:rPr>
          <w:rFonts w:ascii="仿宋" w:eastAsia="仿宋" w:hAnsi="仿宋" w:cs="仿宋" w:hint="eastAsia"/>
          <w:sz w:val="28"/>
          <w:lang w:eastAsia="zh-CN"/>
        </w:rPr>
        <w:t>五、大中型液压挖掘机项目危机管理</w:t>
      </w:r>
      <w:bookmarkEnd w:id="15"/>
    </w:p>
    <w:p>
      <w:pPr>
        <w:pStyle w:val="Heading2"/>
        <w:rPr>
          <w:rFonts w:ascii="仿宋" w:eastAsia="仿宋" w:hAnsi="仿宋" w:cs="仿宋" w:hint="eastAsia"/>
          <w:lang w:eastAsia="zh-CN"/>
        </w:rPr>
      </w:pPr>
      <w:bookmarkStart w:id="16" w:name="_Toc10507"/>
      <w:r>
        <w:rPr>
          <w:rFonts w:ascii="仿宋" w:eastAsia="仿宋" w:hAnsi="仿宋" w:cs="仿宋" w:hint="eastAsia"/>
          <w:lang w:eastAsia="zh-CN"/>
        </w:rPr>
        <w:t>(一)、危机预警与识别</w:t>
      </w:r>
      <w:bookmarkEnd w:id="16"/>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大中型液压挖掘机项目危机管理中，危机预警与识别是确保大中型液压挖掘机项目稳健运行的核心步骤。通过建立全面的监测机制，大中型液压挖掘机项目团队旨在及时发现和理解潜在的风险和危机因素，以便采取及时的预防和应对措施，确保大中型液压挖掘机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大中型液压挖掘机项目团队全面分析了整个大中型液压挖掘机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大中型液压挖掘机项目团队着重于明确定义大中型液压挖掘机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大中型液压挖掘机项目进展的持续监控，团队能够及时发现潜在问题并作出迅速反应。大中型液压挖掘机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在这一阶段，团队的专业素养和反应速度将发挥至关重要的作用，以确保潜在危机能够在初期得到有效的处理，最大程度地减轻负面影响。通过危机预警与识别，大中型液压挖掘机项目得以更有序、可控地推进。</w:t>
      </w:r>
    </w:p>
    <w:p>
      <w:pPr>
        <w:pStyle w:val="Heading2"/>
        <w:ind w:firstLine="560" w:firstLineChars="200"/>
        <w:rPr>
          <w:rFonts w:ascii="仿宋" w:eastAsia="仿宋" w:hAnsi="仿宋" w:cs="仿宋" w:hint="eastAsia"/>
          <w:sz w:val="28"/>
          <w:lang w:eastAsia="zh-CN"/>
        </w:rPr>
      </w:pPr>
      <w:bookmarkStart w:id="17" w:name="_Toc30112"/>
      <w:r>
        <w:rPr>
          <w:rFonts w:ascii="仿宋" w:eastAsia="仿宋" w:hAnsi="仿宋" w:cs="仿宋" w:hint="eastAsia"/>
          <w:sz w:val="28"/>
          <w:lang w:eastAsia="zh-CN"/>
        </w:rPr>
        <w:t>(二)、危机应对与恢复</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在危机发生时，大中型液压挖掘机项目团队立即行动，成立了应急小组。该小组的任务是迅速制定并实施紧急应对措施，以最小化潜在损失。以下是采取的主要措施：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暂停大中型液压挖掘机项目进度：为遏制危机蔓延，大中型液压挖掘机项目暂时停止进行，以便全面评估当前状况。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资源重新分配：重新评估大中型液压挖掘机项目资源的分配，确保最大限度地减小损失。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实时沟通：与关键利益相关者建立实时沟通机制，向他们传递大中型液压挖掘机项目危机的实际状况，保障大中型液压挖掘机项目核心利益。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在紧急应对的同时，大中型液压挖掘机项目团队强调了团队协作和有效沟通的重要性。以下是团队协作的关键举措：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信息共享机制：建立了信息共享平台，确保团队成员能够及时获取大中型液压挖掘机项目危机的实时信息。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领导者沟通：大中型液压挖掘机项目领导者通过定期会议和即时沟通工具，指导团队应对危机，保持团队稳定运行。</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随着危机得到初步控制，大中型液压挖掘机项目团队转向制定恢复计划，以确保大中型液压挖掘机项目能够从中迅速恢复。主要恢复计划包括：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修复受损的进度计划：重新评估大中型液压挖掘机项目进度，制定修复计划，确保大中型液压挖掘机项目尽快回归正常进程。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重新调整资源分配：优化资源分配，确保大中型液压挖掘机项目在有限资源下高效运转。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风险管理机制加强：对大中型液压挖掘机项目风险进行全面评估，制定更强化的风险管理策略，以预防未来可能的危机。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8" w:name="_Toc15481"/>
      <w:r>
        <w:rPr>
          <w:rFonts w:ascii="仿宋" w:eastAsia="仿宋" w:hAnsi="仿宋" w:cs="仿宋" w:hint="eastAsia"/>
          <w:sz w:val="28"/>
          <w:lang w:eastAsia="zh-CN"/>
        </w:rPr>
        <w:t>六、产品规划分析</w:t>
      </w:r>
      <w:bookmarkEnd w:id="18"/>
    </w:p>
    <w:p>
      <w:pPr>
        <w:pStyle w:val="Heading2"/>
        <w:rPr>
          <w:rFonts w:ascii="仿宋" w:eastAsia="仿宋" w:hAnsi="仿宋" w:cs="仿宋" w:hint="eastAsia"/>
          <w:lang w:eastAsia="zh-CN"/>
        </w:rPr>
      </w:pPr>
      <w:bookmarkStart w:id="19" w:name="_Toc18963"/>
      <w:r>
        <w:rPr>
          <w:rFonts w:ascii="仿宋" w:eastAsia="仿宋" w:hAnsi="仿宋" w:cs="仿宋" w:hint="eastAsia"/>
          <w:lang w:eastAsia="zh-CN"/>
        </w:rPr>
        <w:t>(一)、产品规划</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大中型液压挖掘机项目的主要产品是XXXX，预计年产值为XXX万元。这一产品在市场中占据着重要的地位，其广泛的应用范围使得该大中型液压挖掘机项目的市场前景非常广阔。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大中型液压挖掘机项目的xxx产品作为重要的原材料之一，将在多个领域发挥关键作用。其在建筑、交通、能源等方面的广泛应用将为整个产业链提供强大的支持，形成产业协同效应。大中型液压挖掘机项目的年产值XXX万XXX万XXX万万元不仅反映了其在市场上的巨大潜力，更预示着它对国民经济的积极贡献。这种关联度高、涉及面广的产业关系，使得该大中型液压挖掘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0" w:name="_Toc776"/>
      <w:r>
        <w:rPr>
          <w:rFonts w:ascii="仿宋" w:eastAsia="仿宋" w:hAnsi="仿宋" w:cs="仿宋" w:hint="eastAsia"/>
          <w:sz w:val="28"/>
          <w:lang w:eastAsia="zh-CN"/>
        </w:rPr>
        <w:t>(二)、建设规模</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项目总征地面积为XXXX平方米，相当于约XX.XX亩，其中净用地面积为XXXX平方米，红线范围内相当于约XX.XX亩。这一用地规模充分考虑了大中型液压挖掘机项目的建设需求，保障了大中型液压挖掘机项目在合适的空间内得以充分发展。大中型液压挖掘机项目规划的总建筑面积为XXXX平方米，其中主体工程建设占XXXX平方米，计容建筑面积达XXXX平方米。预计建筑工程的投资将达到XXXX万元，为大中型液压挖掘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项目计划购置的设备共计XXXX台（套），设备购置费用为XXXX万元。这一设备购置计划充分考虑到大中型液压挖掘机项目的生产需求和技术要求，确保了大中型液压挖掘机项目在生产运营中具备先进的技术装备和高效的生产能力。设备的合理配置将为大中型液压挖掘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大中型液压挖掘机项目计划总投资为XXXX万元，预计年实现营业收入为XXXX万元。这一产能规模的设定旨在确保大中型液压挖掘机项目能够在投资与回报之间取得平衡，实现长期可持续的发展。大中型液压挖掘机项目的总投资充分考虑到各个方面的需求，包括用地建设、设备购置等多个环节，以确保大中型液压挖掘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1" w:name="_Toc23119"/>
      <w:r>
        <w:rPr>
          <w:rFonts w:ascii="仿宋" w:eastAsia="仿宋" w:hAnsi="仿宋" w:cs="仿宋" w:hint="eastAsia"/>
          <w:sz w:val="28"/>
          <w:lang w:eastAsia="zh-CN"/>
        </w:rPr>
        <w:t>七、大中型液压挖掘机项目风险管理</w:t>
      </w:r>
      <w:bookmarkEnd w:id="21"/>
    </w:p>
    <w:p>
      <w:pPr>
        <w:pStyle w:val="Heading2"/>
        <w:rPr>
          <w:rFonts w:ascii="仿宋" w:eastAsia="仿宋" w:hAnsi="仿宋" w:cs="仿宋" w:hint="eastAsia"/>
          <w:lang w:eastAsia="zh-CN"/>
        </w:rPr>
      </w:pPr>
      <w:bookmarkStart w:id="22" w:name="_Toc6069"/>
      <w:r>
        <w:rPr>
          <w:rFonts w:ascii="仿宋" w:eastAsia="仿宋" w:hAnsi="仿宋" w:cs="仿宋" w:hint="eastAsia"/>
          <w:lang w:eastAsia="zh-CN"/>
        </w:rPr>
        <w:t>(一)、风险识别与评估</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1 创新的风险识别工作坊</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采用了一种创新的方式来进行风险识别——专门组织了一场工作坊。通过引入来自不同专业领域的团队成员，我们在识别潜在风险时获得了更多元的观点。这样的工作坊不仅促进了团队的协作，还为我们提供了全面了解潜在风险的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量化分析与风险矩阵</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https://d.book118.com/898110140024006034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大中型液压挖掘机项目规划设计方案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3093020"/>
    <w:rsid w:val="230930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98110140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2024-02-02T07:28:00Z</dcterms:created>
  <dcterms:modified xsi:type="dcterms:W3CDTF">2024-02-02T07:28:47Z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9626838FC91A4E30B25CCDB9456B0BE1_11</vt:lpwstr>
  </property>
  <property fmtid="{D5CDD505-2E9C-101B-9397-08002B2CF9AE}" pid="3" name="KSOProductBuildVer">
    <vt:lpwstr>2052-12.1.0.16250</vt:lpwstr>
  </property>
</Properties>
</file>