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5" w:history="1">
        <w:r>
          <w:rPr>
            <w:rFonts w:ascii="仿宋" w:eastAsia="仿宋" w:hAnsi="仿宋" w:cs="仿宋" w:hint="eastAsia"/>
            <w:lang w:eastAsia="zh-CN"/>
          </w:rPr>
          <w:t>概论</w:t>
        </w:r>
        <w:r>
          <w:tab/>
        </w:r>
        <w:r>
          <w:fldChar w:fldCharType="begin"/>
        </w:r>
        <w:r>
          <w:instrText xml:space="preserve"> PAGEREF _Toc4735 \h </w:instrText>
        </w:r>
        <w:r>
          <w:fldChar w:fldCharType="separate"/>
        </w:r>
        <w:r>
          <w:t>3</w:t>
        </w:r>
        <w:r>
          <w:fldChar w:fldCharType="end"/>
        </w:r>
      </w:hyperlink>
    </w:p>
    <w:p>
      <w:pPr>
        <w:pStyle w:val="TOC1"/>
        <w:tabs>
          <w:tab w:val="right" w:leader="dot" w:pos="8306"/>
        </w:tabs>
      </w:pPr>
      <w:hyperlink w:anchor="_Toc13931" w:history="1">
        <w:r>
          <w:rPr>
            <w:rFonts w:ascii="仿宋" w:eastAsia="仿宋" w:hAnsi="仿宋" w:cs="仿宋" w:hint="eastAsia"/>
            <w:lang w:eastAsia="zh-CN"/>
          </w:rPr>
          <w:t>一、动漫项目建设背景及必要性分析</w:t>
        </w:r>
        <w:r>
          <w:tab/>
        </w:r>
        <w:r>
          <w:fldChar w:fldCharType="begin"/>
        </w:r>
        <w:r>
          <w:instrText xml:space="preserve"> PAGEREF _Toc13931 \h </w:instrText>
        </w:r>
        <w:r>
          <w:fldChar w:fldCharType="separate"/>
        </w:r>
        <w:r>
          <w:t>3</w:t>
        </w:r>
        <w:r>
          <w:fldChar w:fldCharType="end"/>
        </w:r>
      </w:hyperlink>
    </w:p>
    <w:p>
      <w:pPr>
        <w:pStyle w:val="TOC2"/>
        <w:tabs>
          <w:tab w:val="right" w:leader="dot" w:pos="8306"/>
        </w:tabs>
      </w:pPr>
      <w:hyperlink w:anchor="_Toc20225" w:history="1">
        <w:r>
          <w:rPr>
            <w:rFonts w:ascii="仿宋" w:eastAsia="仿宋" w:hAnsi="仿宋" w:cs="仿宋" w:hint="eastAsia"/>
            <w:lang w:eastAsia="zh-CN"/>
          </w:rPr>
          <w:t>(一)、动漫项目背景分析</w:t>
        </w:r>
        <w:r>
          <w:tab/>
        </w:r>
        <w:r>
          <w:fldChar w:fldCharType="begin"/>
        </w:r>
        <w:r>
          <w:instrText xml:space="preserve"> PAGEREF _Toc20225 \h </w:instrText>
        </w:r>
        <w:r>
          <w:fldChar w:fldCharType="separate"/>
        </w:r>
        <w:r>
          <w:t>3</w:t>
        </w:r>
        <w:r>
          <w:fldChar w:fldCharType="end"/>
        </w:r>
      </w:hyperlink>
    </w:p>
    <w:p>
      <w:pPr>
        <w:pStyle w:val="TOC2"/>
        <w:tabs>
          <w:tab w:val="right" w:leader="dot" w:pos="8306"/>
        </w:tabs>
      </w:pPr>
      <w:hyperlink w:anchor="_Toc11934" w:history="1">
        <w:r>
          <w:rPr>
            <w:rFonts w:ascii="仿宋" w:eastAsia="仿宋" w:hAnsi="仿宋" w:cs="仿宋" w:hint="eastAsia"/>
            <w:lang w:eastAsia="zh-CN"/>
          </w:rPr>
          <w:t>(二)、动漫项目建设必要性分析</w:t>
        </w:r>
        <w:r>
          <w:tab/>
        </w:r>
        <w:r>
          <w:fldChar w:fldCharType="begin"/>
        </w:r>
        <w:r>
          <w:instrText xml:space="preserve"> PAGEREF _Toc11934 \h </w:instrText>
        </w:r>
        <w:r>
          <w:fldChar w:fldCharType="separate"/>
        </w:r>
        <w:r>
          <w:t>5</w:t>
        </w:r>
        <w:r>
          <w:fldChar w:fldCharType="end"/>
        </w:r>
      </w:hyperlink>
    </w:p>
    <w:p>
      <w:pPr>
        <w:pStyle w:val="TOC1"/>
        <w:tabs>
          <w:tab w:val="right" w:leader="dot" w:pos="8306"/>
        </w:tabs>
      </w:pPr>
      <w:hyperlink w:anchor="_Toc12377" w:history="1">
        <w:r>
          <w:rPr>
            <w:rFonts w:ascii="仿宋" w:eastAsia="仿宋" w:hAnsi="仿宋" w:cs="仿宋" w:hint="eastAsia"/>
            <w:lang w:eastAsia="zh-CN"/>
          </w:rPr>
          <w:t>二、产品规划分析</w:t>
        </w:r>
        <w:r>
          <w:tab/>
        </w:r>
        <w:r>
          <w:fldChar w:fldCharType="begin"/>
        </w:r>
        <w:r>
          <w:instrText xml:space="preserve"> PAGEREF _Toc12377 \h </w:instrText>
        </w:r>
        <w:r>
          <w:fldChar w:fldCharType="separate"/>
        </w:r>
        <w:r>
          <w:t>6</w:t>
        </w:r>
        <w:r>
          <w:fldChar w:fldCharType="end"/>
        </w:r>
      </w:hyperlink>
    </w:p>
    <w:p>
      <w:pPr>
        <w:pStyle w:val="TOC2"/>
        <w:tabs>
          <w:tab w:val="right" w:leader="dot" w:pos="8306"/>
        </w:tabs>
      </w:pPr>
      <w:hyperlink w:anchor="_Toc13156" w:history="1">
        <w:r>
          <w:rPr>
            <w:rFonts w:ascii="仿宋" w:eastAsia="仿宋" w:hAnsi="仿宋" w:cs="仿宋" w:hint="eastAsia"/>
            <w:lang w:eastAsia="zh-CN"/>
          </w:rPr>
          <w:t>(一)、产品规划</w:t>
        </w:r>
        <w:r>
          <w:tab/>
        </w:r>
        <w:r>
          <w:fldChar w:fldCharType="begin"/>
        </w:r>
        <w:r>
          <w:instrText xml:space="preserve"> PAGEREF _Toc13156 \h </w:instrText>
        </w:r>
        <w:r>
          <w:fldChar w:fldCharType="separate"/>
        </w:r>
        <w:r>
          <w:t>6</w:t>
        </w:r>
        <w:r>
          <w:fldChar w:fldCharType="end"/>
        </w:r>
      </w:hyperlink>
    </w:p>
    <w:p>
      <w:pPr>
        <w:pStyle w:val="TOC2"/>
        <w:tabs>
          <w:tab w:val="right" w:leader="dot" w:pos="8306"/>
        </w:tabs>
      </w:pPr>
      <w:hyperlink w:anchor="_Toc5057" w:history="1">
        <w:r>
          <w:rPr>
            <w:rFonts w:ascii="仿宋" w:eastAsia="仿宋" w:hAnsi="仿宋" w:cs="仿宋" w:hint="eastAsia"/>
            <w:lang w:eastAsia="zh-CN"/>
          </w:rPr>
          <w:t>(二)、建设规模</w:t>
        </w:r>
        <w:r>
          <w:tab/>
        </w:r>
        <w:r>
          <w:fldChar w:fldCharType="begin"/>
        </w:r>
        <w:r>
          <w:instrText xml:space="preserve"> PAGEREF _Toc5057 \h </w:instrText>
        </w:r>
        <w:r>
          <w:fldChar w:fldCharType="separate"/>
        </w:r>
        <w:r>
          <w:t>7</w:t>
        </w:r>
        <w:r>
          <w:fldChar w:fldCharType="end"/>
        </w:r>
      </w:hyperlink>
    </w:p>
    <w:p>
      <w:pPr>
        <w:pStyle w:val="TOC1"/>
        <w:tabs>
          <w:tab w:val="right" w:leader="dot" w:pos="8306"/>
        </w:tabs>
      </w:pPr>
      <w:hyperlink w:anchor="_Toc28573" w:history="1">
        <w:r>
          <w:rPr>
            <w:rFonts w:ascii="仿宋" w:eastAsia="仿宋" w:hAnsi="仿宋" w:cs="仿宋" w:hint="eastAsia"/>
            <w:lang w:eastAsia="zh-CN"/>
          </w:rPr>
          <w:t>三、工艺说明</w:t>
        </w:r>
        <w:r>
          <w:tab/>
        </w:r>
        <w:r>
          <w:fldChar w:fldCharType="begin"/>
        </w:r>
        <w:r>
          <w:instrText xml:space="preserve"> PAGEREF _Toc28573 \h </w:instrText>
        </w:r>
        <w:r>
          <w:fldChar w:fldCharType="separate"/>
        </w:r>
        <w:r>
          <w:t>8</w:t>
        </w:r>
        <w:r>
          <w:fldChar w:fldCharType="end"/>
        </w:r>
      </w:hyperlink>
    </w:p>
    <w:p>
      <w:pPr>
        <w:pStyle w:val="TOC2"/>
        <w:tabs>
          <w:tab w:val="right" w:leader="dot" w:pos="8306"/>
        </w:tabs>
      </w:pPr>
      <w:hyperlink w:anchor="_Toc30949" w:history="1">
        <w:r>
          <w:rPr>
            <w:rFonts w:ascii="仿宋" w:eastAsia="仿宋" w:hAnsi="仿宋" w:cs="仿宋" w:hint="eastAsia"/>
            <w:lang w:eastAsia="zh-CN"/>
          </w:rPr>
          <w:t>(一)、技术管理特点</w:t>
        </w:r>
        <w:r>
          <w:tab/>
        </w:r>
        <w:r>
          <w:fldChar w:fldCharType="begin"/>
        </w:r>
        <w:r>
          <w:instrText xml:space="preserve"> PAGEREF _Toc30949 \h </w:instrText>
        </w:r>
        <w:r>
          <w:fldChar w:fldCharType="separate"/>
        </w:r>
        <w:r>
          <w:t>8</w:t>
        </w:r>
        <w:r>
          <w:fldChar w:fldCharType="end"/>
        </w:r>
      </w:hyperlink>
    </w:p>
    <w:p>
      <w:pPr>
        <w:pStyle w:val="TOC2"/>
        <w:tabs>
          <w:tab w:val="right" w:leader="dot" w:pos="8306"/>
        </w:tabs>
      </w:pPr>
      <w:hyperlink w:anchor="_Toc2920" w:history="1">
        <w:r>
          <w:rPr>
            <w:rFonts w:ascii="仿宋" w:eastAsia="仿宋" w:hAnsi="仿宋" w:cs="仿宋" w:hint="eastAsia"/>
            <w:lang w:eastAsia="zh-CN"/>
          </w:rPr>
          <w:t>(二)、动漫项目工艺技术设计方案</w:t>
        </w:r>
        <w:r>
          <w:tab/>
        </w:r>
        <w:r>
          <w:fldChar w:fldCharType="begin"/>
        </w:r>
        <w:r>
          <w:instrText xml:space="preserve"> PAGEREF _Toc2920 \h </w:instrText>
        </w:r>
        <w:r>
          <w:fldChar w:fldCharType="separate"/>
        </w:r>
        <w:r>
          <w:t>9</w:t>
        </w:r>
        <w:r>
          <w:fldChar w:fldCharType="end"/>
        </w:r>
      </w:hyperlink>
    </w:p>
    <w:p>
      <w:pPr>
        <w:pStyle w:val="TOC2"/>
        <w:tabs>
          <w:tab w:val="right" w:leader="dot" w:pos="8306"/>
        </w:tabs>
      </w:pPr>
      <w:hyperlink w:anchor="_Toc31231" w:history="1">
        <w:r>
          <w:rPr>
            <w:rFonts w:ascii="仿宋" w:eastAsia="仿宋" w:hAnsi="仿宋" w:cs="仿宋" w:hint="eastAsia"/>
            <w:lang w:eastAsia="zh-CN"/>
          </w:rPr>
          <w:t>(三)、设备选型方案</w:t>
        </w:r>
        <w:r>
          <w:tab/>
        </w:r>
        <w:r>
          <w:fldChar w:fldCharType="begin"/>
        </w:r>
        <w:r>
          <w:instrText xml:space="preserve"> PAGEREF _Toc31231 \h </w:instrText>
        </w:r>
        <w:r>
          <w:fldChar w:fldCharType="separate"/>
        </w:r>
        <w:r>
          <w:t>10</w:t>
        </w:r>
        <w:r>
          <w:fldChar w:fldCharType="end"/>
        </w:r>
      </w:hyperlink>
    </w:p>
    <w:p>
      <w:pPr>
        <w:pStyle w:val="TOC1"/>
        <w:tabs>
          <w:tab w:val="right" w:leader="dot" w:pos="8306"/>
        </w:tabs>
      </w:pPr>
      <w:hyperlink w:anchor="_Toc26696" w:history="1">
        <w:r>
          <w:rPr>
            <w:rFonts w:ascii="仿宋" w:eastAsia="仿宋" w:hAnsi="仿宋" w:cs="仿宋" w:hint="eastAsia"/>
            <w:lang w:eastAsia="zh-CN"/>
          </w:rPr>
          <w:t>四、动漫项目可持续发展</w:t>
        </w:r>
        <w:r>
          <w:tab/>
        </w:r>
        <w:r>
          <w:fldChar w:fldCharType="begin"/>
        </w:r>
        <w:r>
          <w:instrText xml:space="preserve"> PAGEREF _Toc26696 \h </w:instrText>
        </w:r>
        <w:r>
          <w:fldChar w:fldCharType="separate"/>
        </w:r>
        <w:r>
          <w:t>11</w:t>
        </w:r>
        <w:r>
          <w:fldChar w:fldCharType="end"/>
        </w:r>
      </w:hyperlink>
    </w:p>
    <w:p>
      <w:pPr>
        <w:pStyle w:val="TOC2"/>
        <w:tabs>
          <w:tab w:val="right" w:leader="dot" w:pos="8306"/>
        </w:tabs>
      </w:pPr>
      <w:hyperlink w:anchor="_Toc10738" w:history="1">
        <w:r>
          <w:rPr>
            <w:rFonts w:ascii="仿宋" w:eastAsia="仿宋" w:hAnsi="仿宋" w:cs="仿宋" w:hint="eastAsia"/>
            <w:lang w:eastAsia="zh-CN"/>
          </w:rPr>
          <w:t>(一)、可持续战略与实践</w:t>
        </w:r>
        <w:r>
          <w:tab/>
        </w:r>
        <w:r>
          <w:fldChar w:fldCharType="begin"/>
        </w:r>
        <w:r>
          <w:instrText xml:space="preserve"> PAGEREF _Toc10738 \h </w:instrText>
        </w:r>
        <w:r>
          <w:fldChar w:fldCharType="separate"/>
        </w:r>
        <w:r>
          <w:t>11</w:t>
        </w:r>
        <w:r>
          <w:fldChar w:fldCharType="end"/>
        </w:r>
      </w:hyperlink>
    </w:p>
    <w:p>
      <w:pPr>
        <w:pStyle w:val="TOC2"/>
        <w:tabs>
          <w:tab w:val="right" w:leader="dot" w:pos="8306"/>
        </w:tabs>
      </w:pPr>
      <w:hyperlink w:anchor="_Toc20314" w:history="1">
        <w:r>
          <w:rPr>
            <w:rFonts w:ascii="仿宋" w:eastAsia="仿宋" w:hAnsi="仿宋" w:cs="仿宋" w:hint="eastAsia"/>
            <w:lang w:eastAsia="zh-CN"/>
          </w:rPr>
          <w:t>(二)、环保与社会责任</w:t>
        </w:r>
        <w:r>
          <w:tab/>
        </w:r>
        <w:r>
          <w:fldChar w:fldCharType="begin"/>
        </w:r>
        <w:r>
          <w:instrText xml:space="preserve"> PAGEREF _Toc20314 \h </w:instrText>
        </w:r>
        <w:r>
          <w:fldChar w:fldCharType="separate"/>
        </w:r>
        <w:r>
          <w:t>12</w:t>
        </w:r>
        <w:r>
          <w:fldChar w:fldCharType="end"/>
        </w:r>
      </w:hyperlink>
    </w:p>
    <w:p>
      <w:pPr>
        <w:pStyle w:val="TOC1"/>
        <w:tabs>
          <w:tab w:val="right" w:leader="dot" w:pos="8306"/>
        </w:tabs>
      </w:pPr>
      <w:hyperlink w:anchor="_Toc12318" w:history="1">
        <w:r>
          <w:rPr>
            <w:rFonts w:ascii="仿宋" w:eastAsia="仿宋" w:hAnsi="仿宋" w:cs="仿宋" w:hint="eastAsia"/>
            <w:lang w:eastAsia="zh-CN"/>
          </w:rPr>
          <w:t>五、动漫项目选址可行性分析</w:t>
        </w:r>
        <w:r>
          <w:tab/>
        </w:r>
        <w:r>
          <w:fldChar w:fldCharType="begin"/>
        </w:r>
        <w:r>
          <w:instrText xml:space="preserve"> PAGEREF _Toc12318 \h </w:instrText>
        </w:r>
        <w:r>
          <w:fldChar w:fldCharType="separate"/>
        </w:r>
        <w:r>
          <w:t>13</w:t>
        </w:r>
        <w:r>
          <w:fldChar w:fldCharType="end"/>
        </w:r>
      </w:hyperlink>
    </w:p>
    <w:p>
      <w:pPr>
        <w:pStyle w:val="TOC2"/>
        <w:tabs>
          <w:tab w:val="right" w:leader="dot" w:pos="8306"/>
        </w:tabs>
      </w:pPr>
      <w:hyperlink w:anchor="_Toc10828" w:history="1">
        <w:r>
          <w:rPr>
            <w:rFonts w:ascii="仿宋" w:eastAsia="仿宋" w:hAnsi="仿宋" w:cs="仿宋" w:hint="eastAsia"/>
            <w:lang w:eastAsia="zh-CN"/>
          </w:rPr>
          <w:t>(一)、动漫项目选址</w:t>
        </w:r>
        <w:r>
          <w:tab/>
        </w:r>
        <w:r>
          <w:fldChar w:fldCharType="begin"/>
        </w:r>
        <w:r>
          <w:instrText xml:space="preserve"> PAGEREF _Toc10828 \h </w:instrText>
        </w:r>
        <w:r>
          <w:fldChar w:fldCharType="separate"/>
        </w:r>
        <w:r>
          <w:t>13</w:t>
        </w:r>
        <w:r>
          <w:fldChar w:fldCharType="end"/>
        </w:r>
      </w:hyperlink>
    </w:p>
    <w:p>
      <w:pPr>
        <w:pStyle w:val="TOC2"/>
        <w:tabs>
          <w:tab w:val="right" w:leader="dot" w:pos="8306"/>
        </w:tabs>
      </w:pPr>
      <w:hyperlink w:anchor="_Toc30728" w:history="1">
        <w:r>
          <w:rPr>
            <w:rFonts w:ascii="仿宋" w:eastAsia="仿宋" w:hAnsi="仿宋" w:cs="仿宋" w:hint="eastAsia"/>
            <w:lang w:eastAsia="zh-CN"/>
          </w:rPr>
          <w:t>(二)、用地控制指标</w:t>
        </w:r>
        <w:r>
          <w:tab/>
        </w:r>
        <w:r>
          <w:fldChar w:fldCharType="begin"/>
        </w:r>
        <w:r>
          <w:instrText xml:space="preserve"> PAGEREF _Toc30728 \h </w:instrText>
        </w:r>
        <w:r>
          <w:fldChar w:fldCharType="separate"/>
        </w:r>
        <w:r>
          <w:t>13</w:t>
        </w:r>
        <w:r>
          <w:fldChar w:fldCharType="end"/>
        </w:r>
      </w:hyperlink>
    </w:p>
    <w:p>
      <w:pPr>
        <w:pStyle w:val="TOC2"/>
        <w:tabs>
          <w:tab w:val="right" w:leader="dot" w:pos="8306"/>
        </w:tabs>
      </w:pPr>
      <w:hyperlink w:anchor="_Toc25842" w:history="1">
        <w:r>
          <w:rPr>
            <w:rFonts w:ascii="仿宋" w:eastAsia="仿宋" w:hAnsi="仿宋" w:cs="仿宋" w:hint="eastAsia"/>
            <w:lang w:eastAsia="zh-CN"/>
          </w:rPr>
          <w:t>(三)、节约用地措施</w:t>
        </w:r>
        <w:r>
          <w:tab/>
        </w:r>
        <w:r>
          <w:fldChar w:fldCharType="begin"/>
        </w:r>
        <w:r>
          <w:instrText xml:space="preserve"> PAGEREF _Toc25842 \h </w:instrText>
        </w:r>
        <w:r>
          <w:fldChar w:fldCharType="separate"/>
        </w:r>
        <w:r>
          <w:t>15</w:t>
        </w:r>
        <w:r>
          <w:fldChar w:fldCharType="end"/>
        </w:r>
      </w:hyperlink>
    </w:p>
    <w:p>
      <w:pPr>
        <w:pStyle w:val="TOC2"/>
        <w:tabs>
          <w:tab w:val="right" w:leader="dot" w:pos="8306"/>
        </w:tabs>
      </w:pPr>
      <w:hyperlink w:anchor="_Toc15113" w:history="1">
        <w:r>
          <w:rPr>
            <w:rFonts w:ascii="仿宋" w:eastAsia="仿宋" w:hAnsi="仿宋" w:cs="仿宋" w:hint="eastAsia"/>
            <w:lang w:eastAsia="zh-CN"/>
          </w:rPr>
          <w:t>(四)、总图布置方案</w:t>
        </w:r>
        <w:r>
          <w:tab/>
        </w:r>
        <w:r>
          <w:fldChar w:fldCharType="begin"/>
        </w:r>
        <w:r>
          <w:instrText xml:space="preserve"> PAGEREF _Toc15113 \h </w:instrText>
        </w:r>
        <w:r>
          <w:fldChar w:fldCharType="separate"/>
        </w:r>
        <w:r>
          <w:t>16</w:t>
        </w:r>
        <w:r>
          <w:fldChar w:fldCharType="end"/>
        </w:r>
      </w:hyperlink>
    </w:p>
    <w:p>
      <w:pPr>
        <w:pStyle w:val="TOC2"/>
        <w:tabs>
          <w:tab w:val="right" w:leader="dot" w:pos="8306"/>
        </w:tabs>
      </w:pPr>
      <w:hyperlink w:anchor="_Toc17585" w:history="1">
        <w:r>
          <w:rPr>
            <w:rFonts w:ascii="仿宋" w:eastAsia="仿宋" w:hAnsi="仿宋" w:cs="仿宋" w:hint="eastAsia"/>
            <w:lang w:eastAsia="zh-CN"/>
          </w:rPr>
          <w:t>(五)、选址综合评价</w:t>
        </w:r>
        <w:r>
          <w:tab/>
        </w:r>
        <w:r>
          <w:fldChar w:fldCharType="begin"/>
        </w:r>
        <w:r>
          <w:instrText xml:space="preserve"> PAGEREF _Toc17585 \h </w:instrText>
        </w:r>
        <w:r>
          <w:fldChar w:fldCharType="separate"/>
        </w:r>
        <w:r>
          <w:t>17</w:t>
        </w:r>
        <w:r>
          <w:fldChar w:fldCharType="end"/>
        </w:r>
      </w:hyperlink>
    </w:p>
    <w:p>
      <w:pPr>
        <w:pStyle w:val="TOC1"/>
        <w:tabs>
          <w:tab w:val="right" w:leader="dot" w:pos="8306"/>
        </w:tabs>
      </w:pPr>
      <w:hyperlink w:anchor="_Toc7326" w:history="1">
        <w:r>
          <w:rPr>
            <w:rFonts w:ascii="仿宋" w:eastAsia="仿宋" w:hAnsi="仿宋" w:cs="仿宋" w:hint="eastAsia"/>
            <w:lang w:eastAsia="zh-CN"/>
          </w:rPr>
          <w:t>六、动漫项目绩效评估</w:t>
        </w:r>
        <w:r>
          <w:tab/>
        </w:r>
        <w:r>
          <w:fldChar w:fldCharType="begin"/>
        </w:r>
        <w:r>
          <w:instrText xml:space="preserve"> PAGEREF _Toc7326 \h </w:instrText>
        </w:r>
        <w:r>
          <w:fldChar w:fldCharType="separate"/>
        </w:r>
        <w:r>
          <w:t>18</w:t>
        </w:r>
        <w:r>
          <w:fldChar w:fldCharType="end"/>
        </w:r>
      </w:hyperlink>
    </w:p>
    <w:p>
      <w:pPr>
        <w:pStyle w:val="TOC2"/>
        <w:tabs>
          <w:tab w:val="right" w:leader="dot" w:pos="8306"/>
        </w:tabs>
      </w:pPr>
      <w:hyperlink w:anchor="_Toc11290" w:history="1">
        <w:r>
          <w:rPr>
            <w:rFonts w:ascii="仿宋" w:eastAsia="仿宋" w:hAnsi="仿宋" w:cs="仿宋" w:hint="eastAsia"/>
            <w:lang w:eastAsia="zh-CN"/>
          </w:rPr>
          <w:t>(一)、绩效评估指标</w:t>
        </w:r>
        <w:r>
          <w:tab/>
        </w:r>
        <w:r>
          <w:fldChar w:fldCharType="begin"/>
        </w:r>
        <w:r>
          <w:instrText xml:space="preserve"> PAGEREF _Toc11290 \h </w:instrText>
        </w:r>
        <w:r>
          <w:fldChar w:fldCharType="separate"/>
        </w:r>
        <w:r>
          <w:t>18</w:t>
        </w:r>
        <w:r>
          <w:fldChar w:fldCharType="end"/>
        </w:r>
      </w:hyperlink>
    </w:p>
    <w:p>
      <w:pPr>
        <w:pStyle w:val="TOC2"/>
        <w:tabs>
          <w:tab w:val="right" w:leader="dot" w:pos="8306"/>
        </w:tabs>
      </w:pPr>
      <w:hyperlink w:anchor="_Toc5647" w:history="1">
        <w:r>
          <w:rPr>
            <w:rFonts w:ascii="仿宋" w:eastAsia="仿宋" w:hAnsi="仿宋" w:cs="仿宋" w:hint="eastAsia"/>
            <w:lang w:eastAsia="zh-CN"/>
          </w:rPr>
          <w:t>(二)、绩效评估方法</w:t>
        </w:r>
        <w:r>
          <w:tab/>
        </w:r>
        <w:r>
          <w:fldChar w:fldCharType="begin"/>
        </w:r>
        <w:r>
          <w:instrText xml:space="preserve"> PAGEREF _Toc5647 \h </w:instrText>
        </w:r>
        <w:r>
          <w:fldChar w:fldCharType="separate"/>
        </w:r>
        <w:r>
          <w:t>19</w:t>
        </w:r>
        <w:r>
          <w:fldChar w:fldCharType="end"/>
        </w:r>
      </w:hyperlink>
    </w:p>
    <w:p>
      <w:pPr>
        <w:pStyle w:val="TOC2"/>
        <w:tabs>
          <w:tab w:val="right" w:leader="dot" w:pos="8306"/>
        </w:tabs>
      </w:pPr>
      <w:hyperlink w:anchor="_Toc13408" w:history="1">
        <w:r>
          <w:rPr>
            <w:rFonts w:ascii="仿宋" w:eastAsia="仿宋" w:hAnsi="仿宋" w:cs="仿宋" w:hint="eastAsia"/>
            <w:lang w:eastAsia="zh-CN"/>
          </w:rPr>
          <w:t>(三)、绩效评估周期</w:t>
        </w:r>
        <w:r>
          <w:tab/>
        </w:r>
        <w:r>
          <w:fldChar w:fldCharType="begin"/>
        </w:r>
        <w:r>
          <w:instrText xml:space="preserve"> PAGEREF _Toc13408 \h </w:instrText>
        </w:r>
        <w:r>
          <w:fldChar w:fldCharType="separate"/>
        </w:r>
        <w:r>
          <w:t>20</w:t>
        </w:r>
        <w:r>
          <w:fldChar w:fldCharType="end"/>
        </w:r>
      </w:hyperlink>
    </w:p>
    <w:p>
      <w:pPr>
        <w:pStyle w:val="TOC1"/>
        <w:tabs>
          <w:tab w:val="right" w:leader="dot" w:pos="8306"/>
        </w:tabs>
      </w:pPr>
      <w:hyperlink w:anchor="_Toc5261" w:history="1">
        <w:r>
          <w:rPr>
            <w:rFonts w:ascii="仿宋" w:eastAsia="仿宋" w:hAnsi="仿宋" w:cs="仿宋" w:hint="eastAsia"/>
            <w:lang w:eastAsia="zh-CN"/>
          </w:rPr>
          <w:t>七、动漫项目风险管理</w:t>
        </w:r>
        <w:r>
          <w:tab/>
        </w:r>
        <w:r>
          <w:fldChar w:fldCharType="begin"/>
        </w:r>
        <w:r>
          <w:instrText xml:space="preserve"> PAGEREF _Toc5261 \h </w:instrText>
        </w:r>
        <w:r>
          <w:fldChar w:fldCharType="separate"/>
        </w:r>
        <w:r>
          <w:t>21</w:t>
        </w:r>
        <w:r>
          <w:fldChar w:fldCharType="end"/>
        </w:r>
      </w:hyperlink>
    </w:p>
    <w:p>
      <w:pPr>
        <w:pStyle w:val="TOC2"/>
        <w:tabs>
          <w:tab w:val="right" w:leader="dot" w:pos="8306"/>
        </w:tabs>
      </w:pPr>
      <w:hyperlink w:anchor="_Toc5016" w:history="1">
        <w:r>
          <w:rPr>
            <w:rFonts w:ascii="仿宋" w:eastAsia="仿宋" w:hAnsi="仿宋" w:cs="仿宋" w:hint="eastAsia"/>
            <w:lang w:eastAsia="zh-CN"/>
          </w:rPr>
          <w:t>(一)、风险识别与评估</w:t>
        </w:r>
        <w:r>
          <w:tab/>
        </w:r>
        <w:r>
          <w:fldChar w:fldCharType="begin"/>
        </w:r>
        <w:r>
          <w:instrText xml:space="preserve"> PAGEREF _Toc5016 \h </w:instrText>
        </w:r>
        <w:r>
          <w:fldChar w:fldCharType="separate"/>
        </w:r>
        <w:r>
          <w:t>21</w:t>
        </w:r>
        <w:r>
          <w:fldChar w:fldCharType="end"/>
        </w:r>
      </w:hyperlink>
    </w:p>
    <w:p>
      <w:pPr>
        <w:pStyle w:val="TOC2"/>
        <w:tabs>
          <w:tab w:val="right" w:leader="dot" w:pos="8306"/>
        </w:tabs>
      </w:pPr>
      <w:hyperlink w:anchor="_Toc1266" w:history="1">
        <w:r>
          <w:rPr>
            <w:rFonts w:ascii="仿宋" w:eastAsia="仿宋" w:hAnsi="仿宋" w:cs="仿宋" w:hint="eastAsia"/>
            <w:lang w:eastAsia="zh-CN"/>
          </w:rPr>
          <w:t>(二)、风险应对策略</w:t>
        </w:r>
        <w:r>
          <w:tab/>
        </w:r>
        <w:r>
          <w:fldChar w:fldCharType="begin"/>
        </w:r>
        <w:r>
          <w:instrText xml:space="preserve"> PAGEREF _Toc1266 \h </w:instrText>
        </w:r>
        <w:r>
          <w:fldChar w:fldCharType="separate"/>
        </w:r>
        <w:r>
          <w:t>22</w:t>
        </w:r>
        <w:r>
          <w:fldChar w:fldCharType="end"/>
        </w:r>
      </w:hyperlink>
    </w:p>
    <w:p>
      <w:pPr>
        <w:pStyle w:val="TOC2"/>
        <w:tabs>
          <w:tab w:val="right" w:leader="dot" w:pos="8306"/>
        </w:tabs>
      </w:pPr>
      <w:hyperlink w:anchor="_Toc15843" w:history="1">
        <w:r>
          <w:rPr>
            <w:rFonts w:ascii="仿宋" w:eastAsia="仿宋" w:hAnsi="仿宋" w:cs="仿宋" w:hint="eastAsia"/>
            <w:lang w:eastAsia="zh-CN"/>
          </w:rPr>
          <w:t>(三)、风险监控与控制</w:t>
        </w:r>
        <w:r>
          <w:tab/>
        </w:r>
        <w:r>
          <w:fldChar w:fldCharType="begin"/>
        </w:r>
        <w:r>
          <w:instrText xml:space="preserve"> PAGEREF _Toc15843 \h </w:instrText>
        </w:r>
        <w:r>
          <w:fldChar w:fldCharType="separate"/>
        </w:r>
        <w:r>
          <w:t>24</w:t>
        </w:r>
        <w:r>
          <w:fldChar w:fldCharType="end"/>
        </w:r>
      </w:hyperlink>
    </w:p>
    <w:p>
      <w:pPr>
        <w:pStyle w:val="TOC1"/>
        <w:tabs>
          <w:tab w:val="right" w:leader="dot" w:pos="8306"/>
        </w:tabs>
      </w:pPr>
      <w:hyperlink w:anchor="_Toc8901" w:history="1">
        <w:r>
          <w:rPr>
            <w:rFonts w:ascii="仿宋" w:eastAsia="仿宋" w:hAnsi="仿宋" w:cs="仿宋" w:hint="eastAsia"/>
            <w:lang w:eastAsia="zh-CN"/>
          </w:rPr>
          <w:t>八、动漫项目投资规划</w:t>
        </w:r>
        <w:r>
          <w:tab/>
        </w:r>
        <w:r>
          <w:fldChar w:fldCharType="begin"/>
        </w:r>
        <w:r>
          <w:instrText xml:space="preserve"> PAGEREF _Toc8901 \h </w:instrText>
        </w:r>
        <w:r>
          <w:fldChar w:fldCharType="separate"/>
        </w:r>
        <w:r>
          <w:t>25</w:t>
        </w:r>
        <w:r>
          <w:fldChar w:fldCharType="end"/>
        </w:r>
      </w:hyperlink>
    </w:p>
    <w:p>
      <w:pPr>
        <w:pStyle w:val="TOC2"/>
        <w:tabs>
          <w:tab w:val="right" w:leader="dot" w:pos="8306"/>
        </w:tabs>
      </w:pPr>
      <w:hyperlink w:anchor="_Toc24814" w:history="1">
        <w:r>
          <w:rPr>
            <w:rFonts w:ascii="仿宋" w:eastAsia="仿宋" w:hAnsi="仿宋" w:cs="仿宋" w:hint="eastAsia"/>
            <w:lang w:eastAsia="zh-CN"/>
          </w:rPr>
          <w:t>(一)、动漫项目总投资估算</w:t>
        </w:r>
        <w:r>
          <w:tab/>
        </w:r>
        <w:r>
          <w:fldChar w:fldCharType="begin"/>
        </w:r>
        <w:r>
          <w:instrText xml:space="preserve"> PAGEREF _Toc24814 \h </w:instrText>
        </w:r>
        <w:r>
          <w:fldChar w:fldCharType="separate"/>
        </w:r>
        <w:r>
          <w:t>25</w:t>
        </w:r>
        <w:r>
          <w:fldChar w:fldCharType="end"/>
        </w:r>
      </w:hyperlink>
    </w:p>
    <w:p>
      <w:pPr>
        <w:pStyle w:val="TOC2"/>
        <w:tabs>
          <w:tab w:val="right" w:leader="dot" w:pos="8306"/>
        </w:tabs>
      </w:pPr>
      <w:hyperlink w:anchor="_Toc19514" w:history="1">
        <w:r>
          <w:rPr>
            <w:rFonts w:ascii="仿宋" w:eastAsia="仿宋" w:hAnsi="仿宋" w:cs="仿宋" w:hint="eastAsia"/>
            <w:lang w:eastAsia="zh-CN"/>
          </w:rPr>
          <w:t>(二)、资金筹措</w:t>
        </w:r>
        <w:r>
          <w:tab/>
        </w:r>
        <w:r>
          <w:fldChar w:fldCharType="begin"/>
        </w:r>
        <w:r>
          <w:instrText xml:space="preserve"> PAGEREF _Toc19514 \h </w:instrText>
        </w:r>
        <w:r>
          <w:fldChar w:fldCharType="separate"/>
        </w:r>
        <w:r>
          <w:t>26</w:t>
        </w:r>
        <w:r>
          <w:fldChar w:fldCharType="end"/>
        </w:r>
      </w:hyperlink>
    </w:p>
    <w:p>
      <w:pPr>
        <w:pStyle w:val="TOC1"/>
        <w:tabs>
          <w:tab w:val="right" w:leader="dot" w:pos="8306"/>
        </w:tabs>
      </w:pPr>
      <w:hyperlink w:anchor="_Toc5229" w:history="1">
        <w:r>
          <w:rPr>
            <w:rFonts w:ascii="仿宋" w:eastAsia="仿宋" w:hAnsi="仿宋" w:cs="仿宋" w:hint="eastAsia"/>
            <w:lang w:eastAsia="zh-CN"/>
          </w:rPr>
          <w:t>九、动漫项目技术管理</w:t>
        </w:r>
        <w:r>
          <w:tab/>
        </w:r>
        <w:r>
          <w:fldChar w:fldCharType="begin"/>
        </w:r>
        <w:r>
          <w:instrText xml:space="preserve"> PAGEREF _Toc5229 \h </w:instrText>
        </w:r>
        <w:r>
          <w:fldChar w:fldCharType="separate"/>
        </w:r>
        <w:r>
          <w:t>27</w:t>
        </w:r>
        <w:r>
          <w:fldChar w:fldCharType="end"/>
        </w:r>
      </w:hyperlink>
    </w:p>
    <w:p>
      <w:pPr>
        <w:pStyle w:val="TOC2"/>
        <w:tabs>
          <w:tab w:val="right" w:leader="dot" w:pos="8306"/>
        </w:tabs>
      </w:pPr>
      <w:hyperlink w:anchor="_Toc27454" w:history="1">
        <w:r>
          <w:rPr>
            <w:rFonts w:ascii="仿宋" w:eastAsia="仿宋" w:hAnsi="仿宋" w:cs="仿宋" w:hint="eastAsia"/>
            <w:lang w:eastAsia="zh-CN"/>
          </w:rPr>
          <w:t>(一)、技术方案选用方向</w:t>
        </w:r>
        <w:r>
          <w:tab/>
        </w:r>
        <w:r>
          <w:fldChar w:fldCharType="begin"/>
        </w:r>
        <w:r>
          <w:instrText xml:space="preserve"> PAGEREF _Toc27454 \h </w:instrText>
        </w:r>
        <w:r>
          <w:fldChar w:fldCharType="separate"/>
        </w:r>
        <w:r>
          <w:t>27</w:t>
        </w:r>
        <w:r>
          <w:fldChar w:fldCharType="end"/>
        </w:r>
      </w:hyperlink>
    </w:p>
    <w:p>
      <w:pPr>
        <w:pStyle w:val="TOC2"/>
        <w:tabs>
          <w:tab w:val="right" w:leader="dot" w:pos="8306"/>
        </w:tabs>
      </w:pPr>
      <w:hyperlink w:anchor="_Toc12158" w:history="1">
        <w:r>
          <w:rPr>
            <w:rFonts w:ascii="仿宋" w:eastAsia="仿宋" w:hAnsi="仿宋" w:cs="仿宋" w:hint="eastAsia"/>
            <w:lang w:eastAsia="zh-CN"/>
          </w:rPr>
          <w:t>(二)、工艺技术方案选用原则</w:t>
        </w:r>
        <w:r>
          <w:tab/>
        </w:r>
        <w:r>
          <w:fldChar w:fldCharType="begin"/>
        </w:r>
        <w:r>
          <w:instrText xml:space="preserve"> PAGEREF _Toc12158 \h </w:instrText>
        </w:r>
        <w:r>
          <w:fldChar w:fldCharType="separate"/>
        </w:r>
        <w:r>
          <w:t>29</w:t>
        </w:r>
        <w:r>
          <w:fldChar w:fldCharType="end"/>
        </w:r>
      </w:hyperlink>
    </w:p>
    <w:p>
      <w:pPr>
        <w:pStyle w:val="TOC2"/>
        <w:tabs>
          <w:tab w:val="right" w:leader="dot" w:pos="8306"/>
        </w:tabs>
      </w:pPr>
      <w:hyperlink w:anchor="_Toc17359" w:history="1">
        <w:r>
          <w:rPr>
            <w:rFonts w:ascii="仿宋" w:eastAsia="仿宋" w:hAnsi="仿宋" w:cs="仿宋" w:hint="eastAsia"/>
            <w:lang w:eastAsia="zh-CN"/>
          </w:rPr>
          <w:t>(三)、工艺技术方案要求</w:t>
        </w:r>
        <w:r>
          <w:tab/>
        </w:r>
        <w:r>
          <w:fldChar w:fldCharType="begin"/>
        </w:r>
        <w:r>
          <w:instrText xml:space="preserve"> PAGEREF _Toc17359 \h </w:instrText>
        </w:r>
        <w:r>
          <w:fldChar w:fldCharType="separate"/>
        </w:r>
        <w:r>
          <w:t>31</w:t>
        </w:r>
        <w:r>
          <w:fldChar w:fldCharType="end"/>
        </w:r>
      </w:hyperlink>
    </w:p>
    <w:p>
      <w:pPr>
        <w:pStyle w:val="TOC1"/>
        <w:tabs>
          <w:tab w:val="right" w:leader="dot" w:pos="8306"/>
        </w:tabs>
      </w:pPr>
      <w:hyperlink w:anchor="_Toc29210" w:history="1">
        <w:r>
          <w:rPr>
            <w:rFonts w:ascii="仿宋" w:eastAsia="仿宋" w:hAnsi="仿宋" w:cs="仿宋" w:hint="eastAsia"/>
            <w:lang w:eastAsia="zh-CN"/>
          </w:rPr>
          <w:t>十、动漫项目社会影响</w:t>
        </w:r>
        <w:r>
          <w:tab/>
        </w:r>
        <w:r>
          <w:fldChar w:fldCharType="begin"/>
        </w:r>
        <w:r>
          <w:instrText xml:space="preserve"> PAGEREF _Toc29210 \h </w:instrText>
        </w:r>
        <w:r>
          <w:fldChar w:fldCharType="separate"/>
        </w:r>
        <w:r>
          <w:t>33</w:t>
        </w:r>
        <w:r>
          <w:fldChar w:fldCharType="end"/>
        </w:r>
      </w:hyperlink>
    </w:p>
    <w:p>
      <w:pPr>
        <w:pStyle w:val="TOC2"/>
        <w:tabs>
          <w:tab w:val="right" w:leader="dot" w:pos="8306"/>
        </w:tabs>
      </w:pPr>
      <w:hyperlink w:anchor="_Toc14898" w:history="1">
        <w:r>
          <w:rPr>
            <w:rFonts w:ascii="仿宋" w:eastAsia="仿宋" w:hAnsi="仿宋" w:cs="仿宋" w:hint="eastAsia"/>
            <w:lang w:eastAsia="zh-CN"/>
          </w:rPr>
          <w:t>(一)、社会责任与义务</w:t>
        </w:r>
        <w:r>
          <w:tab/>
        </w:r>
        <w:r>
          <w:fldChar w:fldCharType="begin"/>
        </w:r>
        <w:r>
          <w:instrText xml:space="preserve"> PAGEREF _Toc14898 \h </w:instrText>
        </w:r>
        <w:r>
          <w:fldChar w:fldCharType="separate"/>
        </w:r>
        <w:r>
          <w:t>33</w:t>
        </w:r>
        <w:r>
          <w:fldChar w:fldCharType="end"/>
        </w:r>
      </w:hyperlink>
    </w:p>
    <w:p>
      <w:pPr>
        <w:pStyle w:val="TOC2"/>
        <w:tabs>
          <w:tab w:val="right" w:leader="dot" w:pos="8306"/>
        </w:tabs>
      </w:pPr>
      <w:hyperlink w:anchor="_Toc27378" w:history="1">
        <w:r>
          <w:rPr>
            <w:rFonts w:ascii="仿宋" w:eastAsia="仿宋" w:hAnsi="仿宋" w:cs="仿宋" w:hint="eastAsia"/>
            <w:lang w:eastAsia="zh-CN"/>
          </w:rPr>
          <w:t>(二)、社会参与与沟通</w:t>
        </w:r>
        <w:r>
          <w:tab/>
        </w:r>
        <w:r>
          <w:fldChar w:fldCharType="begin"/>
        </w:r>
        <w:r>
          <w:instrText xml:space="preserve"> PAGEREF _Toc27378 \h </w:instrText>
        </w:r>
        <w:r>
          <w:fldChar w:fldCharType="separate"/>
        </w:r>
        <w:r>
          <w:t>34</w:t>
        </w:r>
        <w:r>
          <w:fldChar w:fldCharType="end"/>
        </w:r>
      </w:hyperlink>
    </w:p>
    <w:p>
      <w:pPr>
        <w:pStyle w:val="TOC1"/>
        <w:tabs>
          <w:tab w:val="right" w:leader="dot" w:pos="8306"/>
        </w:tabs>
      </w:pPr>
      <w:hyperlink w:anchor="_Toc30663" w:history="1">
        <w:r>
          <w:rPr>
            <w:rFonts w:ascii="仿宋" w:eastAsia="仿宋" w:hAnsi="仿宋" w:cs="仿宋" w:hint="eastAsia"/>
            <w:lang w:eastAsia="zh-CN"/>
          </w:rPr>
          <w:t>十一、生产安全保护</w:t>
        </w:r>
        <w:r>
          <w:tab/>
        </w:r>
        <w:r>
          <w:fldChar w:fldCharType="begin"/>
        </w:r>
        <w:r>
          <w:instrText xml:space="preserve"> PAGEREF _Toc30663 \h </w:instrText>
        </w:r>
        <w:r>
          <w:fldChar w:fldCharType="separate"/>
        </w:r>
        <w:r>
          <w:t>34</w:t>
        </w:r>
        <w:r>
          <w:fldChar w:fldCharType="end"/>
        </w:r>
      </w:hyperlink>
    </w:p>
    <w:p>
      <w:pPr>
        <w:pStyle w:val="TOC2"/>
        <w:tabs>
          <w:tab w:val="right" w:leader="dot" w:pos="8306"/>
        </w:tabs>
      </w:pPr>
      <w:hyperlink w:anchor="_Toc1399" w:history="1">
        <w:r>
          <w:rPr>
            <w:rFonts w:ascii="仿宋" w:eastAsia="仿宋" w:hAnsi="仿宋" w:cs="仿宋" w:hint="eastAsia"/>
            <w:lang w:eastAsia="zh-CN"/>
          </w:rPr>
          <w:t>(一)、消防安全</w:t>
        </w:r>
        <w:r>
          <w:tab/>
        </w:r>
        <w:r>
          <w:fldChar w:fldCharType="begin"/>
        </w:r>
        <w:r>
          <w:instrText xml:space="preserve"> PAGEREF _Toc1399 \h </w:instrText>
        </w:r>
        <w:r>
          <w:fldChar w:fldCharType="separate"/>
        </w:r>
        <w:r>
          <w:t>34</w:t>
        </w:r>
        <w:r>
          <w:fldChar w:fldCharType="end"/>
        </w:r>
      </w:hyperlink>
    </w:p>
    <w:p>
      <w:pPr>
        <w:pStyle w:val="TOC2"/>
        <w:tabs>
          <w:tab w:val="right" w:leader="dot" w:pos="8306"/>
        </w:tabs>
      </w:pPr>
      <w:hyperlink w:anchor="_Toc19338" w:history="1">
        <w:r>
          <w:rPr>
            <w:rFonts w:ascii="仿宋" w:eastAsia="仿宋" w:hAnsi="仿宋" w:cs="仿宋" w:hint="eastAsia"/>
            <w:lang w:eastAsia="zh-CN"/>
          </w:rPr>
          <w:t>(二)、防火防爆总图布置措施</w:t>
        </w:r>
        <w:r>
          <w:tab/>
        </w:r>
        <w:r>
          <w:fldChar w:fldCharType="begin"/>
        </w:r>
        <w:r>
          <w:instrText xml:space="preserve"> PAGEREF _Toc19338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1" w:history="1">
        <w:r>
          <w:rPr>
            <w:rFonts w:ascii="仿宋" w:eastAsia="仿宋" w:hAnsi="仿宋" w:cs="仿宋" w:hint="eastAsia"/>
            <w:lang w:eastAsia="zh-CN"/>
          </w:rPr>
          <w:t>(三)、自然灾害防范措施</w:t>
        </w:r>
        <w:r>
          <w:tab/>
        </w:r>
        <w:r>
          <w:fldChar w:fldCharType="begin"/>
        </w:r>
        <w:r>
          <w:instrText xml:space="preserve"> PAGEREF _Toc18651 \h </w:instrText>
        </w:r>
        <w:r>
          <w:fldChar w:fldCharType="separate"/>
        </w:r>
        <w:r>
          <w:t>37</w:t>
        </w:r>
        <w:r>
          <w:fldChar w:fldCharType="end"/>
        </w:r>
      </w:hyperlink>
    </w:p>
    <w:p>
      <w:pPr>
        <w:pStyle w:val="TOC2"/>
        <w:tabs>
          <w:tab w:val="right" w:leader="dot" w:pos="8306"/>
        </w:tabs>
      </w:pPr>
      <w:hyperlink w:anchor="_Toc19325" w:history="1">
        <w:r>
          <w:rPr>
            <w:rFonts w:ascii="仿宋" w:eastAsia="仿宋" w:hAnsi="仿宋" w:cs="仿宋" w:hint="eastAsia"/>
            <w:lang w:eastAsia="zh-CN"/>
          </w:rPr>
          <w:t>(四)、安全色及安全标志使用要求</w:t>
        </w:r>
        <w:r>
          <w:tab/>
        </w:r>
        <w:r>
          <w:fldChar w:fldCharType="begin"/>
        </w:r>
        <w:r>
          <w:instrText xml:space="preserve"> PAGEREF _Toc19325 \h </w:instrText>
        </w:r>
        <w:r>
          <w:fldChar w:fldCharType="separate"/>
        </w:r>
        <w:r>
          <w:t>38</w:t>
        </w:r>
        <w:r>
          <w:fldChar w:fldCharType="end"/>
        </w:r>
      </w:hyperlink>
    </w:p>
    <w:p>
      <w:pPr>
        <w:pStyle w:val="TOC2"/>
        <w:tabs>
          <w:tab w:val="right" w:leader="dot" w:pos="8306"/>
        </w:tabs>
      </w:pPr>
      <w:hyperlink w:anchor="_Toc22597" w:history="1">
        <w:r>
          <w:rPr>
            <w:rFonts w:ascii="仿宋" w:eastAsia="仿宋" w:hAnsi="仿宋" w:cs="仿宋" w:hint="eastAsia"/>
            <w:lang w:eastAsia="zh-CN"/>
          </w:rPr>
          <w:t>(五)、防尘防毒措施</w:t>
        </w:r>
        <w:r>
          <w:tab/>
        </w:r>
        <w:r>
          <w:fldChar w:fldCharType="begin"/>
        </w:r>
        <w:r>
          <w:instrText xml:space="preserve"> PAGEREF _Toc22597 \h </w:instrText>
        </w:r>
        <w:r>
          <w:fldChar w:fldCharType="separate"/>
        </w:r>
        <w:r>
          <w:t>38</w:t>
        </w:r>
        <w:r>
          <w:fldChar w:fldCharType="end"/>
        </w:r>
      </w:hyperlink>
    </w:p>
    <w:p>
      <w:pPr>
        <w:pStyle w:val="TOC2"/>
        <w:tabs>
          <w:tab w:val="right" w:leader="dot" w:pos="8306"/>
        </w:tabs>
      </w:pPr>
      <w:hyperlink w:anchor="_Toc9878" w:history="1">
        <w:r>
          <w:rPr>
            <w:rFonts w:ascii="仿宋" w:eastAsia="仿宋" w:hAnsi="仿宋" w:cs="仿宋" w:hint="eastAsia"/>
            <w:lang w:eastAsia="zh-CN"/>
          </w:rPr>
          <w:t>(六)、防静电、触电防护及防雷措施</w:t>
        </w:r>
        <w:r>
          <w:tab/>
        </w:r>
        <w:r>
          <w:fldChar w:fldCharType="begin"/>
        </w:r>
        <w:r>
          <w:instrText xml:space="preserve"> PAGEREF _Toc9878 \h </w:instrText>
        </w:r>
        <w:r>
          <w:fldChar w:fldCharType="separate"/>
        </w:r>
        <w:r>
          <w:t>39</w:t>
        </w:r>
        <w:r>
          <w:fldChar w:fldCharType="end"/>
        </w:r>
      </w:hyperlink>
    </w:p>
    <w:p>
      <w:pPr>
        <w:pStyle w:val="TOC2"/>
        <w:tabs>
          <w:tab w:val="right" w:leader="dot" w:pos="8306"/>
        </w:tabs>
      </w:pPr>
      <w:hyperlink w:anchor="_Toc1432" w:history="1">
        <w:r>
          <w:rPr>
            <w:rFonts w:ascii="仿宋" w:eastAsia="仿宋" w:hAnsi="仿宋" w:cs="仿宋" w:hint="eastAsia"/>
            <w:lang w:eastAsia="zh-CN"/>
          </w:rPr>
          <w:t>(七)、机械设备安全保障措施</w:t>
        </w:r>
        <w:r>
          <w:tab/>
        </w:r>
        <w:r>
          <w:fldChar w:fldCharType="begin"/>
        </w:r>
        <w:r>
          <w:instrText xml:space="preserve"> PAGEREF _Toc1432 \h </w:instrText>
        </w:r>
        <w:r>
          <w:fldChar w:fldCharType="separate"/>
        </w:r>
        <w:r>
          <w:t>41</w:t>
        </w:r>
        <w:r>
          <w:fldChar w:fldCharType="end"/>
        </w:r>
      </w:hyperlink>
    </w:p>
    <w:p>
      <w:pPr>
        <w:pStyle w:val="TOC1"/>
        <w:tabs>
          <w:tab w:val="right" w:leader="dot" w:pos="8306"/>
        </w:tabs>
      </w:pPr>
      <w:hyperlink w:anchor="_Toc21219" w:history="1">
        <w:r>
          <w:rPr>
            <w:rFonts w:ascii="仿宋" w:eastAsia="仿宋" w:hAnsi="仿宋" w:cs="仿宋" w:hint="eastAsia"/>
            <w:lang w:eastAsia="zh-CN"/>
          </w:rPr>
          <w:t>十二、动漫项目环境影响分析</w:t>
        </w:r>
        <w:r>
          <w:tab/>
        </w:r>
        <w:r>
          <w:fldChar w:fldCharType="begin"/>
        </w:r>
        <w:r>
          <w:instrText xml:space="preserve"> PAGEREF _Toc21219 \h </w:instrText>
        </w:r>
        <w:r>
          <w:fldChar w:fldCharType="separate"/>
        </w:r>
        <w:r>
          <w:t>42</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(一)、建设区域环境质量现状</w:t>
        </w:r>
        <w:r>
          <w:tab/>
        </w:r>
        <w:r>
          <w:fldChar w:fldCharType="begin"/>
        </w:r>
        <w:r>
          <w:instrText xml:space="preserve"> PAGEREF _Toc4986 \h </w:instrText>
        </w:r>
        <w:r>
          <w:fldChar w:fldCharType="separate"/>
        </w:r>
        <w:r>
          <w:t>42</w:t>
        </w:r>
        <w:r>
          <w:fldChar w:fldCharType="end"/>
        </w:r>
      </w:hyperlink>
    </w:p>
    <w:p>
      <w:pPr>
        <w:pStyle w:val="TOC2"/>
        <w:tabs>
          <w:tab w:val="right" w:leader="dot" w:pos="8306"/>
        </w:tabs>
      </w:pPr>
      <w:hyperlink w:anchor="_Toc25088" w:history="1">
        <w:r>
          <w:rPr>
            <w:rFonts w:ascii="仿宋" w:eastAsia="仿宋" w:hAnsi="仿宋" w:cs="仿宋" w:hint="eastAsia"/>
            <w:lang w:eastAsia="zh-CN"/>
          </w:rPr>
          <w:t>(二)、建设期环境保护</w:t>
        </w:r>
        <w:r>
          <w:tab/>
        </w:r>
        <w:r>
          <w:fldChar w:fldCharType="begin"/>
        </w:r>
        <w:r>
          <w:instrText xml:space="preserve"> PAGEREF _Toc25088 \h </w:instrText>
        </w:r>
        <w:r>
          <w:fldChar w:fldCharType="separate"/>
        </w:r>
        <w:r>
          <w:t>43</w:t>
        </w:r>
        <w:r>
          <w:fldChar w:fldCharType="end"/>
        </w:r>
      </w:hyperlink>
    </w:p>
    <w:p>
      <w:pPr>
        <w:pStyle w:val="TOC2"/>
        <w:tabs>
          <w:tab w:val="right" w:leader="dot" w:pos="8306"/>
        </w:tabs>
      </w:pPr>
      <w:hyperlink w:anchor="_Toc26746" w:history="1">
        <w:r>
          <w:rPr>
            <w:rFonts w:ascii="仿宋" w:eastAsia="仿宋" w:hAnsi="仿宋" w:cs="仿宋" w:hint="eastAsia"/>
            <w:lang w:eastAsia="zh-CN"/>
          </w:rPr>
          <w:t>(三)、运营期环境保护</w:t>
        </w:r>
        <w:r>
          <w:tab/>
        </w:r>
        <w:r>
          <w:fldChar w:fldCharType="begin"/>
        </w:r>
        <w:r>
          <w:instrText xml:space="preserve"> PAGEREF _Toc26746 \h </w:instrText>
        </w:r>
        <w:r>
          <w:fldChar w:fldCharType="separate"/>
        </w:r>
        <w:r>
          <w:t>45</w:t>
        </w:r>
        <w:r>
          <w:fldChar w:fldCharType="end"/>
        </w:r>
      </w:hyperlink>
    </w:p>
    <w:p>
      <w:pPr>
        <w:pStyle w:val="TOC2"/>
        <w:tabs>
          <w:tab w:val="right" w:leader="dot" w:pos="8306"/>
        </w:tabs>
      </w:pPr>
      <w:hyperlink w:anchor="_Toc22041" w:history="1">
        <w:r>
          <w:rPr>
            <w:rFonts w:ascii="仿宋" w:eastAsia="仿宋" w:hAnsi="仿宋" w:cs="仿宋" w:hint="eastAsia"/>
            <w:lang w:eastAsia="zh-CN"/>
          </w:rPr>
          <w:t>(四)、动漫项目建设对区域经济的影响</w:t>
        </w:r>
        <w:r>
          <w:tab/>
        </w:r>
        <w:r>
          <w:fldChar w:fldCharType="begin"/>
        </w:r>
        <w:r>
          <w:instrText xml:space="preserve"> PAGEREF _Toc22041 \h </w:instrText>
        </w:r>
        <w:r>
          <w:fldChar w:fldCharType="separate"/>
        </w:r>
        <w:r>
          <w:t>46</w:t>
        </w:r>
        <w:r>
          <w:fldChar w:fldCharType="end"/>
        </w:r>
      </w:hyperlink>
    </w:p>
    <w:p>
      <w:pPr>
        <w:pStyle w:val="TOC2"/>
        <w:tabs>
          <w:tab w:val="right" w:leader="dot" w:pos="8306"/>
        </w:tabs>
      </w:pPr>
      <w:hyperlink w:anchor="_Toc17545" w:history="1">
        <w:r>
          <w:rPr>
            <w:rFonts w:ascii="仿宋" w:eastAsia="仿宋" w:hAnsi="仿宋" w:cs="仿宋" w:hint="eastAsia"/>
            <w:lang w:eastAsia="zh-CN"/>
          </w:rPr>
          <w:t>(五)、废弃物处理</w:t>
        </w:r>
        <w:r>
          <w:tab/>
        </w:r>
        <w:r>
          <w:fldChar w:fldCharType="begin"/>
        </w:r>
        <w:r>
          <w:instrText xml:space="preserve"> PAGEREF _Toc17545 \h </w:instrText>
        </w:r>
        <w:r>
          <w:fldChar w:fldCharType="separate"/>
        </w:r>
        <w:r>
          <w:t>48</w:t>
        </w:r>
        <w:r>
          <w:fldChar w:fldCharType="end"/>
        </w:r>
      </w:hyperlink>
    </w:p>
    <w:p>
      <w:pPr>
        <w:pStyle w:val="TOC2"/>
        <w:tabs>
          <w:tab w:val="right" w:leader="dot" w:pos="8306"/>
        </w:tabs>
      </w:pPr>
      <w:hyperlink w:anchor="_Toc25603" w:history="1">
        <w:r>
          <w:rPr>
            <w:rFonts w:ascii="仿宋" w:eastAsia="仿宋" w:hAnsi="仿宋" w:cs="仿宋" w:hint="eastAsia"/>
            <w:lang w:eastAsia="zh-CN"/>
          </w:rPr>
          <w:t>(六)、特殊环境影响分析</w:t>
        </w:r>
        <w:r>
          <w:tab/>
        </w:r>
        <w:r>
          <w:fldChar w:fldCharType="begin"/>
        </w:r>
        <w:r>
          <w:instrText xml:space="preserve"> PAGEREF _Toc25603 \h </w:instrText>
        </w:r>
        <w:r>
          <w:fldChar w:fldCharType="separate"/>
        </w:r>
        <w:r>
          <w:t>49</w:t>
        </w:r>
        <w:r>
          <w:fldChar w:fldCharType="end"/>
        </w:r>
      </w:hyperlink>
    </w:p>
    <w:p>
      <w:pPr>
        <w:pStyle w:val="TOC2"/>
        <w:tabs>
          <w:tab w:val="right" w:leader="dot" w:pos="8306"/>
        </w:tabs>
      </w:pPr>
      <w:hyperlink w:anchor="_Toc21286" w:history="1">
        <w:r>
          <w:rPr>
            <w:rFonts w:ascii="仿宋" w:eastAsia="仿宋" w:hAnsi="仿宋" w:cs="仿宋" w:hint="eastAsia"/>
            <w:lang w:eastAsia="zh-CN"/>
          </w:rPr>
          <w:t>(七)、清洁生产</w:t>
        </w:r>
        <w:r>
          <w:tab/>
        </w:r>
        <w:r>
          <w:fldChar w:fldCharType="begin"/>
        </w:r>
        <w:r>
          <w:instrText xml:space="preserve"> PAGEREF _Toc21286 \h </w:instrText>
        </w:r>
        <w:r>
          <w:fldChar w:fldCharType="separate"/>
        </w:r>
        <w:r>
          <w:t>50</w:t>
        </w:r>
        <w:r>
          <w:fldChar w:fldCharType="end"/>
        </w:r>
      </w:hyperlink>
    </w:p>
    <w:p>
      <w:pPr>
        <w:pStyle w:val="TOC2"/>
        <w:tabs>
          <w:tab w:val="right" w:leader="dot" w:pos="8306"/>
        </w:tabs>
      </w:pPr>
      <w:hyperlink w:anchor="_Toc13118" w:history="1">
        <w:r>
          <w:rPr>
            <w:rFonts w:ascii="仿宋" w:eastAsia="仿宋" w:hAnsi="仿宋" w:cs="仿宋" w:hint="eastAsia"/>
            <w:lang w:eastAsia="zh-CN"/>
          </w:rPr>
          <w:t>(八)、环境保护综合评价</w:t>
        </w:r>
        <w:r>
          <w:tab/>
        </w:r>
        <w:r>
          <w:fldChar w:fldCharType="begin"/>
        </w:r>
        <w:r>
          <w:instrText xml:space="preserve"> PAGEREF _Toc13118 \h </w:instrText>
        </w:r>
        <w:r>
          <w:fldChar w:fldCharType="separate"/>
        </w:r>
        <w:r>
          <w:t>51</w:t>
        </w:r>
        <w:r>
          <w:fldChar w:fldCharType="end"/>
        </w:r>
      </w:hyperlink>
    </w:p>
    <w:p>
      <w:pPr>
        <w:pStyle w:val="TOC1"/>
        <w:tabs>
          <w:tab w:val="right" w:leader="dot" w:pos="8306"/>
        </w:tabs>
      </w:pPr>
      <w:hyperlink w:anchor="_Toc2019" w:history="1">
        <w:r>
          <w:rPr>
            <w:rFonts w:ascii="仿宋" w:eastAsia="仿宋" w:hAnsi="仿宋" w:cs="仿宋" w:hint="eastAsia"/>
            <w:lang w:eastAsia="zh-CN"/>
          </w:rPr>
          <w:t>十三、营销与推广策略</w:t>
        </w:r>
        <w:r>
          <w:tab/>
        </w:r>
        <w:r>
          <w:fldChar w:fldCharType="begin"/>
        </w:r>
        <w:r>
          <w:instrText xml:space="preserve"> PAGEREF _Toc2019 \h </w:instrText>
        </w:r>
        <w:r>
          <w:fldChar w:fldCharType="separate"/>
        </w:r>
        <w:r>
          <w:t>52</w:t>
        </w:r>
        <w:r>
          <w:fldChar w:fldCharType="end"/>
        </w:r>
      </w:hyperlink>
    </w:p>
    <w:p>
      <w:pPr>
        <w:pStyle w:val="TOC2"/>
        <w:tabs>
          <w:tab w:val="right" w:leader="dot" w:pos="8306"/>
        </w:tabs>
      </w:pPr>
      <w:hyperlink w:anchor="_Toc29400" w:history="1">
        <w:r>
          <w:rPr>
            <w:rFonts w:ascii="仿宋" w:eastAsia="仿宋" w:hAnsi="仿宋" w:cs="仿宋" w:hint="eastAsia"/>
            <w:lang w:eastAsia="zh-CN"/>
          </w:rPr>
          <w:t>(一)、产品/服务定位与特点</w:t>
        </w:r>
        <w:r>
          <w:tab/>
        </w:r>
        <w:r>
          <w:fldChar w:fldCharType="begin"/>
        </w:r>
        <w:r>
          <w:instrText xml:space="preserve"> PAGEREF _Toc29400 \h </w:instrText>
        </w:r>
        <w:r>
          <w:fldChar w:fldCharType="separate"/>
        </w:r>
        <w:r>
          <w:t>52</w:t>
        </w:r>
        <w:r>
          <w:fldChar w:fldCharType="end"/>
        </w:r>
      </w:hyperlink>
    </w:p>
    <w:p>
      <w:pPr>
        <w:pStyle w:val="TOC2"/>
        <w:tabs>
          <w:tab w:val="right" w:leader="dot" w:pos="8306"/>
        </w:tabs>
      </w:pPr>
      <w:hyperlink w:anchor="_Toc24634" w:history="1">
        <w:r>
          <w:rPr>
            <w:rFonts w:ascii="仿宋" w:eastAsia="仿宋" w:hAnsi="仿宋" w:cs="仿宋" w:hint="eastAsia"/>
            <w:lang w:eastAsia="zh-CN"/>
          </w:rPr>
          <w:t>(二)、市场定位与竞争分析</w:t>
        </w:r>
        <w:r>
          <w:tab/>
        </w:r>
        <w:r>
          <w:fldChar w:fldCharType="begin"/>
        </w:r>
        <w:r>
          <w:instrText xml:space="preserve"> PAGEREF _Toc24634 \h </w:instrText>
        </w:r>
        <w:r>
          <w:fldChar w:fldCharType="separate"/>
        </w:r>
        <w:r>
          <w:t>54</w:t>
        </w:r>
        <w:r>
          <w:fldChar w:fldCharType="end"/>
        </w:r>
      </w:hyperlink>
    </w:p>
    <w:p>
      <w:pPr>
        <w:pStyle w:val="TOC2"/>
        <w:tabs>
          <w:tab w:val="right" w:leader="dot" w:pos="8306"/>
        </w:tabs>
      </w:pPr>
      <w:hyperlink w:anchor="_Toc4742" w:history="1">
        <w:r>
          <w:rPr>
            <w:rFonts w:ascii="仿宋" w:eastAsia="仿宋" w:hAnsi="仿宋" w:cs="仿宋" w:hint="eastAsia"/>
            <w:lang w:eastAsia="zh-CN"/>
          </w:rPr>
          <w:t>(三)、营销渠道与策略</w:t>
        </w:r>
        <w:r>
          <w:tab/>
        </w:r>
        <w:r>
          <w:fldChar w:fldCharType="begin"/>
        </w:r>
        <w:r>
          <w:instrText xml:space="preserve"> PAGEREF _Toc4742 \h </w:instrText>
        </w:r>
        <w:r>
          <w:fldChar w:fldCharType="separate"/>
        </w:r>
        <w:r>
          <w:t>55</w:t>
        </w:r>
        <w:r>
          <w:fldChar w:fldCharType="end"/>
        </w:r>
      </w:hyperlink>
    </w:p>
    <w:p>
      <w:pPr>
        <w:pStyle w:val="TOC2"/>
        <w:tabs>
          <w:tab w:val="right" w:leader="dot" w:pos="8306"/>
        </w:tabs>
      </w:pPr>
      <w:hyperlink w:anchor="_Toc15550" w:history="1">
        <w:r>
          <w:rPr>
            <w:rFonts w:ascii="仿宋" w:eastAsia="仿宋" w:hAnsi="仿宋" w:cs="仿宋" w:hint="eastAsia"/>
            <w:lang w:eastAsia="zh-CN"/>
          </w:rPr>
          <w:t>(四)、推广与宣传活动</w:t>
        </w:r>
        <w:r>
          <w:tab/>
        </w:r>
        <w:r>
          <w:fldChar w:fldCharType="begin"/>
        </w:r>
        <w:r>
          <w:instrText xml:space="preserve"> PAGEREF _Toc15550 \h </w:instrText>
        </w:r>
        <w:r>
          <w:fldChar w:fldCharType="separate"/>
        </w:r>
        <w:r>
          <w:t>56</w:t>
        </w:r>
        <w:r>
          <w:fldChar w:fldCharType="end"/>
        </w:r>
      </w:hyperlink>
    </w:p>
    <w:p>
      <w:pPr>
        <w:pStyle w:val="TOC1"/>
        <w:tabs>
          <w:tab w:val="right" w:leader="dot" w:pos="8306"/>
        </w:tabs>
      </w:pPr>
      <w:hyperlink w:anchor="_Toc10609" w:history="1">
        <w:r>
          <w:rPr>
            <w:rFonts w:ascii="仿宋" w:eastAsia="仿宋" w:hAnsi="仿宋" w:cs="仿宋" w:hint="eastAsia"/>
            <w:lang w:eastAsia="zh-CN"/>
          </w:rPr>
          <w:t>十四、动漫项目实施保障措施</w:t>
        </w:r>
        <w:r>
          <w:tab/>
        </w:r>
        <w:r>
          <w:fldChar w:fldCharType="begin"/>
        </w:r>
        <w:r>
          <w:instrText xml:space="preserve"> PAGEREF _Toc10609 \h </w:instrText>
        </w:r>
        <w:r>
          <w:fldChar w:fldCharType="separate"/>
        </w:r>
        <w:r>
          <w:t>62</w:t>
        </w:r>
        <w:r>
          <w:fldChar w:fldCharType="end"/>
        </w:r>
      </w:hyperlink>
    </w:p>
    <w:p>
      <w:pPr>
        <w:pStyle w:val="TOC2"/>
        <w:tabs>
          <w:tab w:val="right" w:leader="dot" w:pos="8306"/>
        </w:tabs>
      </w:pPr>
      <w:hyperlink w:anchor="_Toc21811" w:history="1">
        <w:r>
          <w:rPr>
            <w:rFonts w:ascii="仿宋" w:eastAsia="仿宋" w:hAnsi="仿宋" w:cs="仿宋" w:hint="eastAsia"/>
            <w:lang w:eastAsia="zh-CN"/>
          </w:rPr>
          <w:t>(一)、动漫项目实施保障机制</w:t>
        </w:r>
        <w:r>
          <w:tab/>
        </w:r>
        <w:r>
          <w:fldChar w:fldCharType="begin"/>
        </w:r>
        <w:r>
          <w:instrText xml:space="preserve"> PAGEREF _Toc21811 \h </w:instrText>
        </w:r>
        <w:r>
          <w:fldChar w:fldCharType="separate"/>
        </w:r>
        <w:r>
          <w:t>62</w:t>
        </w:r>
        <w:r>
          <w:fldChar w:fldCharType="end"/>
        </w:r>
      </w:hyperlink>
    </w:p>
    <w:p>
      <w:pPr>
        <w:pStyle w:val="TOC2"/>
        <w:tabs>
          <w:tab w:val="right" w:leader="dot" w:pos="8306"/>
        </w:tabs>
      </w:pPr>
      <w:hyperlink w:anchor="_Toc8332" w:history="1">
        <w:r>
          <w:rPr>
            <w:rFonts w:ascii="仿宋" w:eastAsia="仿宋" w:hAnsi="仿宋" w:cs="仿宋" w:hint="eastAsia"/>
            <w:lang w:eastAsia="zh-CN"/>
          </w:rPr>
          <w:t>(二)、动漫项目法律合规要求</w:t>
        </w:r>
        <w:r>
          <w:tab/>
        </w:r>
        <w:r>
          <w:fldChar w:fldCharType="begin"/>
        </w:r>
        <w:r>
          <w:instrText xml:space="preserve"> PAGEREF _Toc8332 \h </w:instrText>
        </w:r>
        <w:r>
          <w:fldChar w:fldCharType="separate"/>
        </w:r>
        <w:r>
          <w:t>65</w:t>
        </w:r>
        <w:r>
          <w:fldChar w:fldCharType="end"/>
        </w:r>
      </w:hyperlink>
    </w:p>
    <w:p>
      <w:pPr>
        <w:pStyle w:val="TOC2"/>
        <w:tabs>
          <w:tab w:val="right" w:leader="dot" w:pos="8306"/>
        </w:tabs>
      </w:pPr>
      <w:hyperlink w:anchor="_Toc9749" w:history="1">
        <w:r>
          <w:rPr>
            <w:rFonts w:ascii="仿宋" w:eastAsia="仿宋" w:hAnsi="仿宋" w:cs="仿宋" w:hint="eastAsia"/>
            <w:lang w:eastAsia="zh-CN"/>
          </w:rPr>
          <w:t>(三)、动漫项目合同管理与法律事务</w:t>
        </w:r>
        <w:r>
          <w:tab/>
        </w:r>
        <w:r>
          <w:fldChar w:fldCharType="begin"/>
        </w:r>
        <w:r>
          <w:instrText xml:space="preserve"> PAGEREF _Toc9749 \h </w:instrText>
        </w:r>
        <w:r>
          <w:fldChar w:fldCharType="separate"/>
        </w:r>
        <w:r>
          <w:t>69</w:t>
        </w:r>
        <w:r>
          <w:fldChar w:fldCharType="end"/>
        </w:r>
      </w:hyperlink>
    </w:p>
    <w:p>
      <w:pPr>
        <w:pStyle w:val="TOC2"/>
        <w:tabs>
          <w:tab w:val="right" w:leader="dot" w:pos="8306"/>
        </w:tabs>
      </w:pPr>
      <w:hyperlink w:anchor="_Toc9322" w:history="1">
        <w:r>
          <w:rPr>
            <w:rFonts w:ascii="仿宋" w:eastAsia="仿宋" w:hAnsi="仿宋" w:cs="仿宋" w:hint="eastAsia"/>
            <w:lang w:eastAsia="zh-CN"/>
          </w:rPr>
          <w:t>(四)、动漫项目知识产权保护策略</w:t>
        </w:r>
        <w:r>
          <w:tab/>
        </w:r>
        <w:r>
          <w:fldChar w:fldCharType="begin"/>
        </w:r>
        <w:r>
          <w:instrText xml:space="preserve"> PAGEREF _Toc9322 \h </w:instrText>
        </w:r>
        <w:r>
          <w:fldChar w:fldCharType="separate"/>
        </w:r>
        <w:r>
          <w:t>75</w:t>
        </w:r>
        <w:r>
          <w:fldChar w:fldCharType="end"/>
        </w:r>
      </w:hyperlink>
    </w:p>
    <w:p>
      <w:pPr>
        <w:pStyle w:val="TOC1"/>
        <w:tabs>
          <w:tab w:val="right" w:leader="dot" w:pos="8306"/>
        </w:tabs>
      </w:pPr>
      <w:hyperlink w:anchor="_Toc27534" w:history="1">
        <w:r>
          <w:rPr>
            <w:rFonts w:ascii="仿宋" w:eastAsia="仿宋" w:hAnsi="仿宋" w:cs="仿宋" w:hint="eastAsia"/>
            <w:lang w:eastAsia="zh-CN"/>
          </w:rPr>
          <w:t>十五、动漫项目实施时间节点</w:t>
        </w:r>
        <w:r>
          <w:tab/>
        </w:r>
        <w:r>
          <w:fldChar w:fldCharType="begin"/>
        </w:r>
        <w:r>
          <w:instrText xml:space="preserve"> PAGEREF _Toc27534 \h </w:instrText>
        </w:r>
        <w:r>
          <w:fldChar w:fldCharType="separate"/>
        </w:r>
        <w:r>
          <w:t>77</w:t>
        </w:r>
        <w:r>
          <w:fldChar w:fldCharType="end"/>
        </w:r>
      </w:hyperlink>
    </w:p>
    <w:p>
      <w:pPr>
        <w:pStyle w:val="TOC2"/>
        <w:tabs>
          <w:tab w:val="right" w:leader="dot" w:pos="8306"/>
        </w:tabs>
      </w:pPr>
      <w:hyperlink w:anchor="_Toc17130" w:history="1">
        <w:r>
          <w:rPr>
            <w:rFonts w:ascii="仿宋" w:eastAsia="仿宋" w:hAnsi="仿宋" w:cs="仿宋" w:hint="eastAsia"/>
            <w:lang w:eastAsia="zh-CN"/>
          </w:rPr>
          <w:t>(一)、动漫项目启动阶段时间节点</w:t>
        </w:r>
        <w:r>
          <w:tab/>
        </w:r>
        <w:r>
          <w:fldChar w:fldCharType="begin"/>
        </w:r>
        <w:r>
          <w:instrText xml:space="preserve"> PAGEREF _Toc17130 \h </w:instrText>
        </w:r>
        <w:r>
          <w:fldChar w:fldCharType="separate"/>
        </w:r>
        <w:r>
          <w:t>77</w:t>
        </w:r>
        <w:r>
          <w:fldChar w:fldCharType="end"/>
        </w:r>
      </w:hyperlink>
    </w:p>
    <w:p>
      <w:pPr>
        <w:pStyle w:val="TOC2"/>
        <w:tabs>
          <w:tab w:val="right" w:leader="dot" w:pos="8306"/>
        </w:tabs>
      </w:pPr>
      <w:hyperlink w:anchor="_Toc7408" w:history="1">
        <w:r>
          <w:rPr>
            <w:rFonts w:ascii="仿宋" w:eastAsia="仿宋" w:hAnsi="仿宋" w:cs="仿宋" w:hint="eastAsia"/>
            <w:lang w:eastAsia="zh-CN"/>
          </w:rPr>
          <w:t>(二)、动漫项目执行阶段时间节点</w:t>
        </w:r>
        <w:r>
          <w:tab/>
        </w:r>
        <w:r>
          <w:fldChar w:fldCharType="begin"/>
        </w:r>
        <w:r>
          <w:instrText xml:space="preserve"> PAGEREF _Toc7408 \h </w:instrText>
        </w:r>
        <w:r>
          <w:fldChar w:fldCharType="separate"/>
        </w:r>
        <w:r>
          <w:t>78</w:t>
        </w:r>
        <w:r>
          <w:fldChar w:fldCharType="end"/>
        </w:r>
      </w:hyperlink>
    </w:p>
    <w:p>
      <w:pPr>
        <w:pStyle w:val="TOC2"/>
        <w:tabs>
          <w:tab w:val="right" w:leader="dot" w:pos="8306"/>
        </w:tabs>
      </w:pPr>
      <w:hyperlink w:anchor="_Toc31549" w:history="1">
        <w:r>
          <w:rPr>
            <w:rFonts w:ascii="仿宋" w:eastAsia="仿宋" w:hAnsi="仿宋" w:cs="仿宋" w:hint="eastAsia"/>
            <w:lang w:eastAsia="zh-CN"/>
          </w:rPr>
          <w:t>(三)、动漫项目完成阶段时间节点</w:t>
        </w:r>
        <w:r>
          <w:tab/>
        </w:r>
        <w:r>
          <w:fldChar w:fldCharType="begin"/>
        </w:r>
        <w:r>
          <w:instrText xml:space="preserve"> PAGEREF _Toc31549 \h </w:instrText>
        </w:r>
        <w:r>
          <w:fldChar w:fldCharType="separate"/>
        </w:r>
        <w:r>
          <w:t>79</w:t>
        </w:r>
        <w:r>
          <w:fldChar w:fldCharType="end"/>
        </w:r>
      </w:hyperlink>
    </w:p>
    <w:p>
      <w:pPr>
        <w:pStyle w:val="TOC1"/>
        <w:tabs>
          <w:tab w:val="right" w:leader="dot" w:pos="8306"/>
        </w:tabs>
      </w:pPr>
      <w:hyperlink w:anchor="_Toc13613" w:history="1">
        <w:r>
          <w:rPr>
            <w:rFonts w:ascii="仿宋" w:eastAsia="仿宋" w:hAnsi="仿宋" w:cs="仿宋" w:hint="eastAsia"/>
            <w:lang w:eastAsia="zh-CN"/>
          </w:rPr>
          <w:t>十六、动漫项目变更管理</w:t>
        </w:r>
        <w:r>
          <w:tab/>
        </w:r>
        <w:r>
          <w:fldChar w:fldCharType="begin"/>
        </w:r>
        <w:r>
          <w:instrText xml:space="preserve"> PAGEREF _Toc13613 \h </w:instrText>
        </w:r>
        <w:r>
          <w:fldChar w:fldCharType="separate"/>
        </w:r>
        <w:r>
          <w:t>80</w:t>
        </w:r>
        <w:r>
          <w:fldChar w:fldCharType="end"/>
        </w:r>
      </w:hyperlink>
    </w:p>
    <w:p>
      <w:pPr>
        <w:pStyle w:val="TOC2"/>
        <w:tabs>
          <w:tab w:val="right" w:leader="dot" w:pos="8306"/>
        </w:tabs>
      </w:pPr>
      <w:hyperlink w:anchor="_Toc31496" w:history="1">
        <w:r>
          <w:rPr>
            <w:rFonts w:ascii="仿宋" w:eastAsia="仿宋" w:hAnsi="仿宋" w:cs="仿宋" w:hint="eastAsia"/>
            <w:lang w:eastAsia="zh-CN"/>
          </w:rPr>
          <w:t>(一)、变更申请与评估</w:t>
        </w:r>
        <w:r>
          <w:tab/>
        </w:r>
        <w:r>
          <w:fldChar w:fldCharType="begin"/>
        </w:r>
        <w:r>
          <w:instrText xml:space="preserve"> PAGEREF _Toc31496 \h </w:instrText>
        </w:r>
        <w:r>
          <w:fldChar w:fldCharType="separate"/>
        </w:r>
        <w:r>
          <w:t>80</w:t>
        </w:r>
        <w:r>
          <w:fldChar w:fldCharType="end"/>
        </w:r>
      </w:hyperlink>
    </w:p>
    <w:p>
      <w:pPr>
        <w:pStyle w:val="TOC2"/>
        <w:tabs>
          <w:tab w:val="right" w:leader="dot" w:pos="8306"/>
        </w:tabs>
      </w:pPr>
      <w:hyperlink w:anchor="_Toc14309" w:history="1">
        <w:r>
          <w:rPr>
            <w:rFonts w:ascii="仿宋" w:eastAsia="仿宋" w:hAnsi="仿宋" w:cs="仿宋" w:hint="eastAsia"/>
            <w:lang w:eastAsia="zh-CN"/>
          </w:rPr>
          <w:t>(二)、变更实施与控制</w:t>
        </w:r>
        <w:r>
          <w:tab/>
        </w:r>
        <w:r>
          <w:fldChar w:fldCharType="begin"/>
        </w:r>
        <w:r>
          <w:instrText xml:space="preserve"> PAGEREF _Toc14309 \h </w:instrText>
        </w:r>
        <w:r>
          <w:fldChar w:fldCharType="separate"/>
        </w:r>
        <w:r>
          <w:t>81</w:t>
        </w:r>
        <w:r>
          <w:fldChar w:fldCharType="end"/>
        </w:r>
      </w:hyperlink>
    </w:p>
    <w:p>
      <w:pPr>
        <w:pStyle w:val="TOC1"/>
        <w:tabs>
          <w:tab w:val="right" w:leader="dot" w:pos="8306"/>
        </w:tabs>
      </w:pPr>
      <w:hyperlink w:anchor="_Toc22965" w:history="1">
        <w:r>
          <w:rPr>
            <w:rFonts w:ascii="仿宋" w:eastAsia="仿宋" w:hAnsi="仿宋" w:cs="仿宋" w:hint="eastAsia"/>
            <w:lang w:eastAsia="zh-CN"/>
          </w:rPr>
          <w:t>十七、质量管理体系</w:t>
        </w:r>
        <w:r>
          <w:tab/>
        </w:r>
        <w:r>
          <w:fldChar w:fldCharType="begin"/>
        </w:r>
        <w:r>
          <w:instrText xml:space="preserve"> PAGEREF _Toc22965 \h </w:instrText>
        </w:r>
        <w:r>
          <w:fldChar w:fldCharType="separate"/>
        </w:r>
        <w:r>
          <w:t>81</w:t>
        </w:r>
        <w:r>
          <w:fldChar w:fldCharType="end"/>
        </w:r>
      </w:hyperlink>
    </w:p>
    <w:p>
      <w:pPr>
        <w:pStyle w:val="TOC2"/>
        <w:tabs>
          <w:tab w:val="right" w:leader="dot" w:pos="8306"/>
        </w:tabs>
      </w:pPr>
      <w:hyperlink w:anchor="_Toc8189" w:history="1">
        <w:r>
          <w:rPr>
            <w:rFonts w:ascii="仿宋" w:eastAsia="仿宋" w:hAnsi="仿宋" w:cs="仿宋" w:hint="eastAsia"/>
            <w:lang w:eastAsia="zh-CN"/>
          </w:rPr>
          <w:t>(一)、质量目标与方针</w:t>
        </w:r>
        <w:r>
          <w:tab/>
        </w:r>
        <w:r>
          <w:fldChar w:fldCharType="begin"/>
        </w:r>
        <w:r>
          <w:instrText xml:space="preserve"> PAGEREF _Toc8189 \h </w:instrText>
        </w:r>
        <w:r>
          <w:fldChar w:fldCharType="separate"/>
        </w:r>
        <w:r>
          <w:t>81</w:t>
        </w:r>
        <w:r>
          <w:fldChar w:fldCharType="end"/>
        </w:r>
      </w:hyperlink>
    </w:p>
    <w:p>
      <w:pPr>
        <w:pStyle w:val="TOC2"/>
        <w:tabs>
          <w:tab w:val="right" w:leader="dot" w:pos="8306"/>
        </w:tabs>
      </w:pPr>
      <w:hyperlink w:anchor="_Toc27441" w:history="1">
        <w:r>
          <w:rPr>
            <w:rFonts w:ascii="仿宋" w:eastAsia="仿宋" w:hAnsi="仿宋" w:cs="仿宋" w:hint="eastAsia"/>
            <w:lang w:eastAsia="zh-CN"/>
          </w:rPr>
          <w:t>(二)、质量管理责任</w:t>
        </w:r>
        <w:r>
          <w:tab/>
        </w:r>
        <w:r>
          <w:fldChar w:fldCharType="begin"/>
        </w:r>
        <w:r>
          <w:instrText xml:space="preserve"> PAGEREF _Toc27441 \h </w:instrText>
        </w:r>
        <w:r>
          <w:fldChar w:fldCharType="separate"/>
        </w:r>
        <w:r>
          <w:t>82</w:t>
        </w:r>
        <w:r>
          <w:fldChar w:fldCharType="end"/>
        </w:r>
      </w:hyperlink>
    </w:p>
    <w:p>
      <w:pPr>
        <w:pStyle w:val="TOC2"/>
        <w:tabs>
          <w:tab w:val="right" w:leader="dot" w:pos="8306"/>
        </w:tabs>
      </w:pPr>
      <w:hyperlink w:anchor="_Toc3039" w:history="1">
        <w:r>
          <w:rPr>
            <w:rFonts w:ascii="仿宋" w:eastAsia="仿宋" w:hAnsi="仿宋" w:cs="仿宋" w:hint="eastAsia"/>
            <w:lang w:eastAsia="zh-CN"/>
          </w:rPr>
          <w:t>(三)、质量管理体系文件</w:t>
        </w:r>
        <w:r>
          <w:tab/>
        </w:r>
        <w:r>
          <w:fldChar w:fldCharType="begin"/>
        </w:r>
        <w:r>
          <w:instrText xml:space="preserve"> PAGEREF _Toc3039 \h </w:instrText>
        </w:r>
        <w:r>
          <w:fldChar w:fldCharType="separate"/>
        </w:r>
        <w:r>
          <w:t>84</w:t>
        </w:r>
        <w:r>
          <w:fldChar w:fldCharType="end"/>
        </w:r>
      </w:hyperlink>
    </w:p>
    <w:p>
      <w:pPr>
        <w:pStyle w:val="TOC2"/>
        <w:tabs>
          <w:tab w:val="right" w:leader="dot" w:pos="8306"/>
        </w:tabs>
      </w:pPr>
      <w:hyperlink w:anchor="_Toc19877" w:history="1">
        <w:r>
          <w:rPr>
            <w:rFonts w:ascii="仿宋" w:eastAsia="仿宋" w:hAnsi="仿宋" w:cs="仿宋" w:hint="eastAsia"/>
            <w:lang w:eastAsia="zh-CN"/>
          </w:rPr>
          <w:t>(四)、质量培训与教育</w:t>
        </w:r>
        <w:r>
          <w:tab/>
        </w:r>
        <w:r>
          <w:fldChar w:fldCharType="begin"/>
        </w:r>
        <w:r>
          <w:instrText xml:space="preserve"> PAGEREF _Toc19877 \h </w:instrText>
        </w:r>
        <w:r>
          <w:fldChar w:fldCharType="separate"/>
        </w:r>
        <w:r>
          <w:t>86</w:t>
        </w:r>
        <w:r>
          <w:fldChar w:fldCharType="end"/>
        </w:r>
      </w:hyperlink>
    </w:p>
    <w:p>
      <w:pPr>
        <w:pStyle w:val="TOC2"/>
        <w:tabs>
          <w:tab w:val="right" w:leader="dot" w:pos="8306"/>
        </w:tabs>
      </w:pPr>
      <w:hyperlink w:anchor="_Toc23766" w:history="1">
        <w:r>
          <w:rPr>
            <w:rFonts w:ascii="仿宋" w:eastAsia="仿宋" w:hAnsi="仿宋" w:cs="仿宋" w:hint="eastAsia"/>
            <w:lang w:eastAsia="zh-CN"/>
          </w:rPr>
          <w:t>(五)、质量审核与评价</w:t>
        </w:r>
        <w:r>
          <w:tab/>
        </w:r>
        <w:r>
          <w:fldChar w:fldCharType="begin"/>
        </w:r>
        <w:r>
          <w:instrText xml:space="preserve"> PAGEREF _Toc23766 \h </w:instrText>
        </w:r>
        <w:r>
          <w:fldChar w:fldCharType="separate"/>
        </w:r>
        <w:r>
          <w:t>87</w:t>
        </w:r>
        <w:r>
          <w:fldChar w:fldCharType="end"/>
        </w:r>
      </w:hyperlink>
    </w:p>
    <w:p>
      <w:pPr>
        <w:pStyle w:val="TOC2"/>
        <w:tabs>
          <w:tab w:val="right" w:leader="dot" w:pos="8306"/>
        </w:tabs>
      </w:pPr>
      <w:hyperlink w:anchor="_Toc12780" w:history="1">
        <w:r>
          <w:rPr>
            <w:rFonts w:ascii="仿宋" w:eastAsia="仿宋" w:hAnsi="仿宋" w:cs="仿宋" w:hint="eastAsia"/>
            <w:lang w:eastAsia="zh-CN"/>
          </w:rPr>
          <w:t>(六)、不符合与纠正措施</w:t>
        </w:r>
        <w:r>
          <w:tab/>
        </w:r>
        <w:r>
          <w:fldChar w:fldCharType="begin"/>
        </w:r>
        <w:r>
          <w:instrText xml:space="preserve"> PAGEREF _Toc12780 \h </w:instrText>
        </w:r>
        <w:r>
          <w:fldChar w:fldCharType="separate"/>
        </w:r>
        <w:r>
          <w:t>88</w:t>
        </w:r>
        <w:r>
          <w:fldChar w:fldCharType="end"/>
        </w:r>
      </w:hyperlink>
    </w:p>
    <w:p>
      <w:pPr>
        <w:pStyle w:val="TOC1"/>
        <w:tabs>
          <w:tab w:val="right" w:leader="dot" w:pos="8306"/>
        </w:tabs>
      </w:pPr>
      <w:hyperlink w:anchor="_Toc27166" w:history="1">
        <w:r>
          <w:rPr>
            <w:rFonts w:ascii="仿宋" w:eastAsia="仿宋" w:hAnsi="仿宋" w:cs="仿宋" w:hint="eastAsia"/>
            <w:lang w:eastAsia="zh-CN"/>
          </w:rPr>
          <w:t>十八、供应链管理</w:t>
        </w:r>
        <w:r>
          <w:tab/>
        </w:r>
        <w:r>
          <w:fldChar w:fldCharType="begin"/>
        </w:r>
        <w:r>
          <w:instrText xml:space="preserve"> PAGEREF _Toc27166 \h </w:instrText>
        </w:r>
        <w:r>
          <w:fldChar w:fldCharType="separate"/>
        </w:r>
        <w:r>
          <w:t>89</w:t>
        </w:r>
        <w:r>
          <w:fldChar w:fldCharType="end"/>
        </w:r>
      </w:hyperlink>
    </w:p>
    <w:p>
      <w:pPr>
        <w:pStyle w:val="TOC2"/>
        <w:tabs>
          <w:tab w:val="right" w:leader="dot" w:pos="8306"/>
        </w:tabs>
      </w:pPr>
      <w:hyperlink w:anchor="_Toc7385" w:history="1">
        <w:r>
          <w:rPr>
            <w:rFonts w:ascii="仿宋" w:eastAsia="仿宋" w:hAnsi="仿宋" w:cs="仿宋" w:hint="eastAsia"/>
            <w:lang w:eastAsia="zh-CN"/>
          </w:rPr>
          <w:t>(一)、供应链战略规划</w:t>
        </w:r>
        <w:r>
          <w:tab/>
        </w:r>
        <w:r>
          <w:fldChar w:fldCharType="begin"/>
        </w:r>
        <w:r>
          <w:instrText xml:space="preserve"> PAGEREF _Toc7385 \h </w:instrText>
        </w:r>
        <w:r>
          <w:fldChar w:fldCharType="separate"/>
        </w:r>
        <w:r>
          <w:t>89</w:t>
        </w:r>
        <w:r>
          <w:fldChar w:fldCharType="end"/>
        </w:r>
      </w:hyperlink>
    </w:p>
    <w:p>
      <w:pPr>
        <w:pStyle w:val="TOC2"/>
        <w:tabs>
          <w:tab w:val="right" w:leader="dot" w:pos="8306"/>
        </w:tabs>
      </w:pPr>
      <w:hyperlink w:anchor="_Toc11682" w:history="1">
        <w:r>
          <w:rPr>
            <w:rFonts w:ascii="仿宋" w:eastAsia="仿宋" w:hAnsi="仿宋" w:cs="仿宋" w:hint="eastAsia"/>
            <w:lang w:eastAsia="zh-CN"/>
          </w:rPr>
          <w:t>(二)、供应商选择与合作</w:t>
        </w:r>
        <w:r>
          <w:tab/>
        </w:r>
        <w:r>
          <w:fldChar w:fldCharType="begin"/>
        </w:r>
        <w:r>
          <w:instrText xml:space="preserve"> PAGEREF _Toc11682 \h </w:instrText>
        </w:r>
        <w:r>
          <w:fldChar w:fldCharType="separate"/>
        </w:r>
        <w:r>
          <w:t>90</w:t>
        </w:r>
        <w:r>
          <w:fldChar w:fldCharType="end"/>
        </w:r>
      </w:hyperlink>
    </w:p>
    <w:p>
      <w:pPr>
        <w:pStyle w:val="TOC2"/>
        <w:tabs>
          <w:tab w:val="right" w:leader="dot" w:pos="8306"/>
        </w:tabs>
      </w:pPr>
      <w:hyperlink w:anchor="_Toc3977" w:history="1">
        <w:r>
          <w:rPr>
            <w:rFonts w:ascii="仿宋" w:eastAsia="仿宋" w:hAnsi="仿宋" w:cs="仿宋" w:hint="eastAsia"/>
            <w:lang w:eastAsia="zh-CN"/>
          </w:rPr>
          <w:t>(三)、物流与库存管理</w:t>
        </w:r>
        <w:r>
          <w:tab/>
        </w:r>
        <w:r>
          <w:fldChar w:fldCharType="begin"/>
        </w:r>
        <w:r>
          <w:instrText xml:space="preserve"> PAGEREF _Toc3977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31"/>
      <w:r>
        <w:rPr>
          <w:rFonts w:ascii="仿宋" w:eastAsia="仿宋" w:hAnsi="仿宋" w:cs="仿宋" w:hint="eastAsia"/>
          <w:sz w:val="28"/>
          <w:lang w:eastAsia="zh-CN"/>
        </w:rPr>
        <w:t>一、动漫项目建设背景及必要性分析</w:t>
      </w:r>
      <w:bookmarkEnd w:id="2"/>
    </w:p>
    <w:p>
      <w:pPr>
        <w:pStyle w:val="Heading2"/>
        <w:rPr>
          <w:rFonts w:ascii="仿宋" w:eastAsia="仿宋" w:hAnsi="仿宋" w:cs="仿宋" w:hint="eastAsia"/>
          <w:lang w:eastAsia="zh-CN"/>
        </w:rPr>
      </w:pPr>
      <w:bookmarkStart w:id="3" w:name="_Toc20225"/>
      <w:r>
        <w:rPr>
          <w:rFonts w:ascii="仿宋" w:eastAsia="仿宋" w:hAnsi="仿宋" w:cs="仿宋" w:hint="eastAsia"/>
          <w:lang w:eastAsia="zh-CN"/>
        </w:rPr>
        <w:t>(一)、动漫项目背景分析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我们的背景分析将深入挖掘当前行业的发展趋势，通过对竞争态势的全面审视，找到动漫项目在这个潮流中的定位。同时，我们将关注行业内涌现的新兴机遇，以便动漫项目更好地融入行业发展的潮流中。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漫项目提供了强大的发展动力。我们将聚焦于行业内最新的技术发展趋势，包括但不限于人工智能、大数据分析、物联网等领域。通过深度的技术研究，我们将确保动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漫项目发展的源泉。我们将投入更多的精力对市场需求进行深入剖析，超越表面的需求，深入挖掘潜在的市场痛点和机遇。通过对市场需求的细致了解，动漫项目将更有针对性地设计解决方案，满足市场的多样化需求，从而更好地促进动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漫项目战略至关重要。我们将对竞争态势进行更为深入的分析，包括但不限于市场份额、产品特点、客户满意度等多个维度。通过深度的竞争分析，动漫项目将能够更准确地把握市场脉搏，制定具有竞争力的动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动漫项目的发展具有直接的影响。我们将进行更为全面的法规和政策分析，了解行业发展中的潜在法律风险和合规挑战。通过充分了解和遵守相关法规，动漫项目将确保在法律框架内合法合规运营，为动漫项目的稳健发展提供有力支持。</w:t>
      </w:r>
    </w:p>
    <w:p>
      <w:pPr>
        <w:pStyle w:val="Heading2"/>
        <w:ind w:firstLine="560" w:firstLineChars="200"/>
        <w:rPr>
          <w:rFonts w:ascii="仿宋" w:eastAsia="仿宋" w:hAnsi="仿宋" w:cs="仿宋" w:hint="eastAsia"/>
          <w:sz w:val="28"/>
          <w:lang w:eastAsia="zh-CN"/>
        </w:rPr>
      </w:pPr>
      <w:bookmarkStart w:id="4" w:name="_Toc11934"/>
      <w:r>
        <w:rPr>
          <w:rFonts w:ascii="仿宋" w:eastAsia="仿宋" w:hAnsi="仿宋" w:cs="仿宋" w:hint="eastAsia"/>
          <w:sz w:val="28"/>
          <w:lang w:eastAsia="zh-CN"/>
        </w:rPr>
        <w:t>(二)、动漫项目建设必要性分析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建设的迫切性源于对行业发展趋势的深刻洞察。我们正处于一个行业变革的时代，科技创新、数字化转型成为企业发展的关键动力。动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建设不仅仅是为了跟上潮流，更是为了通过技术创新推动企业的持续发展。通过引入先进的技术和解决方案，动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漫项目的建设成为必然选择，通过提高产品质量、拓展服务领域，从而在竞争中获得更多的机会。动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动漫项目建设的必要性体现在对客户需求更精准的满足。通过动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建设的背后是对企业持续创新的追求。只有通过不断创新，企业才能在竞争中立于不败之地。动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37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15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动漫项目的主要产品是XXXX，预计年产值为XXX万元。这一产品在市场中占据着重要的地位，其广泛的应用范围使得该动漫项目的市场前景非常广阔。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漫项目的xxx产品作为重要的原材料之一，将在多个领域发挥关键作用。其在建筑、交通、能源等方面的广泛应用将为整个产业链提供强大的支持，形成产业协同效应。动漫项目的年产值XXX万XXX万XXX万万元不仅反映了其在市场上的巨大潜力，更预示着它对国民经济的积极贡献。这种关联度高、涉及面广的产业关系，使得该动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0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总征地面积为XXXX平方米，相当于约XX.XX亩，其中净用地面积为XXXX平方米，红线范围内相当于约XX.XX亩。这一用地规模充分考虑了动漫项目的建设需求，保障了动漫项目在合适的空间内得以充分发展。动漫项目规划的总建筑面积为XXXX平方米，其中主体工程建设占XXXX平方米，计容建筑面积达XXXX平方米。预计建筑工程的投资将达到XXXX万元，为动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计划购置的设备共计XXXX台（套），设备购置费用为XXXX万元。这一设备购置计划充分考虑到动漫项目的生产需求和技术要求，确保了动漫项目在生产运营中具备先进的技术装备和高效的生产能力。设备的合理配置将为动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计划总投资为XXXX万元，预计年实现营业收入为XXXX万元。这一产能规模的设定旨在确保动漫项目能够在投资与回报之间取得平衡，实现长期可持续的发展。动漫项目的总投资充分考虑到各个方面的需求，包括用地建设、设备购置等多个环节，以确保动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57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9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技术管理特点体现在其创新导向。通过引入最先进的技术趋势和解决方案，动漫项目致力于提升科技含量、提高质量和效率水平。这意味着我们将采用最新的工具和方法，确保动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漫项目技术管理的显著特征。通过整合不同领域的技术资源，我们实现了跨学科的协同工作。这有助于优化技术架构，提高整体效能。此外，整合性策略还促进了不同技术团队之间的紧密沟通和高效合作，确保动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漫项目所采用的技术。通过不断优化技术方案，动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漫项目团队将在动漫项目初期识别可能的技术风险，并采取相应的预防和应对措施。通过建立健全的风险评估机制，动漫项目能够在实施过程中及时发现并解决潜在的技术问题，保障动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通过这些独特的技术管理特点，我们确信在动漫项目中，技术将成为动漫项目成功的有力支持。这一深度剖析揭示了技术管理在动漫项目实施中的关键作用，为动漫项目的技术基础奠定了坚实的基础。</w:t>
      </w:r>
    </w:p>
    <w:p>
      <w:pPr>
        <w:pStyle w:val="Heading2"/>
        <w:ind w:firstLine="560" w:firstLineChars="200"/>
        <w:rPr>
          <w:rFonts w:ascii="仿宋" w:eastAsia="仿宋" w:hAnsi="仿宋" w:cs="仿宋" w:hint="eastAsia"/>
          <w:sz w:val="28"/>
          <w:lang w:eastAsia="zh-CN"/>
        </w:rPr>
      </w:pPr>
      <w:bookmarkStart w:id="10" w:name="_Toc2920"/>
      <w:r>
        <w:rPr>
          <w:rFonts w:ascii="仿宋" w:eastAsia="仿宋" w:hAnsi="仿宋" w:cs="仿宋" w:hint="eastAsia"/>
          <w:sz w:val="28"/>
          <w:lang w:eastAsia="zh-CN"/>
        </w:rPr>
        <w:t>(二)、动漫项目工艺技术设计方案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漫项目将严格按照相关行业规范要求进行组织。通过有效控制产品质量，动漫项目将致力于为顾客提供优质的动漫项目产品和良好的服务。这体现了动漫项目对于生产活动合规性和质量标准的高度重视，为动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漫项目注重生态效益和清洁生产原则。动漫项目建设将紧密结合地方特色经济发展，与社会经济发展规划和区域环境保护规划方案相协调一致。通过与当地区域自然生态系统的结合，动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漫项目产品具有多样化的客户需求和个性化的特点。因此，动漫项目产品规格品种多样，且单批生产数量较小。为满足这一特点，动漫项目承办单位将建设先进的柔性制造生产线。通过广泛应用柔性制造技术，动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总体而言，动漫项目采用的技术具有较高的技术含量和自动化水平，处于国内先进水平。这一技术选用不仅体现了对生产效率、质量和环境友好性的高标准要求，同时为动漫项目的可持续发展奠定了坚实的基础。</w:t>
      </w:r>
    </w:p>
    <w:p>
      <w:pPr>
        <w:pStyle w:val="Heading2"/>
        <w:ind w:firstLine="560" w:firstLineChars="200"/>
        <w:rPr>
          <w:rFonts w:ascii="仿宋" w:eastAsia="仿宋" w:hAnsi="仿宋" w:cs="仿宋" w:hint="eastAsia"/>
          <w:sz w:val="28"/>
          <w:lang w:eastAsia="zh-CN"/>
        </w:rPr>
      </w:pPr>
      <w:bookmarkStart w:id="11" w:name="_Toc312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为确保动漫项目的高效生产和技术实施，我们制定了一套精心设计的设备选型方案，以满足动漫项目生产、质量和环保的要求。该方案的主要特点如下：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696"/>
      <w:r>
        <w:rPr>
          <w:rFonts w:ascii="仿宋" w:eastAsia="仿宋" w:hAnsi="仿宋" w:cs="仿宋" w:hint="eastAsia"/>
          <w:sz w:val="28"/>
          <w:lang w:eastAsia="zh-CN"/>
        </w:rPr>
        <w:t>四、动漫项目可持续发展</w:t>
      </w:r>
      <w:bookmarkEnd w:id="12"/>
    </w:p>
    <w:p>
      <w:pPr>
        <w:pStyle w:val="Heading2"/>
        <w:rPr>
          <w:rFonts w:ascii="仿宋" w:eastAsia="仿宋" w:hAnsi="仿宋" w:cs="仿宋" w:hint="eastAsia"/>
          <w:lang w:eastAsia="zh-CN"/>
        </w:rPr>
      </w:pPr>
      <w:bookmarkStart w:id="13" w:name="_Toc1073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项目中，动漫项目团队着眼于未来，明确了可持续发展的战略方向。制定的具体可持续发展目标包括降低资源使用、采用环保技术、最大化社会效益等。这一步骤不仅有助于动漫项目在环保和社会责任方面达到最高标准，也为未来提供了明确的指引，确保动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漫项目管理周期。从动漫项目规划开始，动漫项目团队就考虑了环境和社会的因素。在执行阶段，动漫项目团队积极推动绿色技术的应用，优化资源利用。此外，关注员工的社会责任，通过培训和沟通活动提高员工对可持续发展的认知，使他们能够在日常工作中践行可持续实践。这些举措不仅为动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31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扎根于动漫项目的可持续发展理念，我们深信环保与社会责任是动漫项目成功的关键支柱。在动漫项目的每一步，我们都致力于通过创新和实践，履行对环境和社会的坚定责任。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团队通过引入先进的环保技术、建立高效的废物处理系统以及推动能源节约措施，积极履行环保责任。定期的环保监测和评估确保动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不仅致力于自身可持续发展，还注重对社会的回馈。通过支持社区动漫项目、参与慈善事业、提供培训机会等方式，动漫项目积极履行社会责任。与当地社区建立积极互动，关注员工的工作与生活平衡，以及员工的身心健康，是动漫项目在社会责任层面的关键举措。这样的实践不仅增强了动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318"/>
      <w:r>
        <w:rPr>
          <w:rFonts w:ascii="仿宋" w:eastAsia="仿宋" w:hAnsi="仿宋" w:cs="仿宋" w:hint="eastAsia"/>
          <w:sz w:val="28"/>
          <w:lang w:eastAsia="zh-CN"/>
        </w:rPr>
        <w:t>五、动漫项目选址可行性分析</w:t>
      </w:r>
      <w:bookmarkEnd w:id="15"/>
    </w:p>
    <w:p>
      <w:pPr>
        <w:pStyle w:val="Heading2"/>
        <w:rPr>
          <w:rFonts w:ascii="仿宋" w:eastAsia="仿宋" w:hAnsi="仿宋" w:cs="仿宋" w:hint="eastAsia"/>
          <w:lang w:eastAsia="zh-CN"/>
        </w:rPr>
      </w:pPr>
      <w:bookmarkStart w:id="16" w:name="_Toc10828"/>
      <w:r>
        <w:rPr>
          <w:rFonts w:ascii="仿宋" w:eastAsia="仿宋" w:hAnsi="仿宋" w:cs="仿宋" w:hint="eastAsia"/>
          <w:lang w:eastAsia="zh-CN"/>
        </w:rPr>
        <w:t>(一)、动漫项目选址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该动漫项目选址位于XX省XX市XX区XXX街道</w:t>
      </w:r>
    </w:p>
    <w:p>
      <w:pPr>
        <w:pStyle w:val="Heading2"/>
        <w:ind w:firstLine="560" w:firstLineChars="200"/>
        <w:rPr>
          <w:rFonts w:ascii="仿宋" w:eastAsia="仿宋" w:hAnsi="仿宋" w:cs="仿宋" w:hint="eastAsia"/>
          <w:sz w:val="28"/>
          <w:lang w:eastAsia="zh-CN"/>
        </w:rPr>
      </w:pPr>
      <w:bookmarkStart w:id="17" w:name="_Toc3072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动漫项目的征地面积将根据动漫项目的实际规模和需求进行精确规划。具体面积XXX平方米，旨在确保动漫项目不仅能够满足当前的发展需求，还能够预留空间以适应未来的扩展。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动漫项目计划建设的建筑总规模具体面积XXX平方米。这一规模的确定综合考虑了动漫项目的性质、规模，以及城市规划的相关要求，确保建筑布局与周边环境协调一致。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绿地率是动漫项目用地中被规划为绿地的比例。具体面积XXX平方米，旨在通过合理规划绿地，改善动漫项目周边环境，提升居民生活质量，并符合城市整体绿化规划。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确保动漫项目选址与当地城市规划相一致，具体面积XXX平方米。通过与城市规划部门深入沟通，确保动漫项目不仅符合城市的整体发展方向，还能够融入城市的发展布局，为城市的长远发展贡献力量。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充分了解并确保动漫项目选址符合当地产业政策，具体面积XXX平方米。这包括动漫项目对当地经济的促进作用，以及对相关产业的带动效应，确保动漫项目与地方政府的产业政策保持一致，促进共赢合作。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确保动漫项目选址具备必要的公共设施配套，具体面积XXX平方米。这包括交通便利性、教育、医疗等基础设施，以提高居民生活品质，使得动漫项目选址更具吸引力。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考虑用地总体要求对当地社会稳定性的影响，具体面积XXX平方米。通过深入了解当地社区反馈，确保动漫项目的选址和建设过程对当地社会和谐稳定产生积极作用。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漫项目选址不仅符合法规和规划，还在实际操作中具有可行性。这一全面规划将为动漫项目的成功实施提供坚实的基础，确保动漫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84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动漫项目的设备规划和空间设计中，我们将采取灵活设备布局的措施。设备布局将根据实际需求进行灵活设计，避免不必要的浪费。通过合理规划设备摆放位置，我们将提高设备的利用率，减少设备间距，以确保动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漫项目内部引入共享设施的概念，例如共享会议室、办公区等。通过这种方式，我们可以减少对资源的重复建设，提高资源共享效率，从而减小动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1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漫项目的总图布置中，我们将不同功能区域进行明确的规划，以最大程度满足动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https://d.book118.com/898112015055006032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D5828"/>
    <w:rsid w:val="397D58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12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2024-01-28T12:27:00Z</dcterms:created>
  <dcterms:modified xsi:type="dcterms:W3CDTF">2024-01-28T12:27:32Z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D688F54E38C04723B98E4E3046C21C0D_11</vt:lpwstr>
  </property>
  <property fmtid="{D5CDD505-2E9C-101B-9397-08002B2CF9AE}" pid="3" name="KSOProductBuildVer">
    <vt:lpwstr>2052-12.1.0.16120</vt:lpwstr>
  </property>
</Properties>
</file>