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冷藏车项目建议书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43" w:history="1">
        <w:r>
          <w:rPr>
            <w:rFonts w:ascii="仿宋" w:eastAsia="仿宋" w:hAnsi="仿宋" w:cs="仿宋" w:hint="eastAsia"/>
            <w:lang w:eastAsia="zh-CN"/>
          </w:rPr>
          <w:t>序言</w:t>
        </w:r>
        <w:r>
          <w:tab/>
        </w:r>
        <w:r>
          <w:fldChar w:fldCharType="begin"/>
        </w:r>
        <w:r>
          <w:instrText xml:space="preserve"> PAGEREF _Toc8343 \h </w:instrText>
        </w:r>
        <w:r>
          <w:fldChar w:fldCharType="separate"/>
        </w:r>
        <w:r>
          <w:t>3</w:t>
        </w:r>
        <w:r>
          <w:fldChar w:fldCharType="end"/>
        </w:r>
      </w:hyperlink>
    </w:p>
    <w:p>
      <w:pPr>
        <w:pStyle w:val="TOC1"/>
        <w:tabs>
          <w:tab w:val="right" w:leader="dot" w:pos="8306"/>
        </w:tabs>
      </w:pPr>
      <w:hyperlink w:anchor="_Toc29534" w:history="1">
        <w:r>
          <w:rPr>
            <w:rFonts w:ascii="仿宋" w:eastAsia="仿宋" w:hAnsi="仿宋" w:cs="仿宋" w:hint="eastAsia"/>
            <w:lang w:eastAsia="zh-CN"/>
          </w:rPr>
          <w:t>一、建设规划分析</w:t>
        </w:r>
        <w:r>
          <w:tab/>
        </w:r>
        <w:r>
          <w:fldChar w:fldCharType="begin"/>
        </w:r>
        <w:r>
          <w:instrText xml:space="preserve"> PAGEREF _Toc29534 \h </w:instrText>
        </w:r>
        <w:r>
          <w:fldChar w:fldCharType="separate"/>
        </w:r>
        <w:r>
          <w:t>3</w:t>
        </w:r>
        <w:r>
          <w:fldChar w:fldCharType="end"/>
        </w:r>
      </w:hyperlink>
    </w:p>
    <w:p>
      <w:pPr>
        <w:pStyle w:val="TOC2"/>
        <w:tabs>
          <w:tab w:val="right" w:leader="dot" w:pos="8306"/>
        </w:tabs>
      </w:pPr>
      <w:hyperlink w:anchor="_Toc11089" w:history="1">
        <w:r>
          <w:rPr>
            <w:rFonts w:ascii="仿宋" w:eastAsia="仿宋" w:hAnsi="仿宋" w:cs="仿宋" w:hint="eastAsia"/>
            <w:lang w:eastAsia="zh-CN"/>
          </w:rPr>
          <w:t>(一)、产品规划</w:t>
        </w:r>
        <w:r>
          <w:tab/>
        </w:r>
        <w:r>
          <w:fldChar w:fldCharType="begin"/>
        </w:r>
        <w:r>
          <w:instrText xml:space="preserve"> PAGEREF _Toc11089 \h </w:instrText>
        </w:r>
        <w:r>
          <w:fldChar w:fldCharType="separate"/>
        </w:r>
        <w:r>
          <w:t>3</w:t>
        </w:r>
        <w:r>
          <w:fldChar w:fldCharType="end"/>
        </w:r>
      </w:hyperlink>
    </w:p>
    <w:p>
      <w:pPr>
        <w:pStyle w:val="TOC2"/>
        <w:tabs>
          <w:tab w:val="right" w:leader="dot" w:pos="8306"/>
        </w:tabs>
      </w:pPr>
      <w:hyperlink w:anchor="_Toc1425" w:history="1">
        <w:r>
          <w:rPr>
            <w:rFonts w:ascii="仿宋" w:eastAsia="仿宋" w:hAnsi="仿宋" w:cs="仿宋" w:hint="eastAsia"/>
            <w:lang w:eastAsia="zh-CN"/>
          </w:rPr>
          <w:t>(二)、建设规模</w:t>
        </w:r>
        <w:r>
          <w:tab/>
        </w:r>
        <w:r>
          <w:fldChar w:fldCharType="begin"/>
        </w:r>
        <w:r>
          <w:instrText xml:space="preserve"> PAGEREF _Toc1425 \h </w:instrText>
        </w:r>
        <w:r>
          <w:fldChar w:fldCharType="separate"/>
        </w:r>
        <w:r>
          <w:t>4</w:t>
        </w:r>
        <w:r>
          <w:fldChar w:fldCharType="end"/>
        </w:r>
      </w:hyperlink>
    </w:p>
    <w:p>
      <w:pPr>
        <w:pStyle w:val="TOC1"/>
        <w:tabs>
          <w:tab w:val="right" w:leader="dot" w:pos="8306"/>
        </w:tabs>
      </w:pPr>
      <w:hyperlink w:anchor="_Toc30649" w:history="1">
        <w:r>
          <w:rPr>
            <w:rFonts w:ascii="仿宋" w:eastAsia="仿宋" w:hAnsi="仿宋" w:cs="仿宋" w:hint="eastAsia"/>
            <w:lang w:eastAsia="zh-CN"/>
          </w:rPr>
          <w:t>二、工艺先进性</w:t>
        </w:r>
        <w:r>
          <w:tab/>
        </w:r>
        <w:r>
          <w:fldChar w:fldCharType="begin"/>
        </w:r>
        <w:r>
          <w:instrText xml:space="preserve"> PAGEREF _Toc30649 \h </w:instrText>
        </w:r>
        <w:r>
          <w:fldChar w:fldCharType="separate"/>
        </w:r>
        <w:r>
          <w:t>5</w:t>
        </w:r>
        <w:r>
          <w:fldChar w:fldCharType="end"/>
        </w:r>
      </w:hyperlink>
    </w:p>
    <w:p>
      <w:pPr>
        <w:pStyle w:val="TOC2"/>
        <w:tabs>
          <w:tab w:val="right" w:leader="dot" w:pos="8306"/>
        </w:tabs>
      </w:pPr>
      <w:hyperlink w:anchor="_Toc18682" w:history="1">
        <w:r>
          <w:rPr>
            <w:rFonts w:ascii="仿宋" w:eastAsia="仿宋" w:hAnsi="仿宋" w:cs="仿宋" w:hint="eastAsia"/>
            <w:lang w:eastAsia="zh-CN"/>
          </w:rPr>
          <w:t>(一)、冷藏车项目建设期的原辅材料保障</w:t>
        </w:r>
        <w:r>
          <w:tab/>
        </w:r>
        <w:r>
          <w:fldChar w:fldCharType="begin"/>
        </w:r>
        <w:r>
          <w:instrText xml:space="preserve"> PAGEREF _Toc18682 \h </w:instrText>
        </w:r>
        <w:r>
          <w:fldChar w:fldCharType="separate"/>
        </w:r>
        <w:r>
          <w:t>5</w:t>
        </w:r>
        <w:r>
          <w:fldChar w:fldCharType="end"/>
        </w:r>
      </w:hyperlink>
    </w:p>
    <w:p>
      <w:pPr>
        <w:pStyle w:val="TOC2"/>
        <w:tabs>
          <w:tab w:val="right" w:leader="dot" w:pos="8306"/>
        </w:tabs>
      </w:pPr>
      <w:hyperlink w:anchor="_Toc7870" w:history="1">
        <w:r>
          <w:rPr>
            <w:rFonts w:ascii="仿宋" w:eastAsia="仿宋" w:hAnsi="仿宋" w:cs="仿宋" w:hint="eastAsia"/>
            <w:lang w:eastAsia="zh-CN"/>
          </w:rPr>
          <w:t>(二)、冷藏车项目运营期的原辅材料采购与管理</w:t>
        </w:r>
        <w:r>
          <w:tab/>
        </w:r>
        <w:r>
          <w:fldChar w:fldCharType="begin"/>
        </w:r>
        <w:r>
          <w:instrText xml:space="preserve"> PAGEREF _Toc7870 \h </w:instrText>
        </w:r>
        <w:r>
          <w:fldChar w:fldCharType="separate"/>
        </w:r>
        <w:r>
          <w:t>5</w:t>
        </w:r>
        <w:r>
          <w:fldChar w:fldCharType="end"/>
        </w:r>
      </w:hyperlink>
    </w:p>
    <w:p>
      <w:pPr>
        <w:pStyle w:val="TOC2"/>
        <w:tabs>
          <w:tab w:val="right" w:leader="dot" w:pos="8306"/>
        </w:tabs>
      </w:pPr>
      <w:hyperlink w:anchor="_Toc16077" w:history="1">
        <w:r>
          <w:rPr>
            <w:rFonts w:ascii="仿宋" w:eastAsia="仿宋" w:hAnsi="仿宋" w:cs="仿宋" w:hint="eastAsia"/>
            <w:lang w:eastAsia="zh-CN"/>
          </w:rPr>
          <w:t>(三)、技术管理的独特特色</w:t>
        </w:r>
        <w:r>
          <w:tab/>
        </w:r>
        <w:r>
          <w:fldChar w:fldCharType="begin"/>
        </w:r>
        <w:r>
          <w:instrText xml:space="preserve"> PAGEREF _Toc16077 \h </w:instrText>
        </w:r>
        <w:r>
          <w:fldChar w:fldCharType="separate"/>
        </w:r>
        <w:r>
          <w:t>7</w:t>
        </w:r>
        <w:r>
          <w:fldChar w:fldCharType="end"/>
        </w:r>
      </w:hyperlink>
    </w:p>
    <w:p>
      <w:pPr>
        <w:pStyle w:val="TOC2"/>
        <w:tabs>
          <w:tab w:val="right" w:leader="dot" w:pos="8306"/>
        </w:tabs>
      </w:pPr>
      <w:hyperlink w:anchor="_Toc16572" w:history="1">
        <w:r>
          <w:rPr>
            <w:rFonts w:ascii="仿宋" w:eastAsia="仿宋" w:hAnsi="仿宋" w:cs="仿宋" w:hint="eastAsia"/>
            <w:lang w:eastAsia="zh-CN"/>
          </w:rPr>
          <w:t>(四)、冷藏车项目工艺技术设计方案</w:t>
        </w:r>
        <w:r>
          <w:tab/>
        </w:r>
        <w:r>
          <w:fldChar w:fldCharType="begin"/>
        </w:r>
        <w:r>
          <w:instrText xml:space="preserve"> PAGEREF _Toc16572 \h </w:instrText>
        </w:r>
        <w:r>
          <w:fldChar w:fldCharType="separate"/>
        </w:r>
        <w:r>
          <w:t>8</w:t>
        </w:r>
        <w:r>
          <w:fldChar w:fldCharType="end"/>
        </w:r>
      </w:hyperlink>
    </w:p>
    <w:p>
      <w:pPr>
        <w:pStyle w:val="TOC2"/>
        <w:tabs>
          <w:tab w:val="right" w:leader="dot" w:pos="8306"/>
        </w:tabs>
      </w:pPr>
      <w:hyperlink w:anchor="_Toc522" w:history="1">
        <w:r>
          <w:rPr>
            <w:rFonts w:ascii="仿宋" w:eastAsia="仿宋" w:hAnsi="仿宋" w:cs="仿宋" w:hint="eastAsia"/>
            <w:lang w:eastAsia="zh-CN"/>
          </w:rPr>
          <w:t>(五)、设备选型的智能化方案</w:t>
        </w:r>
        <w:r>
          <w:tab/>
        </w:r>
        <w:r>
          <w:fldChar w:fldCharType="begin"/>
        </w:r>
        <w:r>
          <w:instrText xml:space="preserve"> PAGEREF _Toc522 \h </w:instrText>
        </w:r>
        <w:r>
          <w:fldChar w:fldCharType="separate"/>
        </w:r>
        <w:r>
          <w:t>9</w:t>
        </w:r>
        <w:r>
          <w:fldChar w:fldCharType="end"/>
        </w:r>
      </w:hyperlink>
    </w:p>
    <w:p>
      <w:pPr>
        <w:pStyle w:val="TOC1"/>
        <w:tabs>
          <w:tab w:val="right" w:leader="dot" w:pos="8306"/>
        </w:tabs>
      </w:pPr>
      <w:hyperlink w:anchor="_Toc24706" w:history="1">
        <w:r>
          <w:rPr>
            <w:rFonts w:ascii="仿宋" w:eastAsia="仿宋" w:hAnsi="仿宋" w:cs="仿宋" w:hint="eastAsia"/>
            <w:lang w:eastAsia="zh-CN"/>
          </w:rPr>
          <w:t>三、冷藏车项目概论</w:t>
        </w:r>
        <w:r>
          <w:tab/>
        </w:r>
        <w:r>
          <w:fldChar w:fldCharType="begin"/>
        </w:r>
        <w:r>
          <w:instrText xml:space="preserve"> PAGEREF _Toc24706 \h </w:instrText>
        </w:r>
        <w:r>
          <w:fldChar w:fldCharType="separate"/>
        </w:r>
        <w:r>
          <w:t>10</w:t>
        </w:r>
        <w:r>
          <w:fldChar w:fldCharType="end"/>
        </w:r>
      </w:hyperlink>
    </w:p>
    <w:p>
      <w:pPr>
        <w:pStyle w:val="TOC2"/>
        <w:tabs>
          <w:tab w:val="right" w:leader="dot" w:pos="8306"/>
        </w:tabs>
      </w:pPr>
      <w:hyperlink w:anchor="_Toc14053" w:history="1">
        <w:r>
          <w:rPr>
            <w:rFonts w:ascii="仿宋" w:eastAsia="仿宋" w:hAnsi="仿宋" w:cs="仿宋" w:hint="eastAsia"/>
            <w:lang w:eastAsia="zh-CN"/>
          </w:rPr>
          <w:t>(一)、创新计划及冷藏车项目性质</w:t>
        </w:r>
        <w:r>
          <w:tab/>
        </w:r>
        <w:r>
          <w:fldChar w:fldCharType="begin"/>
        </w:r>
        <w:r>
          <w:instrText xml:space="preserve"> PAGEREF _Toc14053 \h </w:instrText>
        </w:r>
        <w:r>
          <w:fldChar w:fldCharType="separate"/>
        </w:r>
        <w:r>
          <w:t>10</w:t>
        </w:r>
        <w:r>
          <w:fldChar w:fldCharType="end"/>
        </w:r>
      </w:hyperlink>
    </w:p>
    <w:p>
      <w:pPr>
        <w:pStyle w:val="TOC2"/>
        <w:tabs>
          <w:tab w:val="right" w:leader="dot" w:pos="8306"/>
        </w:tabs>
      </w:pPr>
      <w:hyperlink w:anchor="_Toc5000" w:history="1">
        <w:r>
          <w:rPr>
            <w:rFonts w:ascii="仿宋" w:eastAsia="仿宋" w:hAnsi="仿宋" w:cs="仿宋" w:hint="eastAsia"/>
            <w:lang w:eastAsia="zh-CN"/>
          </w:rPr>
          <w:t>(二)、主管单位与冷藏车项目执行方</w:t>
        </w:r>
        <w:r>
          <w:tab/>
        </w:r>
        <w:r>
          <w:fldChar w:fldCharType="begin"/>
        </w:r>
        <w:r>
          <w:instrText xml:space="preserve"> PAGEREF _Toc5000 \h </w:instrText>
        </w:r>
        <w:r>
          <w:fldChar w:fldCharType="separate"/>
        </w:r>
        <w:r>
          <w:t>11</w:t>
        </w:r>
        <w:r>
          <w:fldChar w:fldCharType="end"/>
        </w:r>
      </w:hyperlink>
    </w:p>
    <w:p>
      <w:pPr>
        <w:pStyle w:val="TOC2"/>
        <w:tabs>
          <w:tab w:val="right" w:leader="dot" w:pos="8306"/>
        </w:tabs>
      </w:pPr>
      <w:hyperlink w:anchor="_Toc32423" w:history="1">
        <w:r>
          <w:rPr>
            <w:rFonts w:ascii="仿宋" w:eastAsia="仿宋" w:hAnsi="仿宋" w:cs="仿宋" w:hint="eastAsia"/>
            <w:lang w:eastAsia="zh-CN"/>
          </w:rPr>
          <w:t>(三)、战略协作伙伴</w:t>
        </w:r>
        <w:r>
          <w:tab/>
        </w:r>
        <w:r>
          <w:fldChar w:fldCharType="begin"/>
        </w:r>
        <w:r>
          <w:instrText xml:space="preserve"> PAGEREF _Toc32423 \h </w:instrText>
        </w:r>
        <w:r>
          <w:fldChar w:fldCharType="separate"/>
        </w:r>
        <w:r>
          <w:t>12</w:t>
        </w:r>
        <w:r>
          <w:fldChar w:fldCharType="end"/>
        </w:r>
      </w:hyperlink>
    </w:p>
    <w:p>
      <w:pPr>
        <w:pStyle w:val="TOC2"/>
        <w:tabs>
          <w:tab w:val="right" w:leader="dot" w:pos="8306"/>
        </w:tabs>
      </w:pPr>
      <w:hyperlink w:anchor="_Toc6370" w:history="1">
        <w:r>
          <w:rPr>
            <w:rFonts w:ascii="仿宋" w:eastAsia="仿宋" w:hAnsi="仿宋" w:cs="仿宋" w:hint="eastAsia"/>
            <w:lang w:eastAsia="zh-CN"/>
          </w:rPr>
          <w:t>(四)、冷藏车项目提出背景和合理性</w:t>
        </w:r>
        <w:r>
          <w:tab/>
        </w:r>
        <w:r>
          <w:fldChar w:fldCharType="begin"/>
        </w:r>
        <w:r>
          <w:instrText xml:space="preserve"> PAGEREF _Toc6370 \h </w:instrText>
        </w:r>
        <w:r>
          <w:fldChar w:fldCharType="separate"/>
        </w:r>
        <w:r>
          <w:t>13</w:t>
        </w:r>
        <w:r>
          <w:fldChar w:fldCharType="end"/>
        </w:r>
      </w:hyperlink>
    </w:p>
    <w:p>
      <w:pPr>
        <w:pStyle w:val="TOC2"/>
        <w:tabs>
          <w:tab w:val="right" w:leader="dot" w:pos="8306"/>
        </w:tabs>
      </w:pPr>
      <w:hyperlink w:anchor="_Toc23385" w:history="1">
        <w:r>
          <w:rPr>
            <w:rFonts w:ascii="仿宋" w:eastAsia="仿宋" w:hAnsi="仿宋" w:cs="仿宋" w:hint="eastAsia"/>
            <w:lang w:eastAsia="zh-CN"/>
          </w:rPr>
          <w:t>(五)、冷藏车项目选址和土地综合评估</w:t>
        </w:r>
        <w:r>
          <w:tab/>
        </w:r>
        <w:r>
          <w:fldChar w:fldCharType="begin"/>
        </w:r>
        <w:r>
          <w:instrText xml:space="preserve"> PAGEREF _Toc23385 \h </w:instrText>
        </w:r>
        <w:r>
          <w:fldChar w:fldCharType="separate"/>
        </w:r>
        <w:r>
          <w:t>14</w:t>
        </w:r>
        <w:r>
          <w:fldChar w:fldCharType="end"/>
        </w:r>
      </w:hyperlink>
    </w:p>
    <w:p>
      <w:pPr>
        <w:pStyle w:val="TOC2"/>
        <w:tabs>
          <w:tab w:val="right" w:leader="dot" w:pos="8306"/>
        </w:tabs>
      </w:pPr>
      <w:hyperlink w:anchor="_Toc13485" w:history="1">
        <w:r>
          <w:rPr>
            <w:rFonts w:ascii="仿宋" w:eastAsia="仿宋" w:hAnsi="仿宋" w:cs="仿宋" w:hint="eastAsia"/>
            <w:lang w:eastAsia="zh-CN"/>
          </w:rPr>
          <w:t>(六)、土木工程建设目标</w:t>
        </w:r>
        <w:r>
          <w:tab/>
        </w:r>
        <w:r>
          <w:fldChar w:fldCharType="begin"/>
        </w:r>
        <w:r>
          <w:instrText xml:space="preserve"> PAGEREF _Toc13485 \h </w:instrText>
        </w:r>
        <w:r>
          <w:fldChar w:fldCharType="separate"/>
        </w:r>
        <w:r>
          <w:t>15</w:t>
        </w:r>
        <w:r>
          <w:fldChar w:fldCharType="end"/>
        </w:r>
      </w:hyperlink>
    </w:p>
    <w:p>
      <w:pPr>
        <w:pStyle w:val="TOC2"/>
        <w:tabs>
          <w:tab w:val="right" w:leader="dot" w:pos="8306"/>
        </w:tabs>
      </w:pPr>
      <w:hyperlink w:anchor="_Toc2547" w:history="1">
        <w:r>
          <w:rPr>
            <w:rFonts w:ascii="仿宋" w:eastAsia="仿宋" w:hAnsi="仿宋" w:cs="仿宋" w:hint="eastAsia"/>
            <w:lang w:eastAsia="zh-CN"/>
          </w:rPr>
          <w:t>(七)、设备采购计划</w:t>
        </w:r>
        <w:r>
          <w:tab/>
        </w:r>
        <w:r>
          <w:fldChar w:fldCharType="begin"/>
        </w:r>
        <w:r>
          <w:instrText xml:space="preserve"> PAGEREF _Toc2547 \h </w:instrText>
        </w:r>
        <w:r>
          <w:fldChar w:fldCharType="separate"/>
        </w:r>
        <w:r>
          <w:t>15</w:t>
        </w:r>
        <w:r>
          <w:fldChar w:fldCharType="end"/>
        </w:r>
      </w:hyperlink>
    </w:p>
    <w:p>
      <w:pPr>
        <w:pStyle w:val="TOC2"/>
        <w:tabs>
          <w:tab w:val="right" w:leader="dot" w:pos="8306"/>
        </w:tabs>
      </w:pPr>
      <w:hyperlink w:anchor="_Toc23566" w:history="1">
        <w:r>
          <w:rPr>
            <w:rFonts w:ascii="仿宋" w:eastAsia="仿宋" w:hAnsi="仿宋" w:cs="仿宋" w:hint="eastAsia"/>
            <w:lang w:eastAsia="zh-CN"/>
          </w:rPr>
          <w:t>(八)、产品规划与开发方案</w:t>
        </w:r>
        <w:r>
          <w:tab/>
        </w:r>
        <w:r>
          <w:fldChar w:fldCharType="begin"/>
        </w:r>
        <w:r>
          <w:instrText xml:space="preserve"> PAGEREF _Toc23566 \h </w:instrText>
        </w:r>
        <w:r>
          <w:fldChar w:fldCharType="separate"/>
        </w:r>
        <w:r>
          <w:t>16</w:t>
        </w:r>
        <w:r>
          <w:fldChar w:fldCharType="end"/>
        </w:r>
      </w:hyperlink>
    </w:p>
    <w:p>
      <w:pPr>
        <w:pStyle w:val="TOC2"/>
        <w:tabs>
          <w:tab w:val="right" w:leader="dot" w:pos="8306"/>
        </w:tabs>
      </w:pPr>
      <w:hyperlink w:anchor="_Toc20203" w:history="1">
        <w:r>
          <w:rPr>
            <w:rFonts w:ascii="仿宋" w:eastAsia="仿宋" w:hAnsi="仿宋" w:cs="仿宋" w:hint="eastAsia"/>
            <w:lang w:eastAsia="zh-CN"/>
          </w:rPr>
          <w:t>(九)、原材料供应保障</w:t>
        </w:r>
        <w:r>
          <w:tab/>
        </w:r>
        <w:r>
          <w:fldChar w:fldCharType="begin"/>
        </w:r>
        <w:r>
          <w:instrText xml:space="preserve"> PAGEREF _Toc20203 \h </w:instrText>
        </w:r>
        <w:r>
          <w:fldChar w:fldCharType="separate"/>
        </w:r>
        <w:r>
          <w:t>16</w:t>
        </w:r>
        <w:r>
          <w:fldChar w:fldCharType="end"/>
        </w:r>
      </w:hyperlink>
    </w:p>
    <w:p>
      <w:pPr>
        <w:pStyle w:val="TOC2"/>
        <w:tabs>
          <w:tab w:val="right" w:leader="dot" w:pos="8306"/>
        </w:tabs>
      </w:pPr>
      <w:hyperlink w:anchor="_Toc24056" w:history="1">
        <w:r>
          <w:rPr>
            <w:rFonts w:ascii="仿宋" w:eastAsia="仿宋" w:hAnsi="仿宋" w:cs="仿宋" w:hint="eastAsia"/>
            <w:lang w:eastAsia="zh-CN"/>
          </w:rPr>
          <w:t>(十)、冷藏车项目能源消耗分析</w:t>
        </w:r>
        <w:r>
          <w:tab/>
        </w:r>
        <w:r>
          <w:fldChar w:fldCharType="begin"/>
        </w:r>
        <w:r>
          <w:instrText xml:space="preserve"> PAGEREF _Toc24056 \h </w:instrText>
        </w:r>
        <w:r>
          <w:fldChar w:fldCharType="separate"/>
        </w:r>
        <w:r>
          <w:t>17</w:t>
        </w:r>
        <w:r>
          <w:fldChar w:fldCharType="end"/>
        </w:r>
      </w:hyperlink>
    </w:p>
    <w:p>
      <w:pPr>
        <w:pStyle w:val="TOC2"/>
        <w:tabs>
          <w:tab w:val="right" w:leader="dot" w:pos="8306"/>
        </w:tabs>
      </w:pPr>
      <w:hyperlink w:anchor="_Toc20567" w:history="1">
        <w:r>
          <w:rPr>
            <w:rFonts w:ascii="仿宋" w:eastAsia="仿宋" w:hAnsi="仿宋" w:cs="仿宋" w:hint="eastAsia"/>
            <w:lang w:eastAsia="zh-CN"/>
          </w:rPr>
          <w:t>(十一)、环境保护</w:t>
        </w:r>
        <w:r>
          <w:tab/>
        </w:r>
        <w:r>
          <w:fldChar w:fldCharType="begin"/>
        </w:r>
        <w:r>
          <w:instrText xml:space="preserve"> PAGEREF _Toc20567 \h </w:instrText>
        </w:r>
        <w:r>
          <w:fldChar w:fldCharType="separate"/>
        </w:r>
        <w:r>
          <w:t>18</w:t>
        </w:r>
        <w:r>
          <w:fldChar w:fldCharType="end"/>
        </w:r>
      </w:hyperlink>
    </w:p>
    <w:p>
      <w:pPr>
        <w:pStyle w:val="TOC2"/>
        <w:tabs>
          <w:tab w:val="right" w:leader="dot" w:pos="8306"/>
        </w:tabs>
      </w:pPr>
      <w:hyperlink w:anchor="_Toc22356" w:history="1">
        <w:r>
          <w:rPr>
            <w:rFonts w:ascii="仿宋" w:eastAsia="仿宋" w:hAnsi="仿宋" w:cs="仿宋" w:hint="eastAsia"/>
            <w:lang w:eastAsia="zh-CN"/>
          </w:rPr>
          <w:t>(十二)、冷藏车项目进度规划与执行</w:t>
        </w:r>
        <w:r>
          <w:tab/>
        </w:r>
        <w:r>
          <w:fldChar w:fldCharType="begin"/>
        </w:r>
        <w:r>
          <w:instrText xml:space="preserve"> PAGEREF _Toc22356 \h </w:instrText>
        </w:r>
        <w:r>
          <w:fldChar w:fldCharType="separate"/>
        </w:r>
        <w:r>
          <w:t>19</w:t>
        </w:r>
        <w:r>
          <w:fldChar w:fldCharType="end"/>
        </w:r>
      </w:hyperlink>
    </w:p>
    <w:p>
      <w:pPr>
        <w:pStyle w:val="TOC2"/>
        <w:tabs>
          <w:tab w:val="right" w:leader="dot" w:pos="8306"/>
        </w:tabs>
      </w:pPr>
      <w:hyperlink w:anchor="_Toc12800" w:history="1">
        <w:r>
          <w:rPr>
            <w:rFonts w:ascii="仿宋" w:eastAsia="仿宋" w:hAnsi="仿宋" w:cs="仿宋" w:hint="eastAsia"/>
            <w:lang w:eastAsia="zh-CN"/>
          </w:rPr>
          <w:t>(十三)、经济效益分析与投资预估</w:t>
        </w:r>
        <w:r>
          <w:tab/>
        </w:r>
        <w:r>
          <w:fldChar w:fldCharType="begin"/>
        </w:r>
        <w:r>
          <w:instrText xml:space="preserve"> PAGEREF _Toc12800 \h </w:instrText>
        </w:r>
        <w:r>
          <w:fldChar w:fldCharType="separate"/>
        </w:r>
        <w:r>
          <w:t>20</w:t>
        </w:r>
        <w:r>
          <w:fldChar w:fldCharType="end"/>
        </w:r>
      </w:hyperlink>
    </w:p>
    <w:p>
      <w:pPr>
        <w:pStyle w:val="TOC2"/>
        <w:tabs>
          <w:tab w:val="right" w:leader="dot" w:pos="8306"/>
        </w:tabs>
      </w:pPr>
      <w:hyperlink w:anchor="_Toc30021" w:history="1">
        <w:r>
          <w:rPr>
            <w:rFonts w:ascii="仿宋" w:eastAsia="仿宋" w:hAnsi="仿宋" w:cs="仿宋" w:hint="eastAsia"/>
            <w:lang w:eastAsia="zh-CN"/>
          </w:rPr>
          <w:t>(十四)、报告详解与解释</w:t>
        </w:r>
        <w:r>
          <w:tab/>
        </w:r>
        <w:r>
          <w:fldChar w:fldCharType="begin"/>
        </w:r>
        <w:r>
          <w:instrText xml:space="preserve"> PAGEREF _Toc30021 \h </w:instrText>
        </w:r>
        <w:r>
          <w:fldChar w:fldCharType="separate"/>
        </w:r>
        <w:r>
          <w:t>21</w:t>
        </w:r>
        <w:r>
          <w:fldChar w:fldCharType="end"/>
        </w:r>
      </w:hyperlink>
    </w:p>
    <w:p>
      <w:pPr>
        <w:pStyle w:val="TOC1"/>
        <w:tabs>
          <w:tab w:val="right" w:leader="dot" w:pos="8306"/>
        </w:tabs>
      </w:pPr>
      <w:hyperlink w:anchor="_Toc2831" w:history="1">
        <w:r>
          <w:rPr>
            <w:rFonts w:ascii="仿宋" w:eastAsia="仿宋" w:hAnsi="仿宋" w:cs="仿宋" w:hint="eastAsia"/>
            <w:lang w:eastAsia="zh-CN"/>
          </w:rPr>
          <w:t>四、背景和必要性研究</w:t>
        </w:r>
        <w:r>
          <w:tab/>
        </w:r>
        <w:r>
          <w:fldChar w:fldCharType="begin"/>
        </w:r>
        <w:r>
          <w:instrText xml:space="preserve"> PAGEREF _Toc2831 \h </w:instrText>
        </w:r>
        <w:r>
          <w:fldChar w:fldCharType="separate"/>
        </w:r>
        <w:r>
          <w:t>22</w:t>
        </w:r>
        <w:r>
          <w:fldChar w:fldCharType="end"/>
        </w:r>
      </w:hyperlink>
    </w:p>
    <w:p>
      <w:pPr>
        <w:pStyle w:val="TOC2"/>
        <w:tabs>
          <w:tab w:val="right" w:leader="dot" w:pos="8306"/>
        </w:tabs>
      </w:pPr>
      <w:hyperlink w:anchor="_Toc24212" w:history="1">
        <w:r>
          <w:rPr>
            <w:rFonts w:ascii="仿宋" w:eastAsia="仿宋" w:hAnsi="仿宋" w:cs="仿宋" w:hint="eastAsia"/>
            <w:lang w:eastAsia="zh-CN"/>
          </w:rPr>
          <w:t>(一)、冷藏车项目承办单位背景分析</w:t>
        </w:r>
        <w:r>
          <w:tab/>
        </w:r>
        <w:r>
          <w:fldChar w:fldCharType="begin"/>
        </w:r>
        <w:r>
          <w:instrText xml:space="preserve"> PAGEREF _Toc24212 \h </w:instrText>
        </w:r>
        <w:r>
          <w:fldChar w:fldCharType="separate"/>
        </w:r>
        <w:r>
          <w:t>22</w:t>
        </w:r>
        <w:r>
          <w:fldChar w:fldCharType="end"/>
        </w:r>
      </w:hyperlink>
    </w:p>
    <w:p>
      <w:pPr>
        <w:pStyle w:val="TOC2"/>
        <w:tabs>
          <w:tab w:val="right" w:leader="dot" w:pos="8306"/>
        </w:tabs>
      </w:pPr>
      <w:hyperlink w:anchor="_Toc19016" w:history="1">
        <w:r>
          <w:rPr>
            <w:rFonts w:ascii="仿宋" w:eastAsia="仿宋" w:hAnsi="仿宋" w:cs="仿宋" w:hint="eastAsia"/>
            <w:lang w:eastAsia="zh-CN"/>
          </w:rPr>
          <w:t>(二)、冷藏车项目背景分析</w:t>
        </w:r>
        <w:r>
          <w:tab/>
        </w:r>
        <w:r>
          <w:fldChar w:fldCharType="begin"/>
        </w:r>
        <w:r>
          <w:instrText xml:space="preserve"> PAGEREF _Toc19016 \h </w:instrText>
        </w:r>
        <w:r>
          <w:fldChar w:fldCharType="separate"/>
        </w:r>
        <w:r>
          <w:t>23</w:t>
        </w:r>
        <w:r>
          <w:fldChar w:fldCharType="end"/>
        </w:r>
      </w:hyperlink>
    </w:p>
    <w:p>
      <w:pPr>
        <w:pStyle w:val="TOC1"/>
        <w:tabs>
          <w:tab w:val="right" w:leader="dot" w:pos="8306"/>
        </w:tabs>
      </w:pPr>
      <w:hyperlink w:anchor="_Toc9619" w:history="1">
        <w:r>
          <w:rPr>
            <w:rFonts w:ascii="仿宋" w:eastAsia="仿宋" w:hAnsi="仿宋" w:cs="仿宋" w:hint="eastAsia"/>
            <w:lang w:eastAsia="zh-CN"/>
          </w:rPr>
          <w:t>五、科技创新与研发</w:t>
        </w:r>
        <w:r>
          <w:tab/>
        </w:r>
        <w:r>
          <w:fldChar w:fldCharType="begin"/>
        </w:r>
        <w:r>
          <w:instrText xml:space="preserve"> PAGEREF _Toc9619 \h </w:instrText>
        </w:r>
        <w:r>
          <w:fldChar w:fldCharType="separate"/>
        </w:r>
        <w:r>
          <w:t>24</w:t>
        </w:r>
        <w:r>
          <w:fldChar w:fldCharType="end"/>
        </w:r>
      </w:hyperlink>
    </w:p>
    <w:p>
      <w:pPr>
        <w:pStyle w:val="TOC2"/>
        <w:tabs>
          <w:tab w:val="right" w:leader="dot" w:pos="8306"/>
        </w:tabs>
      </w:pPr>
      <w:hyperlink w:anchor="_Toc1257" w:history="1">
        <w:r>
          <w:rPr>
            <w:rFonts w:ascii="仿宋" w:eastAsia="仿宋" w:hAnsi="仿宋" w:cs="仿宋" w:hint="eastAsia"/>
            <w:lang w:eastAsia="zh-CN"/>
          </w:rPr>
          <w:t>(一)、科技创新战略规划</w:t>
        </w:r>
        <w:r>
          <w:tab/>
        </w:r>
        <w:r>
          <w:fldChar w:fldCharType="begin"/>
        </w:r>
        <w:r>
          <w:instrText xml:space="preserve"> PAGEREF _Toc1257 \h </w:instrText>
        </w:r>
        <w:r>
          <w:fldChar w:fldCharType="separate"/>
        </w:r>
        <w:r>
          <w:t>24</w:t>
        </w:r>
        <w:r>
          <w:fldChar w:fldCharType="end"/>
        </w:r>
      </w:hyperlink>
    </w:p>
    <w:p>
      <w:pPr>
        <w:pStyle w:val="TOC2"/>
        <w:tabs>
          <w:tab w:val="right" w:leader="dot" w:pos="8306"/>
        </w:tabs>
      </w:pPr>
      <w:hyperlink w:anchor="_Toc28148" w:history="1">
        <w:r>
          <w:rPr>
            <w:rFonts w:ascii="仿宋" w:eastAsia="仿宋" w:hAnsi="仿宋" w:cs="仿宋" w:hint="eastAsia"/>
            <w:lang w:eastAsia="zh-CN"/>
          </w:rPr>
          <w:t>(二)、研发团队建设</w:t>
        </w:r>
        <w:r>
          <w:tab/>
        </w:r>
        <w:r>
          <w:fldChar w:fldCharType="begin"/>
        </w:r>
        <w:r>
          <w:instrText xml:space="preserve"> PAGEREF _Toc28148 \h </w:instrText>
        </w:r>
        <w:r>
          <w:fldChar w:fldCharType="separate"/>
        </w:r>
        <w:r>
          <w:t>25</w:t>
        </w:r>
        <w:r>
          <w:fldChar w:fldCharType="end"/>
        </w:r>
      </w:hyperlink>
    </w:p>
    <w:p>
      <w:pPr>
        <w:pStyle w:val="TOC2"/>
        <w:tabs>
          <w:tab w:val="right" w:leader="dot" w:pos="8306"/>
        </w:tabs>
      </w:pPr>
      <w:hyperlink w:anchor="_Toc19873" w:history="1">
        <w:r>
          <w:rPr>
            <w:rFonts w:ascii="仿宋" w:eastAsia="仿宋" w:hAnsi="仿宋" w:cs="仿宋" w:hint="eastAsia"/>
            <w:lang w:eastAsia="zh-CN"/>
          </w:rPr>
          <w:t>(三)、知识产权保护机制</w:t>
        </w:r>
        <w:r>
          <w:tab/>
        </w:r>
        <w:r>
          <w:fldChar w:fldCharType="begin"/>
        </w:r>
        <w:r>
          <w:instrText xml:space="preserve"> PAGEREF _Toc19873 \h </w:instrText>
        </w:r>
        <w:r>
          <w:fldChar w:fldCharType="separate"/>
        </w:r>
        <w:r>
          <w:t>27</w:t>
        </w:r>
        <w:r>
          <w:fldChar w:fldCharType="end"/>
        </w:r>
      </w:hyperlink>
    </w:p>
    <w:p>
      <w:pPr>
        <w:pStyle w:val="TOC2"/>
        <w:tabs>
          <w:tab w:val="right" w:leader="dot" w:pos="8306"/>
        </w:tabs>
      </w:pPr>
      <w:hyperlink w:anchor="_Toc3678" w:history="1">
        <w:r>
          <w:rPr>
            <w:rFonts w:ascii="仿宋" w:eastAsia="仿宋" w:hAnsi="仿宋" w:cs="仿宋" w:hint="eastAsia"/>
            <w:lang w:eastAsia="zh-CN"/>
          </w:rPr>
          <w:t>(四)、技术引进与应用</w:t>
        </w:r>
        <w:r>
          <w:tab/>
        </w:r>
        <w:r>
          <w:fldChar w:fldCharType="begin"/>
        </w:r>
        <w:r>
          <w:instrText xml:space="preserve"> PAGEREF _Toc3678 \h </w:instrText>
        </w:r>
        <w:r>
          <w:fldChar w:fldCharType="separate"/>
        </w:r>
        <w:r>
          <w:t>28</w:t>
        </w:r>
        <w:r>
          <w:fldChar w:fldCharType="end"/>
        </w:r>
      </w:hyperlink>
    </w:p>
    <w:p>
      <w:pPr>
        <w:pStyle w:val="TOC1"/>
        <w:tabs>
          <w:tab w:val="right" w:leader="dot" w:pos="8306"/>
        </w:tabs>
      </w:pPr>
      <w:hyperlink w:anchor="_Toc23625" w:history="1">
        <w:r>
          <w:rPr>
            <w:rFonts w:ascii="仿宋" w:eastAsia="仿宋" w:hAnsi="仿宋" w:cs="仿宋" w:hint="eastAsia"/>
            <w:lang w:eastAsia="zh-CN"/>
          </w:rPr>
          <w:t>六、合作伙伴关系管理</w:t>
        </w:r>
        <w:r>
          <w:tab/>
        </w:r>
        <w:r>
          <w:fldChar w:fldCharType="begin"/>
        </w:r>
        <w:r>
          <w:instrText xml:space="preserve"> PAGEREF _Toc23625 \h </w:instrText>
        </w:r>
        <w:r>
          <w:fldChar w:fldCharType="separate"/>
        </w:r>
        <w:r>
          <w:t>29</w:t>
        </w:r>
        <w:r>
          <w:fldChar w:fldCharType="end"/>
        </w:r>
      </w:hyperlink>
    </w:p>
    <w:p>
      <w:pPr>
        <w:pStyle w:val="TOC2"/>
        <w:tabs>
          <w:tab w:val="right" w:leader="dot" w:pos="8306"/>
        </w:tabs>
      </w:pPr>
      <w:hyperlink w:anchor="_Toc29652" w:history="1">
        <w:r>
          <w:rPr>
            <w:rFonts w:ascii="仿宋" w:eastAsia="仿宋" w:hAnsi="仿宋" w:cs="仿宋" w:hint="eastAsia"/>
            <w:lang w:eastAsia="zh-CN"/>
          </w:rPr>
          <w:t>(一)、合作伙伴选择与评估</w:t>
        </w:r>
        <w:r>
          <w:tab/>
        </w:r>
        <w:r>
          <w:fldChar w:fldCharType="begin"/>
        </w:r>
        <w:r>
          <w:instrText xml:space="preserve"> PAGEREF _Toc29652 \h </w:instrText>
        </w:r>
        <w:r>
          <w:fldChar w:fldCharType="separate"/>
        </w:r>
        <w:r>
          <w:t>29</w:t>
        </w:r>
        <w:r>
          <w:fldChar w:fldCharType="end"/>
        </w:r>
      </w:hyperlink>
    </w:p>
    <w:p>
      <w:pPr>
        <w:pStyle w:val="TOC2"/>
        <w:tabs>
          <w:tab w:val="right" w:leader="dot" w:pos="8306"/>
        </w:tabs>
      </w:pPr>
      <w:hyperlink w:anchor="_Toc21561" w:history="1">
        <w:r>
          <w:rPr>
            <w:rFonts w:ascii="仿宋" w:eastAsia="仿宋" w:hAnsi="仿宋" w:cs="仿宋" w:hint="eastAsia"/>
            <w:lang w:eastAsia="zh-CN"/>
          </w:rPr>
          <w:t>(二)、合作伙伴协议与合同管理</w:t>
        </w:r>
        <w:r>
          <w:tab/>
        </w:r>
        <w:r>
          <w:fldChar w:fldCharType="begin"/>
        </w:r>
        <w:r>
          <w:instrText xml:space="preserve"> PAGEREF _Toc21561 \h </w:instrText>
        </w:r>
        <w:r>
          <w:fldChar w:fldCharType="separate"/>
        </w:r>
        <w:r>
          <w:t>30</w:t>
        </w:r>
        <w:r>
          <w:fldChar w:fldCharType="end"/>
        </w:r>
      </w:hyperlink>
    </w:p>
    <w:p>
      <w:pPr>
        <w:pStyle w:val="TOC2"/>
        <w:tabs>
          <w:tab w:val="right" w:leader="dot" w:pos="8306"/>
        </w:tabs>
      </w:pPr>
      <w:hyperlink w:anchor="_Toc32041" w:history="1">
        <w:r>
          <w:rPr>
            <w:rFonts w:ascii="仿宋" w:eastAsia="仿宋" w:hAnsi="仿宋" w:cs="仿宋" w:hint="eastAsia"/>
            <w:lang w:eastAsia="zh-CN"/>
          </w:rPr>
          <w:t>(三)、风险共担与利益共享机制</w:t>
        </w:r>
        <w:r>
          <w:tab/>
        </w:r>
        <w:r>
          <w:fldChar w:fldCharType="begin"/>
        </w:r>
        <w:r>
          <w:instrText xml:space="preserve"> PAGEREF _Toc32041 \h </w:instrText>
        </w:r>
        <w:r>
          <w:fldChar w:fldCharType="separate"/>
        </w:r>
        <w:r>
          <w:t>31</w:t>
        </w:r>
        <w:r>
          <w:fldChar w:fldCharType="end"/>
        </w:r>
      </w:hyperlink>
    </w:p>
    <w:p>
      <w:pPr>
        <w:pStyle w:val="TOC2"/>
        <w:tabs>
          <w:tab w:val="right" w:leader="dot" w:pos="8306"/>
        </w:tabs>
      </w:pPr>
      <w:hyperlink w:anchor="_Toc9841" w:history="1">
        <w:r>
          <w:rPr>
            <w:rFonts w:ascii="仿宋" w:eastAsia="仿宋" w:hAnsi="仿宋" w:cs="仿宋" w:hint="eastAsia"/>
            <w:lang w:eastAsia="zh-CN"/>
          </w:rPr>
          <w:t>(四)、定期合作评估与调整</w:t>
        </w:r>
        <w:r>
          <w:tab/>
        </w:r>
        <w:r>
          <w:fldChar w:fldCharType="begin"/>
        </w:r>
        <w:r>
          <w:instrText xml:space="preserve"> PAGEREF _Toc9841 \h </w:instrText>
        </w:r>
        <w:r>
          <w:fldChar w:fldCharType="separate"/>
        </w:r>
        <w:r>
          <w:t>32</w:t>
        </w:r>
        <w:r>
          <w:fldChar w:fldCharType="end"/>
        </w:r>
      </w:hyperlink>
    </w:p>
    <w:p>
      <w:pPr>
        <w:pStyle w:val="TOC1"/>
        <w:tabs>
          <w:tab w:val="right" w:leader="dot" w:pos="8306"/>
        </w:tabs>
      </w:pPr>
      <w:hyperlink w:anchor="_Toc30469" w:history="1">
        <w:r>
          <w:rPr>
            <w:rFonts w:ascii="仿宋" w:eastAsia="仿宋" w:hAnsi="仿宋" w:cs="仿宋" w:hint="eastAsia"/>
            <w:lang w:eastAsia="zh-CN"/>
          </w:rPr>
          <w:t>七、冷藏车项目收尾与总结</w:t>
        </w:r>
        <w:r>
          <w:tab/>
        </w:r>
        <w:r>
          <w:fldChar w:fldCharType="begin"/>
        </w:r>
        <w:r>
          <w:instrText xml:space="preserve"> PAGEREF _Toc30469 \h </w:instrText>
        </w:r>
        <w:r>
          <w:fldChar w:fldCharType="separate"/>
        </w:r>
        <w:r>
          <w:t>33</w:t>
        </w:r>
        <w:r>
          <w:fldChar w:fldCharType="end"/>
        </w:r>
      </w:hyperlink>
    </w:p>
    <w:p>
      <w:pPr>
        <w:pStyle w:val="TOC2"/>
        <w:tabs>
          <w:tab w:val="right" w:leader="dot" w:pos="8306"/>
        </w:tabs>
      </w:pPr>
      <w:hyperlink w:anchor="_Toc13811" w:history="1">
        <w:r>
          <w:rPr>
            <w:rFonts w:ascii="仿宋" w:eastAsia="仿宋" w:hAnsi="仿宋" w:cs="仿宋" w:hint="eastAsia"/>
            <w:lang w:eastAsia="zh-CN"/>
          </w:rPr>
          <w:t>(一)、冷藏车项目总结与经验分享</w:t>
        </w:r>
        <w:r>
          <w:tab/>
        </w:r>
        <w:r>
          <w:fldChar w:fldCharType="begin"/>
        </w:r>
        <w:r>
          <w:instrText xml:space="preserve"> PAGEREF _Toc13811 \h </w:instrText>
        </w:r>
        <w:r>
          <w:fldChar w:fldCharType="separate"/>
        </w:r>
        <w:r>
          <w:t>33</w:t>
        </w:r>
        <w:r>
          <w:fldChar w:fldCharType="end"/>
        </w:r>
      </w:hyperlink>
    </w:p>
    <w:p>
      <w:pPr>
        <w:pStyle w:val="TOC2"/>
        <w:tabs>
          <w:tab w:val="right" w:leader="dot" w:pos="8306"/>
        </w:tabs>
      </w:pPr>
      <w:hyperlink w:anchor="_Toc25946" w:history="1">
        <w:r>
          <w:rPr>
            <w:rFonts w:ascii="仿宋" w:eastAsia="仿宋" w:hAnsi="仿宋" w:cs="仿宋" w:hint="eastAsia"/>
            <w:lang w:eastAsia="zh-CN"/>
          </w:rPr>
          <w:t>(二)、冷藏车项目报告与归档</w:t>
        </w:r>
        <w:r>
          <w:tab/>
        </w:r>
        <w:r>
          <w:fldChar w:fldCharType="begin"/>
        </w:r>
        <w:r>
          <w:instrText xml:space="preserve"> PAGEREF _Toc25946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27" w:history="1">
        <w:r>
          <w:rPr>
            <w:rFonts w:ascii="仿宋" w:eastAsia="仿宋" w:hAnsi="仿宋" w:cs="仿宋" w:hint="eastAsia"/>
            <w:lang w:eastAsia="zh-CN"/>
          </w:rPr>
          <w:t>(三)、冷藏车项目收尾与结算</w:t>
        </w:r>
        <w:r>
          <w:tab/>
        </w:r>
        <w:r>
          <w:fldChar w:fldCharType="begin"/>
        </w:r>
        <w:r>
          <w:instrText xml:space="preserve"> PAGEREF _Toc22527 \h </w:instrText>
        </w:r>
        <w:r>
          <w:fldChar w:fldCharType="separate"/>
        </w:r>
        <w:r>
          <w:t>37</w:t>
        </w:r>
        <w:r>
          <w:fldChar w:fldCharType="end"/>
        </w:r>
      </w:hyperlink>
    </w:p>
    <w:p>
      <w:pPr>
        <w:pStyle w:val="TOC2"/>
        <w:tabs>
          <w:tab w:val="right" w:leader="dot" w:pos="8306"/>
        </w:tabs>
      </w:pPr>
      <w:hyperlink w:anchor="_Toc27957" w:history="1">
        <w:r>
          <w:rPr>
            <w:rFonts w:ascii="仿宋" w:eastAsia="仿宋" w:hAnsi="仿宋" w:cs="仿宋" w:hint="eastAsia"/>
            <w:lang w:eastAsia="zh-CN"/>
          </w:rPr>
          <w:t>(四)、团队人员调整与反馈</w:t>
        </w:r>
        <w:r>
          <w:tab/>
        </w:r>
        <w:r>
          <w:fldChar w:fldCharType="begin"/>
        </w:r>
        <w:r>
          <w:instrText xml:space="preserve"> PAGEREF _Toc27957 \h </w:instrText>
        </w:r>
        <w:r>
          <w:fldChar w:fldCharType="separate"/>
        </w:r>
        <w:r>
          <w:t>38</w:t>
        </w:r>
        <w:r>
          <w:fldChar w:fldCharType="end"/>
        </w:r>
      </w:hyperlink>
    </w:p>
    <w:p>
      <w:pPr>
        <w:pStyle w:val="TOC1"/>
        <w:tabs>
          <w:tab w:val="right" w:leader="dot" w:pos="8306"/>
        </w:tabs>
      </w:pPr>
      <w:hyperlink w:anchor="_Toc22285" w:history="1">
        <w:r>
          <w:rPr>
            <w:rFonts w:ascii="仿宋" w:eastAsia="仿宋" w:hAnsi="仿宋" w:cs="仿宋" w:hint="eastAsia"/>
            <w:lang w:eastAsia="zh-CN"/>
          </w:rPr>
          <w:t>八、人员培训与发展</w:t>
        </w:r>
        <w:r>
          <w:tab/>
        </w:r>
        <w:r>
          <w:fldChar w:fldCharType="begin"/>
        </w:r>
        <w:r>
          <w:instrText xml:space="preserve"> PAGEREF _Toc22285 \h </w:instrText>
        </w:r>
        <w:r>
          <w:fldChar w:fldCharType="separate"/>
        </w:r>
        <w:r>
          <w:t>39</w:t>
        </w:r>
        <w:r>
          <w:fldChar w:fldCharType="end"/>
        </w:r>
      </w:hyperlink>
    </w:p>
    <w:p>
      <w:pPr>
        <w:pStyle w:val="TOC2"/>
        <w:tabs>
          <w:tab w:val="right" w:leader="dot" w:pos="8306"/>
        </w:tabs>
      </w:pPr>
      <w:hyperlink w:anchor="_Toc2634" w:history="1">
        <w:r>
          <w:rPr>
            <w:rFonts w:ascii="仿宋" w:eastAsia="仿宋" w:hAnsi="仿宋" w:cs="仿宋" w:hint="eastAsia"/>
            <w:lang w:eastAsia="zh-CN"/>
          </w:rPr>
          <w:t>(一)、培训需求分析</w:t>
        </w:r>
        <w:r>
          <w:tab/>
        </w:r>
        <w:r>
          <w:fldChar w:fldCharType="begin"/>
        </w:r>
        <w:r>
          <w:instrText xml:space="preserve"> PAGEREF _Toc2634 \h </w:instrText>
        </w:r>
        <w:r>
          <w:fldChar w:fldCharType="separate"/>
        </w:r>
        <w:r>
          <w:t>39</w:t>
        </w:r>
        <w:r>
          <w:fldChar w:fldCharType="end"/>
        </w:r>
      </w:hyperlink>
    </w:p>
    <w:p>
      <w:pPr>
        <w:pStyle w:val="TOC2"/>
        <w:tabs>
          <w:tab w:val="right" w:leader="dot" w:pos="8306"/>
        </w:tabs>
      </w:pPr>
      <w:hyperlink w:anchor="_Toc5815" w:history="1">
        <w:r>
          <w:rPr>
            <w:rFonts w:ascii="仿宋" w:eastAsia="仿宋" w:hAnsi="仿宋" w:cs="仿宋" w:hint="eastAsia"/>
            <w:lang w:eastAsia="zh-CN"/>
          </w:rPr>
          <w:t>(二)、培训计划制定</w:t>
        </w:r>
        <w:r>
          <w:tab/>
        </w:r>
        <w:r>
          <w:fldChar w:fldCharType="begin"/>
        </w:r>
        <w:r>
          <w:instrText xml:space="preserve"> PAGEREF _Toc5815 \h </w:instrText>
        </w:r>
        <w:r>
          <w:fldChar w:fldCharType="separate"/>
        </w:r>
        <w:r>
          <w:t>40</w:t>
        </w:r>
        <w:r>
          <w:fldChar w:fldCharType="end"/>
        </w:r>
      </w:hyperlink>
    </w:p>
    <w:p>
      <w:pPr>
        <w:pStyle w:val="TOC2"/>
        <w:tabs>
          <w:tab w:val="right" w:leader="dot" w:pos="8306"/>
        </w:tabs>
      </w:pPr>
      <w:hyperlink w:anchor="_Toc21934" w:history="1">
        <w:r>
          <w:rPr>
            <w:rFonts w:ascii="仿宋" w:eastAsia="仿宋" w:hAnsi="仿宋" w:cs="仿宋" w:hint="eastAsia"/>
            <w:lang w:eastAsia="zh-CN"/>
          </w:rPr>
          <w:t>(三)、培训执行与评估</w:t>
        </w:r>
        <w:r>
          <w:tab/>
        </w:r>
        <w:r>
          <w:fldChar w:fldCharType="begin"/>
        </w:r>
        <w:r>
          <w:instrText xml:space="preserve"> PAGEREF _Toc21934 \h </w:instrText>
        </w:r>
        <w:r>
          <w:fldChar w:fldCharType="separate"/>
        </w:r>
        <w:r>
          <w:t>42</w:t>
        </w:r>
        <w:r>
          <w:fldChar w:fldCharType="end"/>
        </w:r>
      </w:hyperlink>
    </w:p>
    <w:p>
      <w:pPr>
        <w:pStyle w:val="TOC2"/>
        <w:tabs>
          <w:tab w:val="right" w:leader="dot" w:pos="8306"/>
        </w:tabs>
      </w:pPr>
      <w:hyperlink w:anchor="_Toc10239" w:history="1">
        <w:r>
          <w:rPr>
            <w:rFonts w:ascii="仿宋" w:eastAsia="仿宋" w:hAnsi="仿宋" w:cs="仿宋" w:hint="eastAsia"/>
            <w:lang w:eastAsia="zh-CN"/>
          </w:rPr>
          <w:t>(四)、员工职业发展规划</w:t>
        </w:r>
        <w:r>
          <w:tab/>
        </w:r>
        <w:r>
          <w:fldChar w:fldCharType="begin"/>
        </w:r>
        <w:r>
          <w:instrText xml:space="preserve"> PAGEREF _Toc10239 \h </w:instrText>
        </w:r>
        <w:r>
          <w:fldChar w:fldCharType="separate"/>
        </w:r>
        <w:r>
          <w:t>43</w:t>
        </w:r>
        <w:r>
          <w:fldChar w:fldCharType="end"/>
        </w:r>
      </w:hyperlink>
    </w:p>
    <w:p>
      <w:pPr>
        <w:pStyle w:val="TOC1"/>
        <w:tabs>
          <w:tab w:val="right" w:leader="dot" w:pos="8306"/>
        </w:tabs>
      </w:pPr>
      <w:hyperlink w:anchor="_Toc3997" w:history="1">
        <w:r>
          <w:rPr>
            <w:rFonts w:ascii="仿宋" w:eastAsia="仿宋" w:hAnsi="仿宋" w:cs="仿宋" w:hint="eastAsia"/>
            <w:lang w:eastAsia="zh-CN"/>
          </w:rPr>
          <w:t>九、危机管理与应急响应</w:t>
        </w:r>
        <w:r>
          <w:tab/>
        </w:r>
        <w:r>
          <w:fldChar w:fldCharType="begin"/>
        </w:r>
        <w:r>
          <w:instrText xml:space="preserve"> PAGEREF _Toc3997 \h </w:instrText>
        </w:r>
        <w:r>
          <w:fldChar w:fldCharType="separate"/>
        </w:r>
        <w:r>
          <w:t>44</w:t>
        </w:r>
        <w:r>
          <w:fldChar w:fldCharType="end"/>
        </w:r>
      </w:hyperlink>
    </w:p>
    <w:p>
      <w:pPr>
        <w:pStyle w:val="TOC2"/>
        <w:tabs>
          <w:tab w:val="right" w:leader="dot" w:pos="8306"/>
        </w:tabs>
      </w:pPr>
      <w:hyperlink w:anchor="_Toc22659" w:history="1">
        <w:r>
          <w:rPr>
            <w:rFonts w:ascii="仿宋" w:eastAsia="仿宋" w:hAnsi="仿宋" w:cs="仿宋" w:hint="eastAsia"/>
            <w:lang w:eastAsia="zh-CN"/>
          </w:rPr>
          <w:t>(一)、危机预警机制</w:t>
        </w:r>
        <w:r>
          <w:tab/>
        </w:r>
        <w:r>
          <w:fldChar w:fldCharType="begin"/>
        </w:r>
        <w:r>
          <w:instrText xml:space="preserve"> PAGEREF _Toc22659 \h </w:instrText>
        </w:r>
        <w:r>
          <w:fldChar w:fldCharType="separate"/>
        </w:r>
        <w:r>
          <w:t>44</w:t>
        </w:r>
        <w:r>
          <w:fldChar w:fldCharType="end"/>
        </w:r>
      </w:hyperlink>
    </w:p>
    <w:p>
      <w:pPr>
        <w:pStyle w:val="TOC2"/>
        <w:tabs>
          <w:tab w:val="right" w:leader="dot" w:pos="8306"/>
        </w:tabs>
      </w:pPr>
      <w:hyperlink w:anchor="_Toc27713" w:history="1">
        <w:r>
          <w:rPr>
            <w:rFonts w:ascii="仿宋" w:eastAsia="仿宋" w:hAnsi="仿宋" w:cs="仿宋" w:hint="eastAsia"/>
            <w:lang w:eastAsia="zh-CN"/>
          </w:rPr>
          <w:t>(二)、应急预案与演练</w:t>
        </w:r>
        <w:r>
          <w:tab/>
        </w:r>
        <w:r>
          <w:fldChar w:fldCharType="begin"/>
        </w:r>
        <w:r>
          <w:instrText xml:space="preserve"> PAGEREF _Toc27713 \h </w:instrText>
        </w:r>
        <w:r>
          <w:fldChar w:fldCharType="separate"/>
        </w:r>
        <w:r>
          <w:t>46</w:t>
        </w:r>
        <w:r>
          <w:fldChar w:fldCharType="end"/>
        </w:r>
      </w:hyperlink>
    </w:p>
    <w:p>
      <w:pPr>
        <w:pStyle w:val="TOC2"/>
        <w:tabs>
          <w:tab w:val="right" w:leader="dot" w:pos="8306"/>
        </w:tabs>
      </w:pPr>
      <w:hyperlink w:anchor="_Toc23718" w:history="1">
        <w:r>
          <w:rPr>
            <w:rFonts w:ascii="仿宋" w:eastAsia="仿宋" w:hAnsi="仿宋" w:cs="仿宋" w:hint="eastAsia"/>
            <w:lang w:eastAsia="zh-CN"/>
          </w:rPr>
          <w:t>(三)、公关与舆情管理</w:t>
        </w:r>
        <w:r>
          <w:tab/>
        </w:r>
        <w:r>
          <w:fldChar w:fldCharType="begin"/>
        </w:r>
        <w:r>
          <w:instrText xml:space="preserve"> PAGEREF _Toc23718 \h </w:instrText>
        </w:r>
        <w:r>
          <w:fldChar w:fldCharType="separate"/>
        </w:r>
        <w:r>
          <w:t>47</w:t>
        </w:r>
        <w:r>
          <w:fldChar w:fldCharType="end"/>
        </w:r>
      </w:hyperlink>
    </w:p>
    <w:p>
      <w:pPr>
        <w:pStyle w:val="TOC2"/>
        <w:tabs>
          <w:tab w:val="right" w:leader="dot" w:pos="8306"/>
        </w:tabs>
      </w:pPr>
      <w:hyperlink w:anchor="_Toc25551" w:history="1">
        <w:r>
          <w:rPr>
            <w:rFonts w:ascii="仿宋" w:eastAsia="仿宋" w:hAnsi="仿宋" w:cs="仿宋" w:hint="eastAsia"/>
            <w:lang w:eastAsia="zh-CN"/>
          </w:rPr>
          <w:t>(四)、危机后期修复与改进</w:t>
        </w:r>
        <w:r>
          <w:tab/>
        </w:r>
        <w:r>
          <w:fldChar w:fldCharType="begin"/>
        </w:r>
        <w:r>
          <w:instrText xml:space="preserve"> PAGEREF _Toc25551 \h </w:instrText>
        </w:r>
        <w:r>
          <w:fldChar w:fldCharType="separate"/>
        </w:r>
        <w:r>
          <w:t>49</w:t>
        </w:r>
        <w:r>
          <w:fldChar w:fldCharType="end"/>
        </w:r>
      </w:hyperlink>
    </w:p>
    <w:p>
      <w:pPr>
        <w:pStyle w:val="TOC1"/>
        <w:tabs>
          <w:tab w:val="right" w:leader="dot" w:pos="8306"/>
        </w:tabs>
      </w:pPr>
      <w:hyperlink w:anchor="_Toc29624" w:history="1">
        <w:r>
          <w:rPr>
            <w:rFonts w:ascii="仿宋" w:eastAsia="仿宋" w:hAnsi="仿宋" w:cs="仿宋" w:hint="eastAsia"/>
            <w:lang w:eastAsia="zh-CN"/>
          </w:rPr>
          <w:t>十、合规与风险管理</w:t>
        </w:r>
        <w:r>
          <w:tab/>
        </w:r>
        <w:r>
          <w:fldChar w:fldCharType="begin"/>
        </w:r>
        <w:r>
          <w:instrText xml:space="preserve"> PAGEREF _Toc29624 \h </w:instrText>
        </w:r>
        <w:r>
          <w:fldChar w:fldCharType="separate"/>
        </w:r>
        <w:r>
          <w:t>51</w:t>
        </w:r>
        <w:r>
          <w:fldChar w:fldCharType="end"/>
        </w:r>
      </w:hyperlink>
    </w:p>
    <w:p>
      <w:pPr>
        <w:pStyle w:val="TOC2"/>
        <w:tabs>
          <w:tab w:val="right" w:leader="dot" w:pos="8306"/>
        </w:tabs>
      </w:pPr>
      <w:hyperlink w:anchor="_Toc2172" w:history="1">
        <w:r>
          <w:rPr>
            <w:rFonts w:ascii="仿宋" w:eastAsia="仿宋" w:hAnsi="仿宋" w:cs="仿宋" w:hint="eastAsia"/>
            <w:lang w:eastAsia="zh-CN"/>
          </w:rPr>
          <w:t>(一)、法律法规合规体系</w:t>
        </w:r>
        <w:r>
          <w:tab/>
        </w:r>
        <w:r>
          <w:fldChar w:fldCharType="begin"/>
        </w:r>
        <w:r>
          <w:instrText xml:space="preserve"> PAGEREF _Toc2172 \h </w:instrText>
        </w:r>
        <w:r>
          <w:fldChar w:fldCharType="separate"/>
        </w:r>
        <w:r>
          <w:t>51</w:t>
        </w:r>
        <w:r>
          <w:fldChar w:fldCharType="end"/>
        </w:r>
      </w:hyperlink>
    </w:p>
    <w:p>
      <w:pPr>
        <w:pStyle w:val="TOC2"/>
        <w:tabs>
          <w:tab w:val="right" w:leader="dot" w:pos="8306"/>
        </w:tabs>
      </w:pPr>
      <w:hyperlink w:anchor="_Toc7841" w:history="1">
        <w:r>
          <w:rPr>
            <w:rFonts w:ascii="仿宋" w:eastAsia="仿宋" w:hAnsi="仿宋" w:cs="仿宋" w:hint="eastAsia"/>
            <w:lang w:eastAsia="zh-CN"/>
          </w:rPr>
          <w:t>(二)、内部控制与风险评估</w:t>
        </w:r>
        <w:r>
          <w:tab/>
        </w:r>
        <w:r>
          <w:fldChar w:fldCharType="begin"/>
        </w:r>
        <w:r>
          <w:instrText xml:space="preserve"> PAGEREF _Toc7841 \h </w:instrText>
        </w:r>
        <w:r>
          <w:fldChar w:fldCharType="separate"/>
        </w:r>
        <w:r>
          <w:t>52</w:t>
        </w:r>
        <w:r>
          <w:fldChar w:fldCharType="end"/>
        </w:r>
      </w:hyperlink>
    </w:p>
    <w:p>
      <w:pPr>
        <w:pStyle w:val="TOC2"/>
        <w:tabs>
          <w:tab w:val="right" w:leader="dot" w:pos="8306"/>
        </w:tabs>
      </w:pPr>
      <w:hyperlink w:anchor="_Toc14608" w:history="1">
        <w:r>
          <w:rPr>
            <w:rFonts w:ascii="仿宋" w:eastAsia="仿宋" w:hAnsi="仿宋" w:cs="仿宋" w:hint="eastAsia"/>
            <w:lang w:eastAsia="zh-CN"/>
          </w:rPr>
          <w:t>(三)、合规培训与执行</w:t>
        </w:r>
        <w:r>
          <w:tab/>
        </w:r>
        <w:r>
          <w:fldChar w:fldCharType="begin"/>
        </w:r>
        <w:r>
          <w:instrText xml:space="preserve"> PAGEREF _Toc14608 \h </w:instrText>
        </w:r>
        <w:r>
          <w:fldChar w:fldCharType="separate"/>
        </w:r>
        <w:r>
          <w:t>52</w:t>
        </w:r>
        <w:r>
          <w:fldChar w:fldCharType="end"/>
        </w:r>
      </w:hyperlink>
    </w:p>
    <w:p>
      <w:pPr>
        <w:pStyle w:val="TOC2"/>
        <w:tabs>
          <w:tab w:val="right" w:leader="dot" w:pos="8306"/>
        </w:tabs>
      </w:pPr>
      <w:hyperlink w:anchor="_Toc1179" w:history="1">
        <w:r>
          <w:rPr>
            <w:rFonts w:ascii="仿宋" w:eastAsia="仿宋" w:hAnsi="仿宋" w:cs="仿宋" w:hint="eastAsia"/>
            <w:lang w:eastAsia="zh-CN"/>
          </w:rPr>
          <w:t>(四)、合规监测与修正机制</w:t>
        </w:r>
        <w:r>
          <w:tab/>
        </w:r>
        <w:r>
          <w:fldChar w:fldCharType="begin"/>
        </w:r>
        <w:r>
          <w:instrText xml:space="preserve"> PAGEREF _Toc1179 \h </w:instrText>
        </w:r>
        <w:r>
          <w:fldChar w:fldCharType="separate"/>
        </w:r>
        <w:r>
          <w:t>54</w:t>
        </w:r>
        <w:r>
          <w:fldChar w:fldCharType="end"/>
        </w:r>
      </w:hyperlink>
    </w:p>
    <w:p>
      <w:pPr>
        <w:pStyle w:val="TOC1"/>
        <w:tabs>
          <w:tab w:val="right" w:leader="dot" w:pos="8306"/>
        </w:tabs>
      </w:pPr>
      <w:hyperlink w:anchor="_Toc32036" w:history="1">
        <w:r>
          <w:rPr>
            <w:rFonts w:ascii="仿宋" w:eastAsia="仿宋" w:hAnsi="仿宋" w:cs="仿宋" w:hint="eastAsia"/>
            <w:lang w:eastAsia="zh-CN"/>
          </w:rPr>
          <w:t>十一、市场营销与品牌推广</w:t>
        </w:r>
        <w:r>
          <w:tab/>
        </w:r>
        <w:r>
          <w:fldChar w:fldCharType="begin"/>
        </w:r>
        <w:r>
          <w:instrText xml:space="preserve"> PAGEREF _Toc32036 \h </w:instrText>
        </w:r>
        <w:r>
          <w:fldChar w:fldCharType="separate"/>
        </w:r>
        <w:r>
          <w:t>56</w:t>
        </w:r>
        <w:r>
          <w:fldChar w:fldCharType="end"/>
        </w:r>
      </w:hyperlink>
    </w:p>
    <w:p>
      <w:pPr>
        <w:pStyle w:val="TOC2"/>
        <w:tabs>
          <w:tab w:val="right" w:leader="dot" w:pos="8306"/>
        </w:tabs>
      </w:pPr>
      <w:hyperlink w:anchor="_Toc16124" w:history="1">
        <w:r>
          <w:rPr>
            <w:rFonts w:ascii="仿宋" w:eastAsia="仿宋" w:hAnsi="仿宋" w:cs="仿宋" w:hint="eastAsia"/>
            <w:lang w:eastAsia="zh-CN"/>
          </w:rPr>
          <w:t>(一)、市场调研与定位</w:t>
        </w:r>
        <w:r>
          <w:tab/>
        </w:r>
        <w:r>
          <w:fldChar w:fldCharType="begin"/>
        </w:r>
        <w:r>
          <w:instrText xml:space="preserve"> PAGEREF _Toc16124 \h </w:instrText>
        </w:r>
        <w:r>
          <w:fldChar w:fldCharType="separate"/>
        </w:r>
        <w:r>
          <w:t>56</w:t>
        </w:r>
        <w:r>
          <w:fldChar w:fldCharType="end"/>
        </w:r>
      </w:hyperlink>
    </w:p>
    <w:p>
      <w:pPr>
        <w:pStyle w:val="TOC2"/>
        <w:tabs>
          <w:tab w:val="right" w:leader="dot" w:pos="8306"/>
        </w:tabs>
      </w:pPr>
      <w:hyperlink w:anchor="_Toc82" w:history="1">
        <w:r>
          <w:rPr>
            <w:rFonts w:ascii="仿宋" w:eastAsia="仿宋" w:hAnsi="仿宋" w:cs="仿宋" w:hint="eastAsia"/>
            <w:lang w:eastAsia="zh-CN"/>
          </w:rPr>
          <w:t>(二)、营销策略与推广计划</w:t>
        </w:r>
        <w:r>
          <w:tab/>
        </w:r>
        <w:r>
          <w:fldChar w:fldCharType="begin"/>
        </w:r>
        <w:r>
          <w:instrText xml:space="preserve"> PAGEREF _Toc82 \h </w:instrText>
        </w:r>
        <w:r>
          <w:fldChar w:fldCharType="separate"/>
        </w:r>
        <w:r>
          <w:t>57</w:t>
        </w:r>
        <w:r>
          <w:fldChar w:fldCharType="end"/>
        </w:r>
      </w:hyperlink>
    </w:p>
    <w:p>
      <w:pPr>
        <w:pStyle w:val="TOC2"/>
        <w:tabs>
          <w:tab w:val="right" w:leader="dot" w:pos="8306"/>
        </w:tabs>
      </w:pPr>
      <w:hyperlink w:anchor="_Toc19492" w:history="1">
        <w:r>
          <w:rPr>
            <w:rFonts w:ascii="仿宋" w:eastAsia="仿宋" w:hAnsi="仿宋" w:cs="仿宋" w:hint="eastAsia"/>
            <w:lang w:eastAsia="zh-CN"/>
          </w:rPr>
          <w:t>(三)、客户关系管理</w:t>
        </w:r>
        <w:r>
          <w:tab/>
        </w:r>
        <w:r>
          <w:fldChar w:fldCharType="begin"/>
        </w:r>
        <w:r>
          <w:instrText xml:space="preserve"> PAGEREF _Toc19492 \h </w:instrText>
        </w:r>
        <w:r>
          <w:fldChar w:fldCharType="separate"/>
        </w:r>
        <w:r>
          <w:t>59</w:t>
        </w:r>
        <w:r>
          <w:fldChar w:fldCharType="end"/>
        </w:r>
      </w:hyperlink>
    </w:p>
    <w:p>
      <w:pPr>
        <w:pStyle w:val="TOC2"/>
        <w:tabs>
          <w:tab w:val="right" w:leader="dot" w:pos="8306"/>
        </w:tabs>
      </w:pPr>
      <w:hyperlink w:anchor="_Toc3039" w:history="1">
        <w:r>
          <w:rPr>
            <w:rFonts w:ascii="仿宋" w:eastAsia="仿宋" w:hAnsi="仿宋" w:cs="仿宋" w:hint="eastAsia"/>
            <w:lang w:eastAsia="zh-CN"/>
          </w:rPr>
          <w:t>(四)、品牌建设与维护</w:t>
        </w:r>
        <w:r>
          <w:tab/>
        </w:r>
        <w:r>
          <w:fldChar w:fldCharType="begin"/>
        </w:r>
        <w:r>
          <w:instrText xml:space="preserve"> PAGEREF _Toc3039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9534"/>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1108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产品方案的确定是基于多方面因素的综合考虑。我们充分考虑了国家及地方产业发展政策、市场需求状况、资源供应情况、企业资金筹措能力、生产工艺技术水平的先进程度以及冷藏车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冷藏车项目产品需求市场作为出发点和落脚点。根据市场的动态变化，我们将灵活调整产品结构，真正做到市场需求决定产品生产。市场热点在哪里，我们的创新工作就紧随其后。为了适应市场需求的变化，我们将合理确定冷藏车项目产品生产方案，并通过增加产品高附加值的方式，满足人们对冷藏车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42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冷藏车项目总征地面积为XX平方米，相当于约XX亩，其中净用地面积为XX平方米，处于红线范围内，折合约XX亩。冷藏车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冷藏车项目的计划总投资为XX万元，预计年实现的营业收入将达到XX万元。这一投资将为冷藏车项目提供充足的资金支持，确保冷藏车项目能够高效运营并实现可观的经济效益。</w:t>
      </w:r>
    </w:p>
    <w:p>
      <w:pPr>
        <w:pStyle w:val="Heading1"/>
        <w:ind w:firstLine="560" w:firstLineChars="200"/>
        <w:rPr>
          <w:rFonts w:ascii="仿宋" w:eastAsia="仿宋" w:hAnsi="仿宋" w:cs="仿宋" w:hint="eastAsia"/>
          <w:sz w:val="28"/>
          <w:lang w:eastAsia="zh-CN"/>
        </w:rPr>
      </w:pPr>
      <w:bookmarkStart w:id="5" w:name="_Toc30649"/>
      <w:r>
        <w:rPr>
          <w:rFonts w:ascii="仿宋" w:eastAsia="仿宋" w:hAnsi="仿宋" w:cs="仿宋" w:hint="eastAsia"/>
          <w:sz w:val="28"/>
          <w:lang w:eastAsia="zh-CN"/>
        </w:rPr>
        <w:t>二、工艺先进性</w:t>
      </w:r>
      <w:bookmarkEnd w:id="5"/>
    </w:p>
    <w:p>
      <w:pPr>
        <w:pStyle w:val="Heading2"/>
        <w:rPr>
          <w:rFonts w:ascii="仿宋" w:eastAsia="仿宋" w:hAnsi="仿宋" w:cs="仿宋" w:hint="eastAsia"/>
          <w:lang w:eastAsia="zh-CN"/>
        </w:rPr>
      </w:pPr>
      <w:bookmarkStart w:id="6" w:name="_Toc18682"/>
      <w:r>
        <w:rPr>
          <w:rFonts w:ascii="仿宋" w:eastAsia="仿宋" w:hAnsi="仿宋" w:cs="仿宋" w:hint="eastAsia"/>
          <w:lang w:eastAsia="zh-CN"/>
        </w:rPr>
        <w:t>(一)、冷藏车项目建设期的原辅材料保障</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X冷藏车项目在施工期间的原辅材料采购主要涵盖以下几个方面：钢材、木材、水泥以及各种建筑和装饰材料。冷藏车项目所在地周边市场拥有丰富的供应资源，有多家供货厂家和商户，能够满足冷藏车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冷藏车项目施工不可或缺的主要材料之一，涵盖结构钢、型钢等多个种类，市场上存在多家专业生产厂家，提供了多样化的选择。木材作为建筑和装饰的重要原材料，周边供应商可提供各类木材品种，以满足冷藏车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冷藏车项目所在地区有多家水泥生产厂家，保障了冷藏车项目对水泥的供应。此外，各种建筑及装饰材料，如砖瓦、涂料、地板等，也能在周边市场找到丰富的品种和供应商，确保冷藏车项目在施工过程中有足够的选择空间。</w:t>
      </w:r>
    </w:p>
    <w:p>
      <w:pPr>
        <w:pStyle w:val="Heading2"/>
        <w:ind w:firstLine="560" w:firstLineChars="200"/>
        <w:rPr>
          <w:rFonts w:ascii="仿宋" w:eastAsia="仿宋" w:hAnsi="仿宋" w:cs="仿宋" w:hint="eastAsia"/>
          <w:sz w:val="28"/>
          <w:lang w:eastAsia="zh-CN"/>
        </w:rPr>
      </w:pPr>
      <w:bookmarkStart w:id="7" w:name="_Toc7870"/>
      <w:r>
        <w:rPr>
          <w:rFonts w:ascii="仿宋" w:eastAsia="仿宋" w:hAnsi="仿宋" w:cs="仿宋" w:hint="eastAsia"/>
          <w:sz w:val="28"/>
          <w:lang w:eastAsia="zh-CN"/>
        </w:rPr>
        <w:t>(二)、冷藏车项目运营期的原辅材料采购与管理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8" w:name="_Toc16077"/>
      <w:r>
        <w:rPr>
          <w:rFonts w:ascii="仿宋" w:eastAsia="仿宋" w:hAnsi="仿宋" w:cs="仿宋" w:hint="eastAsia"/>
          <w:sz w:val="28"/>
          <w:lang w:eastAsia="zh-CN"/>
        </w:rPr>
        <w:t>(三)、技术管理的独特特色</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制定并执行符合环保法规的排放标准，确保冷藏车项目不对周边环境造成污染。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实施定期的能耗评估，优化生产流程，确保冷藏车项目运行成本最低化。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二、冷藏车项目技术优势分析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投资冷藏车项目具备明显的技术优势，主要体现在以下方面：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投资冷藏车项目所采用的技术与国内资源条件相适应，具有良好的技术适应性。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技术支援条件良好，具备较强的可靠性，有助于确保冷藏车项目的平稳运行和高效生产。</w:t>
      </w:r>
    </w:p>
    <w:p>
      <w:pPr>
        <w:pStyle w:val="Heading2"/>
        <w:ind w:firstLine="560" w:firstLineChars="200"/>
        <w:rPr>
          <w:rFonts w:ascii="仿宋" w:eastAsia="仿宋" w:hAnsi="仿宋" w:cs="仿宋" w:hint="eastAsia"/>
          <w:sz w:val="28"/>
          <w:lang w:eastAsia="zh-CN"/>
        </w:rPr>
      </w:pPr>
      <w:bookmarkStart w:id="9" w:name="_Toc16572"/>
      <w:r>
        <w:rPr>
          <w:rFonts w:ascii="仿宋" w:eastAsia="仿宋" w:hAnsi="仿宋" w:cs="仿宋" w:hint="eastAsia"/>
          <w:sz w:val="28"/>
          <w:lang w:eastAsia="zh-CN"/>
        </w:rPr>
        <w:t>(四)、冷藏车项目工艺技术设计方案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的建设和实施过程中，我们坚定贯彻执行“三同时”原则，即环境保护、职业安全卫生、消防及节能的原则。我们注重遵循与环境保护、职业安全卫生、消防及节能相关的法律法规，并全面贯彻各项措施，确保冷藏车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冷藏车项目技术优势分析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在技术方面拥有独特的优势。首先，我们的节能设施是先进的，并具备多规格产品转换的能力，从而确保冷藏车项目在运行过程中能够适应市场需求的变化，具备较低的运行成本。其次，投资冷藏车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冷藏车项目提供了强大的技术支持，使其具备了较强的可靠性。在技术方面，冷藏车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0" w:name="_Toc522"/>
      <w:r>
        <w:rPr>
          <w:rFonts w:ascii="仿宋" w:eastAsia="仿宋" w:hAnsi="仿宋" w:cs="仿宋" w:hint="eastAsia"/>
          <w:sz w:val="28"/>
          <w:lang w:eastAsia="zh-CN"/>
        </w:rPr>
        <w:t>(五)、设备选型的智能化方案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冷藏车项目的正常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冷藏车项目投资风险，我们将力求选择设备生产厂家，其设备交货期、售后服务、安装调试等方面表现优越，以确保冷藏车项目的顺利进行。我们主要选用国产设备，以减少冷藏车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万元。通过以上措施，我们将确保冷藏车项目在设备采购方面达到最佳性能和效益。</w:t>
      </w:r>
    </w:p>
    <w:p>
      <w:pPr>
        <w:pStyle w:val="Heading1"/>
        <w:ind w:firstLine="560" w:firstLineChars="200"/>
        <w:rPr>
          <w:rFonts w:ascii="仿宋" w:eastAsia="仿宋" w:hAnsi="仿宋" w:cs="仿宋" w:hint="eastAsia"/>
          <w:sz w:val="28"/>
          <w:lang w:eastAsia="zh-CN"/>
        </w:rPr>
      </w:pPr>
      <w:bookmarkStart w:id="11" w:name="_Toc24706"/>
      <w:r>
        <w:rPr>
          <w:rFonts w:ascii="仿宋" w:eastAsia="仿宋" w:hAnsi="仿宋" w:cs="仿宋" w:hint="eastAsia"/>
          <w:sz w:val="28"/>
          <w:lang w:eastAsia="zh-CN"/>
        </w:rPr>
        <w:t>三、冷藏车项目概论</w:t>
      </w:r>
      <w:bookmarkEnd w:id="11"/>
    </w:p>
    <w:p>
      <w:pPr>
        <w:pStyle w:val="Heading2"/>
        <w:rPr>
          <w:rFonts w:ascii="仿宋" w:eastAsia="仿宋" w:hAnsi="仿宋" w:cs="仿宋" w:hint="eastAsia"/>
          <w:lang w:eastAsia="zh-CN"/>
        </w:rPr>
      </w:pPr>
      <w:bookmarkStart w:id="12" w:name="_Toc14053"/>
      <w:r>
        <w:rPr>
          <w:rFonts w:ascii="仿宋" w:eastAsia="仿宋" w:hAnsi="仿宋" w:cs="仿宋" w:hint="eastAsia"/>
          <w:lang w:eastAsia="zh-CN"/>
        </w:rPr>
        <w:t>(一)、创新计划及冷藏车项目性质</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XX冷藏车项目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冷藏车项目建设性质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冷藏车项目为新建冷藏车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3" w:name="_Toc5000"/>
      <w:r>
        <w:rPr>
          <w:rFonts w:ascii="仿宋" w:eastAsia="仿宋" w:hAnsi="仿宋" w:cs="仿宋" w:hint="eastAsia"/>
          <w:sz w:val="28"/>
          <w:lang w:eastAsia="zh-CN"/>
        </w:rPr>
        <w:t>(二)、主管单位与冷藏车项目执行方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集团的使命是通过提供高品质的产品和服务，不断创新和改进，为社会创造更多就业机会，为经济发展做出积极贡献。通过可持续经营，XXX</w:t>
      </w:r>
      <w:r>
        <w:rPr>
          <w:rFonts w:ascii="仿宋" w:eastAsia="仿宋" w:hAnsi="仿宋" w:cs="仿宋" w:hint="eastAsia"/>
          <w:sz w:val="28"/>
          <w:lang w:eastAsia="zh-CN"/>
        </w:rPr>
        <w:t xml:space="preserve"> 集团致力于成为社会的责任企业。</w:t>
      </w:r>
    </w:p>
    <w:p>
      <w:pPr>
        <w:pStyle w:val="Heading2"/>
        <w:ind w:firstLine="560" w:firstLineChars="200"/>
        <w:rPr>
          <w:rFonts w:ascii="仿宋" w:eastAsia="仿宋" w:hAnsi="仿宋" w:cs="仿宋" w:hint="eastAsia"/>
          <w:sz w:val="28"/>
          <w:lang w:eastAsia="zh-CN"/>
        </w:rPr>
      </w:pPr>
      <w:bookmarkStart w:id="14" w:name="_Toc32423"/>
      <w:r>
        <w:rPr>
          <w:rFonts w:ascii="仿宋" w:eastAsia="仿宋" w:hAnsi="仿宋" w:cs="仿宋" w:hint="eastAsia"/>
          <w:sz w:val="28"/>
          <w:lang w:eastAsia="zh-CN"/>
        </w:rPr>
        <w:t>(三)、战略协作伙伴</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w:t>
      </w:r>
      <w:r>
        <w:rPr>
          <w:rFonts w:ascii="仿宋" w:eastAsia="仿宋" w:hAnsi="仿宋" w:cs="仿宋" w:hint="eastAsia"/>
          <w:sz w:val="28"/>
          <w:lang w:eastAsia="zh-CN"/>
        </w:rPr>
        <w:t xml:space="preserve">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5" w:name="_Toc6370"/>
      <w:r>
        <w:rPr>
          <w:rFonts w:ascii="仿宋" w:eastAsia="仿宋" w:hAnsi="仿宋" w:cs="仿宋" w:hint="eastAsia"/>
          <w:sz w:val="28"/>
          <w:lang w:eastAsia="zh-CN"/>
        </w:rPr>
        <w:t>(四)、冷藏车项目提出背景和合理性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冷藏车项目背景分析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冷藏车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冷藏车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冷藏车项目中取得显著的业绩。冷藏车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提出之前，公司进行了全面的市场调研和前期验证工作。这包括对潜在市场的需求分析、竞争对手的情报搜集、潜在客户的反馈等。通过这些工作，我们确信冷藏车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公司的战略规划和业务布局对冷藏车项目提出起到了指导作用。冷藏车项目的提出是为了实现公司更广泛的战略目标，强化在特定领域的竞争实力，实现战略的有序推进和全面实施。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6" w:name="_Toc23385"/>
      <w:r>
        <w:rPr>
          <w:rFonts w:ascii="仿宋" w:eastAsia="仿宋" w:hAnsi="仿宋" w:cs="仿宋" w:hint="eastAsia"/>
          <w:sz w:val="28"/>
          <w:lang w:eastAsia="zh-CN"/>
        </w:rPr>
        <w:t>(五)、冷藏车项目选址和土地综合评估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冷藏车项目选址于xxx区，该区地理位置优越，便于物流和人员流动。地处交通枢纽，对于物资运输和市场覆盖都有明显的优势。同时，该区自然环境优美，有利于冷藏车项目的可持续发展。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xxx区具备繁荣的经济环境，市场需求旺盛，为冷藏车项目提供了广阔的发展空间。区域内产业结构合理，对相关产业的支持和引导政策积极，为冷藏车项目的发展提供了有力支持。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冷藏车项目选址用地面积为XXXX平方米，用地状况平整且面积充足，为冷藏车项目建设提供了良好的条件。规划布局合理，充分考虑了未来的扩展和发展需求，确保冷藏车项目具备可持续经营的空间。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冷藏车项目充分考虑生态环保和社会责任。通过采取现代化的环保技术和管理手段，确保冷藏车项目对周边生态环境的影响最小。冷藏车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考虑到xxx区的地理位置、区域经济环境、用地状况等因素，该用地选址为冷藏车项目提供了得天独厚的优势。用地规模适中，布局合理，有望成为冷藏车项目长期稳健发展的有力支持。</w:t>
      </w:r>
    </w:p>
    <w:p>
      <w:pPr>
        <w:pStyle w:val="Heading2"/>
        <w:ind w:firstLine="560" w:firstLineChars="200"/>
        <w:rPr>
          <w:rFonts w:ascii="仿宋" w:eastAsia="仿宋" w:hAnsi="仿宋" w:cs="仿宋" w:hint="eastAsia"/>
          <w:sz w:val="28"/>
          <w:lang w:eastAsia="zh-CN"/>
        </w:rPr>
      </w:pPr>
      <w:bookmarkStart w:id="17" w:name="_Toc13485"/>
      <w:r>
        <w:rPr>
          <w:rFonts w:ascii="仿宋" w:eastAsia="仿宋" w:hAnsi="仿宋" w:cs="仿宋" w:hint="eastAsia"/>
          <w:sz w:val="28"/>
          <w:lang w:eastAsia="zh-CN"/>
        </w:rPr>
        <w:t>(六)、土木工程建设目标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净用地面积为XXX平方米，建筑物基底占地面积XXX平方米，总建筑面积达到XXX平方米。其中，规划建设主体工程占地XXXX平方米，为冷藏车项目的核心建设区域。此外，冷藏车项目规划绿化面积为XXX平方米，通过合理规划和设计，将注重打造绿色、生态友好的冷藏车项目环境。</w:t>
      </w:r>
    </w:p>
    <w:p>
      <w:pPr>
        <w:pStyle w:val="Heading2"/>
        <w:ind w:firstLine="560" w:firstLineChars="200"/>
        <w:rPr>
          <w:rFonts w:ascii="仿宋" w:eastAsia="仿宋" w:hAnsi="仿宋" w:cs="仿宋" w:hint="eastAsia"/>
          <w:sz w:val="28"/>
          <w:lang w:eastAsia="zh-CN"/>
        </w:rPr>
      </w:pPr>
      <w:bookmarkStart w:id="18" w:name="_Toc2547"/>
      <w:r>
        <w:rPr>
          <w:rFonts w:ascii="仿宋" w:eastAsia="仿宋" w:hAnsi="仿宋" w:cs="仿宋" w:hint="eastAsia"/>
          <w:sz w:val="28"/>
          <w:lang w:eastAsia="zh-CN"/>
        </w:rPr>
        <w:t>(七)、设备采购计划</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冷藏车项目计划购置设备共计XXX台（套），主要包括：XXX生产线、XX设备、XX机、XX机、XXX仪等。设备购置费用为XXX万元，这些设备将在冷藏车项目实施中发挥重要作用，支持冷藏车项目的正常运营和生产。</w:t>
      </w:r>
    </w:p>
    <w:p>
      <w:pPr>
        <w:pStyle w:val="Heading2"/>
        <w:ind w:firstLine="560" w:firstLineChars="200"/>
        <w:rPr>
          <w:rFonts w:ascii="仿宋" w:eastAsia="仿宋" w:hAnsi="仿宋" w:cs="仿宋" w:hint="eastAsia"/>
          <w:sz w:val="28"/>
          <w:lang w:eastAsia="zh-CN"/>
        </w:rPr>
      </w:pPr>
      <w:bookmarkStart w:id="19" w:name="_Toc23566"/>
      <w:r>
        <w:rPr>
          <w:rFonts w:ascii="仿宋" w:eastAsia="仿宋" w:hAnsi="仿宋" w:cs="仿宋" w:hint="eastAsia"/>
          <w:sz w:val="28"/>
          <w:lang w:eastAsia="zh-CN"/>
        </w:rPr>
        <w:t>(八)、产品规划与开发方案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根据冷藏车项目建设规划，达产年产品规划设计方案为XXX单位/年。这一方案综合考虑了XXX集团企业的发展战略、产品市场定位、资金筹措能力、产能发展需求、技术条件、销售渠道和策略、管理经验，以及相应的配套设备、人员素质，以及冷藏车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冷藏车项目采用规模化、流水线生产方式进行布局，秉持“循序渐进、量入而出”的原则。这样的布局有助于提高生产效率，优化生产流程，确保产品质量，同时也有利于实现冷藏车项目的可持续发展。</w:t>
      </w:r>
    </w:p>
    <w:p>
      <w:pPr>
        <w:pStyle w:val="Heading2"/>
        <w:ind w:firstLine="560" w:firstLineChars="200"/>
        <w:rPr>
          <w:rFonts w:ascii="仿宋" w:eastAsia="仿宋" w:hAnsi="仿宋" w:cs="仿宋" w:hint="eastAsia"/>
          <w:sz w:val="28"/>
          <w:lang w:eastAsia="zh-CN"/>
        </w:rPr>
      </w:pPr>
      <w:bookmarkStart w:id="20" w:name="_Toc20203"/>
      <w:r>
        <w:rPr>
          <w:rFonts w:ascii="仿宋" w:eastAsia="仿宋" w:hAnsi="仿宋" w:cs="仿宋" w:hint="eastAsia"/>
          <w:sz w:val="28"/>
          <w:lang w:eastAsia="zh-CN"/>
        </w:rPr>
        <w:t>(九)、原材料供应保障</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的基础依赖于一系列主要原材料及辅助材料，其中包括Xxx、xxx、xx、xxx、xx等关键成分。为了确保冷藏车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冷藏车项目对原辅材料高标准的要求。他们拥有强大的生产能力和供应链体系，能够灵活应对市场变化，确保在冷藏车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冷藏车项目未来扩大生产规模的需求。通过与这些供货商的密切合作，Xxx集团将确保冷藏车项目在原材料供应方面具有高度的稳定性和可持续性，为冷藏车项目的长期发展打下坚实的基础。这一战略性选择有助于提升冷藏车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1" w:name="_Toc24056"/>
      <w:r>
        <w:rPr>
          <w:rFonts w:ascii="仿宋" w:eastAsia="仿宋" w:hAnsi="仿宋" w:cs="仿宋" w:hint="eastAsia"/>
          <w:sz w:val="28"/>
          <w:lang w:eastAsia="zh-CN"/>
        </w:rPr>
        <w:t>(十)、冷藏车项目能源消耗分析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冷藏车项目能耗概况：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冷藏车项目年用电量达到XXX千瓦时，相当于消耗了XX吨标准煤。这一电力需求覆盖了XX冷藏车项目的生产、办公以及公用设施等各方面的用电需求。通过合理的电力规划，确保冷藏车项目的正常运转。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冷藏车项目用水情况：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冷藏车项目年总用水量达到XXX立方米，相当于消耗了XX吨标准煤。主要用水包括生产补给水和办公及生活用水。冷藏车项目通过连接到xxx产业示范园区的市政管网，实现了对可靠水源的充分利用。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冷藏车项目年用电量和总用水量的综合总耗能量（当量值）为XX吨标准煤/年。在达产年，冷藏车项目实现了XX吨标准煤/年的综合节能，总节能率达到了XX%。这意味着冷藏车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冷藏车项目的能源需求和使用情况，还凸显了冷藏车项目在能源管理和节能方面所取得的显著成就。通过细致的能耗统计和全面的节能措施，冷藏车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2" w:name="_Toc20567"/>
      <w:r>
        <w:rPr>
          <w:rFonts w:ascii="仿宋" w:eastAsia="仿宋" w:hAnsi="仿宋" w:cs="仿宋" w:hint="eastAsia"/>
          <w:sz w:val="28"/>
          <w:lang w:eastAsia="zh-CN"/>
        </w:rPr>
        <w:t>(十一)、环境保护</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冷藏车项目的规划与设计充分契合xxx产业示范园区的发展方向，遵循了该园区的产业结构调整规划以及国家产业发展政策。我们深刻理解并积极响应国家对产业升级、结构优化的号召，确保冷藏车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冷藏车项目采取了全面而实际可行的治理措施，针对各类污染物制定了科学有效的控制方案，严格按照国家规定的排放标准执行。通过冷藏车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车项目设计中，我们强调了清洁生产的理念，采用了清洁生产工艺，并选择了清洁原材料，以生产环保型产品。同时，我们实施了全面而有效的清洁生产措施，以达到减少和消除污染的目标。在冷藏车项目建成投产后，各项环境指标将严格符合国家和地方清洁生产的标准要求，确保冷藏车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3" w:name="_Toc22356"/>
      <w:r>
        <w:rPr>
          <w:rFonts w:ascii="仿宋" w:eastAsia="仿宋" w:hAnsi="仿宋" w:cs="仿宋" w:hint="eastAsia"/>
          <w:sz w:val="28"/>
          <w:lang w:eastAsia="zh-CN"/>
        </w:rPr>
        <w:t>(十二)、冷藏车项目进度规划与执行</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工程冷藏车项目建设期限规划：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冷藏车项目的建设期限被规划为XX个月，这一时间框架是在综合考虑冷藏车项目规模、复杂性、资源供给等多方面因素的基础上制定的。该期限的设定旨在充分保障冷藏车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冷藏车项目分期、分段建设：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冷藏车项目，将整个冷藏车项目划分为若干个阶段，并在每个阶段内进行分段建设。这种分期、分段的策略有助于降低冷藏车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冷藏车项目分解和工期目标分解：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冷藏车项目规划中，对冷藏车项目进行详细的分解，将冷藏车项目划分为各个子冷藏车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https://d.book118.com/898112137042006037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冷藏车项目建议书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C1614A"/>
    <w:rsid w:val="23C1614A"/>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98112137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2024-02-15T21:09:00Z</dcterms:created>
  <dcterms:modified xsi:type="dcterms:W3CDTF">2024-02-15T21:09:36Z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16146CC5A8C9457EB9E501F0FC95BDCE_11</vt:lpwstr>
  </property>
  <property fmtid="{D5CDD505-2E9C-101B-9397-08002B2CF9AE}" pid="3" name="KSOProductBuildVer">
    <vt:lpwstr>2052-12.1.0.16250</vt:lpwstr>
  </property>
</Properties>
</file>