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汽车运输项目规划设计蓝图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4" w:history="1">
        <w:r>
          <w:rPr>
            <w:rFonts w:ascii="仿宋" w:eastAsia="仿宋" w:hAnsi="仿宋" w:cs="仿宋" w:hint="eastAsia"/>
            <w:lang w:eastAsia="zh-CN"/>
          </w:rPr>
          <w:t>概论</w:t>
        </w:r>
        <w:r>
          <w:tab/>
        </w:r>
        <w:r>
          <w:fldChar w:fldCharType="begin"/>
        </w:r>
        <w:r>
          <w:instrText xml:space="preserve"> PAGEREF _Toc30644 \h </w:instrText>
        </w:r>
        <w:r>
          <w:fldChar w:fldCharType="separate"/>
        </w:r>
        <w:r>
          <w:t>3</w:t>
        </w:r>
        <w:r>
          <w:fldChar w:fldCharType="end"/>
        </w:r>
      </w:hyperlink>
    </w:p>
    <w:p>
      <w:pPr>
        <w:pStyle w:val="TOC1"/>
        <w:tabs>
          <w:tab w:val="right" w:leader="dot" w:pos="8306"/>
        </w:tabs>
      </w:pPr>
      <w:hyperlink w:anchor="_Toc7248" w:history="1">
        <w:r>
          <w:rPr>
            <w:rFonts w:ascii="仿宋" w:eastAsia="仿宋" w:hAnsi="仿宋" w:cs="仿宋" w:hint="eastAsia"/>
            <w:lang w:eastAsia="zh-CN"/>
          </w:rPr>
          <w:t>一、汽车运输项目建设单位说明</w:t>
        </w:r>
        <w:r>
          <w:tab/>
        </w:r>
        <w:r>
          <w:fldChar w:fldCharType="begin"/>
        </w:r>
        <w:r>
          <w:instrText xml:space="preserve"> PAGEREF _Toc7248 \h </w:instrText>
        </w:r>
        <w:r>
          <w:fldChar w:fldCharType="separate"/>
        </w:r>
        <w:r>
          <w:t>3</w:t>
        </w:r>
        <w:r>
          <w:fldChar w:fldCharType="end"/>
        </w:r>
      </w:hyperlink>
    </w:p>
    <w:p>
      <w:pPr>
        <w:pStyle w:val="TOC2"/>
        <w:tabs>
          <w:tab w:val="right" w:leader="dot" w:pos="8306"/>
        </w:tabs>
      </w:pPr>
      <w:hyperlink w:anchor="_Toc2464" w:history="1">
        <w:r>
          <w:rPr>
            <w:rFonts w:ascii="仿宋" w:eastAsia="仿宋" w:hAnsi="仿宋" w:cs="仿宋" w:hint="eastAsia"/>
            <w:lang w:eastAsia="zh-CN"/>
          </w:rPr>
          <w:t>(一)、汽车运输项目承办单位基本情况</w:t>
        </w:r>
        <w:r>
          <w:tab/>
        </w:r>
        <w:r>
          <w:fldChar w:fldCharType="begin"/>
        </w:r>
        <w:r>
          <w:instrText xml:space="preserve"> PAGEREF _Toc2464 \h </w:instrText>
        </w:r>
        <w:r>
          <w:fldChar w:fldCharType="separate"/>
        </w:r>
        <w:r>
          <w:t>3</w:t>
        </w:r>
        <w:r>
          <w:fldChar w:fldCharType="end"/>
        </w:r>
      </w:hyperlink>
    </w:p>
    <w:p>
      <w:pPr>
        <w:pStyle w:val="TOC2"/>
        <w:tabs>
          <w:tab w:val="right" w:leader="dot" w:pos="8306"/>
        </w:tabs>
      </w:pPr>
      <w:hyperlink w:anchor="_Toc13109" w:history="1">
        <w:r>
          <w:rPr>
            <w:rFonts w:ascii="仿宋" w:eastAsia="仿宋" w:hAnsi="仿宋" w:cs="仿宋" w:hint="eastAsia"/>
            <w:lang w:eastAsia="zh-CN"/>
          </w:rPr>
          <w:t>(二)、公司经济效益分析</w:t>
        </w:r>
        <w:r>
          <w:tab/>
        </w:r>
        <w:r>
          <w:fldChar w:fldCharType="begin"/>
        </w:r>
        <w:r>
          <w:instrText xml:space="preserve"> PAGEREF _Toc13109 \h </w:instrText>
        </w:r>
        <w:r>
          <w:fldChar w:fldCharType="separate"/>
        </w:r>
        <w:r>
          <w:t>4</w:t>
        </w:r>
        <w:r>
          <w:fldChar w:fldCharType="end"/>
        </w:r>
      </w:hyperlink>
    </w:p>
    <w:p>
      <w:pPr>
        <w:pStyle w:val="TOC1"/>
        <w:tabs>
          <w:tab w:val="right" w:leader="dot" w:pos="8306"/>
        </w:tabs>
      </w:pPr>
      <w:hyperlink w:anchor="_Toc6425" w:history="1">
        <w:r>
          <w:rPr>
            <w:rFonts w:ascii="仿宋" w:eastAsia="仿宋" w:hAnsi="仿宋" w:cs="仿宋" w:hint="eastAsia"/>
            <w:lang w:eastAsia="zh-CN"/>
          </w:rPr>
          <w:t>二、工艺说明</w:t>
        </w:r>
        <w:r>
          <w:tab/>
        </w:r>
        <w:r>
          <w:fldChar w:fldCharType="begin"/>
        </w:r>
        <w:r>
          <w:instrText xml:space="preserve"> PAGEREF _Toc6425 \h </w:instrText>
        </w:r>
        <w:r>
          <w:fldChar w:fldCharType="separate"/>
        </w:r>
        <w:r>
          <w:t>5</w:t>
        </w:r>
        <w:r>
          <w:fldChar w:fldCharType="end"/>
        </w:r>
      </w:hyperlink>
    </w:p>
    <w:p>
      <w:pPr>
        <w:pStyle w:val="TOC2"/>
        <w:tabs>
          <w:tab w:val="right" w:leader="dot" w:pos="8306"/>
        </w:tabs>
      </w:pPr>
      <w:hyperlink w:anchor="_Toc23025" w:history="1">
        <w:r>
          <w:rPr>
            <w:rFonts w:ascii="仿宋" w:eastAsia="仿宋" w:hAnsi="仿宋" w:cs="仿宋" w:hint="eastAsia"/>
            <w:lang w:eastAsia="zh-CN"/>
          </w:rPr>
          <w:t>(一)、技术管理特点</w:t>
        </w:r>
        <w:r>
          <w:tab/>
        </w:r>
        <w:r>
          <w:fldChar w:fldCharType="begin"/>
        </w:r>
        <w:r>
          <w:instrText xml:space="preserve"> PAGEREF _Toc23025 \h </w:instrText>
        </w:r>
        <w:r>
          <w:fldChar w:fldCharType="separate"/>
        </w:r>
        <w:r>
          <w:t>5</w:t>
        </w:r>
        <w:r>
          <w:fldChar w:fldCharType="end"/>
        </w:r>
      </w:hyperlink>
    </w:p>
    <w:p>
      <w:pPr>
        <w:pStyle w:val="TOC2"/>
        <w:tabs>
          <w:tab w:val="right" w:leader="dot" w:pos="8306"/>
        </w:tabs>
      </w:pPr>
      <w:hyperlink w:anchor="_Toc12428" w:history="1">
        <w:r>
          <w:rPr>
            <w:rFonts w:ascii="仿宋" w:eastAsia="仿宋" w:hAnsi="仿宋" w:cs="仿宋" w:hint="eastAsia"/>
            <w:lang w:eastAsia="zh-CN"/>
          </w:rPr>
          <w:t>(二)、汽车运输项目工艺技术设计方案</w:t>
        </w:r>
        <w:r>
          <w:tab/>
        </w:r>
        <w:r>
          <w:fldChar w:fldCharType="begin"/>
        </w:r>
        <w:r>
          <w:instrText xml:space="preserve"> PAGEREF _Toc12428 \h </w:instrText>
        </w:r>
        <w:r>
          <w:fldChar w:fldCharType="separate"/>
        </w:r>
        <w:r>
          <w:t>6</w:t>
        </w:r>
        <w:r>
          <w:fldChar w:fldCharType="end"/>
        </w:r>
      </w:hyperlink>
    </w:p>
    <w:p>
      <w:pPr>
        <w:pStyle w:val="TOC2"/>
        <w:tabs>
          <w:tab w:val="right" w:leader="dot" w:pos="8306"/>
        </w:tabs>
      </w:pPr>
      <w:hyperlink w:anchor="_Toc20292" w:history="1">
        <w:r>
          <w:rPr>
            <w:rFonts w:ascii="仿宋" w:eastAsia="仿宋" w:hAnsi="仿宋" w:cs="仿宋" w:hint="eastAsia"/>
            <w:lang w:eastAsia="zh-CN"/>
          </w:rPr>
          <w:t>(三)、设备选型方案</w:t>
        </w:r>
        <w:r>
          <w:tab/>
        </w:r>
        <w:r>
          <w:fldChar w:fldCharType="begin"/>
        </w:r>
        <w:r>
          <w:instrText xml:space="preserve"> PAGEREF _Toc20292 \h </w:instrText>
        </w:r>
        <w:r>
          <w:fldChar w:fldCharType="separate"/>
        </w:r>
        <w:r>
          <w:t>7</w:t>
        </w:r>
        <w:r>
          <w:fldChar w:fldCharType="end"/>
        </w:r>
      </w:hyperlink>
    </w:p>
    <w:p>
      <w:pPr>
        <w:pStyle w:val="TOC1"/>
        <w:tabs>
          <w:tab w:val="right" w:leader="dot" w:pos="8306"/>
        </w:tabs>
      </w:pPr>
      <w:hyperlink w:anchor="_Toc436" w:history="1">
        <w:r>
          <w:rPr>
            <w:rFonts w:ascii="仿宋" w:eastAsia="仿宋" w:hAnsi="仿宋" w:cs="仿宋" w:hint="eastAsia"/>
            <w:lang w:eastAsia="zh-CN"/>
          </w:rPr>
          <w:t>三、市场分析、调研</w:t>
        </w:r>
        <w:r>
          <w:tab/>
        </w:r>
        <w:r>
          <w:fldChar w:fldCharType="begin"/>
        </w:r>
        <w:r>
          <w:instrText xml:space="preserve"> PAGEREF _Toc436 \h </w:instrText>
        </w:r>
        <w:r>
          <w:fldChar w:fldCharType="separate"/>
        </w:r>
        <w:r>
          <w:t>8</w:t>
        </w:r>
        <w:r>
          <w:fldChar w:fldCharType="end"/>
        </w:r>
      </w:hyperlink>
    </w:p>
    <w:p>
      <w:pPr>
        <w:pStyle w:val="TOC2"/>
        <w:tabs>
          <w:tab w:val="right" w:leader="dot" w:pos="8306"/>
        </w:tabs>
      </w:pPr>
      <w:hyperlink w:anchor="_Toc7178" w:history="1">
        <w:r>
          <w:rPr>
            <w:rFonts w:ascii="仿宋" w:eastAsia="仿宋" w:hAnsi="仿宋" w:cs="仿宋" w:hint="eastAsia"/>
            <w:lang w:eastAsia="zh-CN"/>
          </w:rPr>
          <w:t>(一)、汽车运输行业分析</w:t>
        </w:r>
        <w:r>
          <w:tab/>
        </w:r>
        <w:r>
          <w:fldChar w:fldCharType="begin"/>
        </w:r>
        <w:r>
          <w:instrText xml:space="preserve"> PAGEREF _Toc7178 \h </w:instrText>
        </w:r>
        <w:r>
          <w:fldChar w:fldCharType="separate"/>
        </w:r>
        <w:r>
          <w:t>8</w:t>
        </w:r>
        <w:r>
          <w:fldChar w:fldCharType="end"/>
        </w:r>
      </w:hyperlink>
    </w:p>
    <w:p>
      <w:pPr>
        <w:pStyle w:val="TOC2"/>
        <w:tabs>
          <w:tab w:val="right" w:leader="dot" w:pos="8306"/>
        </w:tabs>
      </w:pPr>
      <w:hyperlink w:anchor="_Toc24517" w:history="1">
        <w:r>
          <w:rPr>
            <w:rFonts w:ascii="仿宋" w:eastAsia="仿宋" w:hAnsi="仿宋" w:cs="仿宋" w:hint="eastAsia"/>
            <w:lang w:eastAsia="zh-CN"/>
          </w:rPr>
          <w:t>(二)、汽车运输市场分析预测</w:t>
        </w:r>
        <w:r>
          <w:tab/>
        </w:r>
        <w:r>
          <w:fldChar w:fldCharType="begin"/>
        </w:r>
        <w:r>
          <w:instrText xml:space="preserve"> PAGEREF _Toc24517 \h </w:instrText>
        </w:r>
        <w:r>
          <w:fldChar w:fldCharType="separate"/>
        </w:r>
        <w:r>
          <w:t>9</w:t>
        </w:r>
        <w:r>
          <w:fldChar w:fldCharType="end"/>
        </w:r>
      </w:hyperlink>
    </w:p>
    <w:p>
      <w:pPr>
        <w:pStyle w:val="TOC1"/>
        <w:tabs>
          <w:tab w:val="right" w:leader="dot" w:pos="8306"/>
        </w:tabs>
      </w:pPr>
      <w:hyperlink w:anchor="_Toc9548" w:history="1">
        <w:r>
          <w:rPr>
            <w:rFonts w:ascii="仿宋" w:eastAsia="仿宋" w:hAnsi="仿宋" w:cs="仿宋" w:hint="eastAsia"/>
            <w:lang w:eastAsia="zh-CN"/>
          </w:rPr>
          <w:t>四、汽车运输项目绩效评估</w:t>
        </w:r>
        <w:r>
          <w:tab/>
        </w:r>
        <w:r>
          <w:fldChar w:fldCharType="begin"/>
        </w:r>
        <w:r>
          <w:instrText xml:space="preserve"> PAGEREF _Toc9548 \h </w:instrText>
        </w:r>
        <w:r>
          <w:fldChar w:fldCharType="separate"/>
        </w:r>
        <w:r>
          <w:t>10</w:t>
        </w:r>
        <w:r>
          <w:fldChar w:fldCharType="end"/>
        </w:r>
      </w:hyperlink>
    </w:p>
    <w:p>
      <w:pPr>
        <w:pStyle w:val="TOC2"/>
        <w:tabs>
          <w:tab w:val="right" w:leader="dot" w:pos="8306"/>
        </w:tabs>
      </w:pPr>
      <w:hyperlink w:anchor="_Toc1984" w:history="1">
        <w:r>
          <w:rPr>
            <w:rFonts w:ascii="仿宋" w:eastAsia="仿宋" w:hAnsi="仿宋" w:cs="仿宋" w:hint="eastAsia"/>
            <w:lang w:eastAsia="zh-CN"/>
          </w:rPr>
          <w:t>(一)、绩效评估指标</w:t>
        </w:r>
        <w:r>
          <w:tab/>
        </w:r>
        <w:r>
          <w:fldChar w:fldCharType="begin"/>
        </w:r>
        <w:r>
          <w:instrText xml:space="preserve"> PAGEREF _Toc1984 \h </w:instrText>
        </w:r>
        <w:r>
          <w:fldChar w:fldCharType="separate"/>
        </w:r>
        <w:r>
          <w:t>10</w:t>
        </w:r>
        <w:r>
          <w:fldChar w:fldCharType="end"/>
        </w:r>
      </w:hyperlink>
    </w:p>
    <w:p>
      <w:pPr>
        <w:pStyle w:val="TOC2"/>
        <w:tabs>
          <w:tab w:val="right" w:leader="dot" w:pos="8306"/>
        </w:tabs>
      </w:pPr>
      <w:hyperlink w:anchor="_Toc22456" w:history="1">
        <w:r>
          <w:rPr>
            <w:rFonts w:ascii="仿宋" w:eastAsia="仿宋" w:hAnsi="仿宋" w:cs="仿宋" w:hint="eastAsia"/>
            <w:lang w:eastAsia="zh-CN"/>
          </w:rPr>
          <w:t>(二)、绩效评估方法</w:t>
        </w:r>
        <w:r>
          <w:tab/>
        </w:r>
        <w:r>
          <w:fldChar w:fldCharType="begin"/>
        </w:r>
        <w:r>
          <w:instrText xml:space="preserve"> PAGEREF _Toc22456 \h </w:instrText>
        </w:r>
        <w:r>
          <w:fldChar w:fldCharType="separate"/>
        </w:r>
        <w:r>
          <w:t>11</w:t>
        </w:r>
        <w:r>
          <w:fldChar w:fldCharType="end"/>
        </w:r>
      </w:hyperlink>
    </w:p>
    <w:p>
      <w:pPr>
        <w:pStyle w:val="TOC2"/>
        <w:tabs>
          <w:tab w:val="right" w:leader="dot" w:pos="8306"/>
        </w:tabs>
      </w:pPr>
      <w:hyperlink w:anchor="_Toc4229" w:history="1">
        <w:r>
          <w:rPr>
            <w:rFonts w:ascii="仿宋" w:eastAsia="仿宋" w:hAnsi="仿宋" w:cs="仿宋" w:hint="eastAsia"/>
            <w:lang w:eastAsia="zh-CN"/>
          </w:rPr>
          <w:t>(三)、绩效评估周期</w:t>
        </w:r>
        <w:r>
          <w:tab/>
        </w:r>
        <w:r>
          <w:fldChar w:fldCharType="begin"/>
        </w:r>
        <w:r>
          <w:instrText xml:space="preserve"> PAGEREF _Toc4229 \h </w:instrText>
        </w:r>
        <w:r>
          <w:fldChar w:fldCharType="separate"/>
        </w:r>
        <w:r>
          <w:t>12</w:t>
        </w:r>
        <w:r>
          <w:fldChar w:fldCharType="end"/>
        </w:r>
      </w:hyperlink>
    </w:p>
    <w:p>
      <w:pPr>
        <w:pStyle w:val="TOC1"/>
        <w:tabs>
          <w:tab w:val="right" w:leader="dot" w:pos="8306"/>
        </w:tabs>
      </w:pPr>
      <w:hyperlink w:anchor="_Toc32754" w:history="1">
        <w:r>
          <w:rPr>
            <w:rFonts w:ascii="仿宋" w:eastAsia="仿宋" w:hAnsi="仿宋" w:cs="仿宋" w:hint="eastAsia"/>
            <w:lang w:eastAsia="zh-CN"/>
          </w:rPr>
          <w:t>五、汽车运输项目可持续发展</w:t>
        </w:r>
        <w:r>
          <w:tab/>
        </w:r>
        <w:r>
          <w:fldChar w:fldCharType="begin"/>
        </w:r>
        <w:r>
          <w:instrText xml:space="preserve"> PAGEREF _Toc32754 \h </w:instrText>
        </w:r>
        <w:r>
          <w:fldChar w:fldCharType="separate"/>
        </w:r>
        <w:r>
          <w:t>13</w:t>
        </w:r>
        <w:r>
          <w:fldChar w:fldCharType="end"/>
        </w:r>
      </w:hyperlink>
    </w:p>
    <w:p>
      <w:pPr>
        <w:pStyle w:val="TOC2"/>
        <w:tabs>
          <w:tab w:val="right" w:leader="dot" w:pos="8306"/>
        </w:tabs>
      </w:pPr>
      <w:hyperlink w:anchor="_Toc26722" w:history="1">
        <w:r>
          <w:rPr>
            <w:rFonts w:ascii="仿宋" w:eastAsia="仿宋" w:hAnsi="仿宋" w:cs="仿宋" w:hint="eastAsia"/>
            <w:lang w:eastAsia="zh-CN"/>
          </w:rPr>
          <w:t>(一)、可持续战略与实践</w:t>
        </w:r>
        <w:r>
          <w:tab/>
        </w:r>
        <w:r>
          <w:fldChar w:fldCharType="begin"/>
        </w:r>
        <w:r>
          <w:instrText xml:space="preserve"> PAGEREF _Toc26722 \h </w:instrText>
        </w:r>
        <w:r>
          <w:fldChar w:fldCharType="separate"/>
        </w:r>
        <w:r>
          <w:t>13</w:t>
        </w:r>
        <w:r>
          <w:fldChar w:fldCharType="end"/>
        </w:r>
      </w:hyperlink>
    </w:p>
    <w:p>
      <w:pPr>
        <w:pStyle w:val="TOC2"/>
        <w:tabs>
          <w:tab w:val="right" w:leader="dot" w:pos="8306"/>
        </w:tabs>
      </w:pPr>
      <w:hyperlink w:anchor="_Toc15967" w:history="1">
        <w:r>
          <w:rPr>
            <w:rFonts w:ascii="仿宋" w:eastAsia="仿宋" w:hAnsi="仿宋" w:cs="仿宋" w:hint="eastAsia"/>
            <w:lang w:eastAsia="zh-CN"/>
          </w:rPr>
          <w:t>(二)、环保与社会责任</w:t>
        </w:r>
        <w:r>
          <w:tab/>
        </w:r>
        <w:r>
          <w:fldChar w:fldCharType="begin"/>
        </w:r>
        <w:r>
          <w:instrText xml:space="preserve"> PAGEREF _Toc15967 \h </w:instrText>
        </w:r>
        <w:r>
          <w:fldChar w:fldCharType="separate"/>
        </w:r>
        <w:r>
          <w:t>14</w:t>
        </w:r>
        <w:r>
          <w:fldChar w:fldCharType="end"/>
        </w:r>
      </w:hyperlink>
    </w:p>
    <w:p>
      <w:pPr>
        <w:pStyle w:val="TOC1"/>
        <w:tabs>
          <w:tab w:val="right" w:leader="dot" w:pos="8306"/>
        </w:tabs>
      </w:pPr>
      <w:hyperlink w:anchor="_Toc13359" w:history="1">
        <w:r>
          <w:rPr>
            <w:rFonts w:ascii="仿宋" w:eastAsia="仿宋" w:hAnsi="仿宋" w:cs="仿宋" w:hint="eastAsia"/>
            <w:lang w:eastAsia="zh-CN"/>
          </w:rPr>
          <w:t>六、汽车运输项目选址可行性分析</w:t>
        </w:r>
        <w:r>
          <w:tab/>
        </w:r>
        <w:r>
          <w:fldChar w:fldCharType="begin"/>
        </w:r>
        <w:r>
          <w:instrText xml:space="preserve"> PAGEREF _Toc13359 \h </w:instrText>
        </w:r>
        <w:r>
          <w:fldChar w:fldCharType="separate"/>
        </w:r>
        <w:r>
          <w:t>15</w:t>
        </w:r>
        <w:r>
          <w:fldChar w:fldCharType="end"/>
        </w:r>
      </w:hyperlink>
    </w:p>
    <w:p>
      <w:pPr>
        <w:pStyle w:val="TOC2"/>
        <w:tabs>
          <w:tab w:val="right" w:leader="dot" w:pos="8306"/>
        </w:tabs>
      </w:pPr>
      <w:hyperlink w:anchor="_Toc14937" w:history="1">
        <w:r>
          <w:rPr>
            <w:rFonts w:ascii="仿宋" w:eastAsia="仿宋" w:hAnsi="仿宋" w:cs="仿宋" w:hint="eastAsia"/>
            <w:lang w:eastAsia="zh-CN"/>
          </w:rPr>
          <w:t>(一)、汽车运输项目选址</w:t>
        </w:r>
        <w:r>
          <w:tab/>
        </w:r>
        <w:r>
          <w:fldChar w:fldCharType="begin"/>
        </w:r>
        <w:r>
          <w:instrText xml:space="preserve"> PAGEREF _Toc14937 \h </w:instrText>
        </w:r>
        <w:r>
          <w:fldChar w:fldCharType="separate"/>
        </w:r>
        <w:r>
          <w:t>15</w:t>
        </w:r>
        <w:r>
          <w:fldChar w:fldCharType="end"/>
        </w:r>
      </w:hyperlink>
    </w:p>
    <w:p>
      <w:pPr>
        <w:pStyle w:val="TOC2"/>
        <w:tabs>
          <w:tab w:val="right" w:leader="dot" w:pos="8306"/>
        </w:tabs>
      </w:pPr>
      <w:hyperlink w:anchor="_Toc17465" w:history="1">
        <w:r>
          <w:rPr>
            <w:rFonts w:ascii="仿宋" w:eastAsia="仿宋" w:hAnsi="仿宋" w:cs="仿宋" w:hint="eastAsia"/>
            <w:lang w:eastAsia="zh-CN"/>
          </w:rPr>
          <w:t>(二)、用地控制指标</w:t>
        </w:r>
        <w:r>
          <w:tab/>
        </w:r>
        <w:r>
          <w:fldChar w:fldCharType="begin"/>
        </w:r>
        <w:r>
          <w:instrText xml:space="preserve"> PAGEREF _Toc17465 \h </w:instrText>
        </w:r>
        <w:r>
          <w:fldChar w:fldCharType="separate"/>
        </w:r>
        <w:r>
          <w:t>15</w:t>
        </w:r>
        <w:r>
          <w:fldChar w:fldCharType="end"/>
        </w:r>
      </w:hyperlink>
    </w:p>
    <w:p>
      <w:pPr>
        <w:pStyle w:val="TOC2"/>
        <w:tabs>
          <w:tab w:val="right" w:leader="dot" w:pos="8306"/>
        </w:tabs>
      </w:pPr>
      <w:hyperlink w:anchor="_Toc6126" w:history="1">
        <w:r>
          <w:rPr>
            <w:rFonts w:ascii="仿宋" w:eastAsia="仿宋" w:hAnsi="仿宋" w:cs="仿宋" w:hint="eastAsia"/>
            <w:lang w:eastAsia="zh-CN"/>
          </w:rPr>
          <w:t>(三)、节约用地措施</w:t>
        </w:r>
        <w:r>
          <w:tab/>
        </w:r>
        <w:r>
          <w:fldChar w:fldCharType="begin"/>
        </w:r>
        <w:r>
          <w:instrText xml:space="preserve"> PAGEREF _Toc6126 \h </w:instrText>
        </w:r>
        <w:r>
          <w:fldChar w:fldCharType="separate"/>
        </w:r>
        <w:r>
          <w:t>17</w:t>
        </w:r>
        <w:r>
          <w:fldChar w:fldCharType="end"/>
        </w:r>
      </w:hyperlink>
    </w:p>
    <w:p>
      <w:pPr>
        <w:pStyle w:val="TOC2"/>
        <w:tabs>
          <w:tab w:val="right" w:leader="dot" w:pos="8306"/>
        </w:tabs>
      </w:pPr>
      <w:hyperlink w:anchor="_Toc13701" w:history="1">
        <w:r>
          <w:rPr>
            <w:rFonts w:ascii="仿宋" w:eastAsia="仿宋" w:hAnsi="仿宋" w:cs="仿宋" w:hint="eastAsia"/>
            <w:lang w:eastAsia="zh-CN"/>
          </w:rPr>
          <w:t>(四)、总图布置方案</w:t>
        </w:r>
        <w:r>
          <w:tab/>
        </w:r>
        <w:r>
          <w:fldChar w:fldCharType="begin"/>
        </w:r>
        <w:r>
          <w:instrText xml:space="preserve"> PAGEREF _Toc13701 \h </w:instrText>
        </w:r>
        <w:r>
          <w:fldChar w:fldCharType="separate"/>
        </w:r>
        <w:r>
          <w:t>18</w:t>
        </w:r>
        <w:r>
          <w:fldChar w:fldCharType="end"/>
        </w:r>
      </w:hyperlink>
    </w:p>
    <w:p>
      <w:pPr>
        <w:pStyle w:val="TOC2"/>
        <w:tabs>
          <w:tab w:val="right" w:leader="dot" w:pos="8306"/>
        </w:tabs>
      </w:pPr>
      <w:hyperlink w:anchor="_Toc3214" w:history="1">
        <w:r>
          <w:rPr>
            <w:rFonts w:ascii="仿宋" w:eastAsia="仿宋" w:hAnsi="仿宋" w:cs="仿宋" w:hint="eastAsia"/>
            <w:lang w:eastAsia="zh-CN"/>
          </w:rPr>
          <w:t>(五)、选址综合评价</w:t>
        </w:r>
        <w:r>
          <w:tab/>
        </w:r>
        <w:r>
          <w:fldChar w:fldCharType="begin"/>
        </w:r>
        <w:r>
          <w:instrText xml:space="preserve"> PAGEREF _Toc3214 \h </w:instrText>
        </w:r>
        <w:r>
          <w:fldChar w:fldCharType="separate"/>
        </w:r>
        <w:r>
          <w:t>19</w:t>
        </w:r>
        <w:r>
          <w:fldChar w:fldCharType="end"/>
        </w:r>
      </w:hyperlink>
    </w:p>
    <w:p>
      <w:pPr>
        <w:pStyle w:val="TOC1"/>
        <w:tabs>
          <w:tab w:val="right" w:leader="dot" w:pos="8306"/>
        </w:tabs>
      </w:pPr>
      <w:hyperlink w:anchor="_Toc18998" w:history="1">
        <w:r>
          <w:rPr>
            <w:rFonts w:ascii="仿宋" w:eastAsia="仿宋" w:hAnsi="仿宋" w:cs="仿宋" w:hint="eastAsia"/>
            <w:lang w:eastAsia="zh-CN"/>
          </w:rPr>
          <w:t>七、生产安全保护</w:t>
        </w:r>
        <w:r>
          <w:tab/>
        </w:r>
        <w:r>
          <w:fldChar w:fldCharType="begin"/>
        </w:r>
        <w:r>
          <w:instrText xml:space="preserve"> PAGEREF _Toc18998 \h </w:instrText>
        </w:r>
        <w:r>
          <w:fldChar w:fldCharType="separate"/>
        </w:r>
        <w:r>
          <w:t>20</w:t>
        </w:r>
        <w:r>
          <w:fldChar w:fldCharType="end"/>
        </w:r>
      </w:hyperlink>
    </w:p>
    <w:p>
      <w:pPr>
        <w:pStyle w:val="TOC2"/>
        <w:tabs>
          <w:tab w:val="right" w:leader="dot" w:pos="8306"/>
        </w:tabs>
      </w:pPr>
      <w:hyperlink w:anchor="_Toc4708" w:history="1">
        <w:r>
          <w:rPr>
            <w:rFonts w:ascii="仿宋" w:eastAsia="仿宋" w:hAnsi="仿宋" w:cs="仿宋" w:hint="eastAsia"/>
            <w:lang w:eastAsia="zh-CN"/>
          </w:rPr>
          <w:t>(一)、消防安全</w:t>
        </w:r>
        <w:r>
          <w:tab/>
        </w:r>
        <w:r>
          <w:fldChar w:fldCharType="begin"/>
        </w:r>
        <w:r>
          <w:instrText xml:space="preserve"> PAGEREF _Toc4708 \h </w:instrText>
        </w:r>
        <w:r>
          <w:fldChar w:fldCharType="separate"/>
        </w:r>
        <w:r>
          <w:t>20</w:t>
        </w:r>
        <w:r>
          <w:fldChar w:fldCharType="end"/>
        </w:r>
      </w:hyperlink>
    </w:p>
    <w:p>
      <w:pPr>
        <w:pStyle w:val="TOC2"/>
        <w:tabs>
          <w:tab w:val="right" w:leader="dot" w:pos="8306"/>
        </w:tabs>
      </w:pPr>
      <w:hyperlink w:anchor="_Toc6683" w:history="1">
        <w:r>
          <w:rPr>
            <w:rFonts w:ascii="仿宋" w:eastAsia="仿宋" w:hAnsi="仿宋" w:cs="仿宋" w:hint="eastAsia"/>
            <w:lang w:eastAsia="zh-CN"/>
          </w:rPr>
          <w:t>(二)、防火防爆总图布置措施</w:t>
        </w:r>
        <w:r>
          <w:tab/>
        </w:r>
        <w:r>
          <w:fldChar w:fldCharType="begin"/>
        </w:r>
        <w:r>
          <w:instrText xml:space="preserve"> PAGEREF _Toc6683 \h </w:instrText>
        </w:r>
        <w:r>
          <w:fldChar w:fldCharType="separate"/>
        </w:r>
        <w:r>
          <w:t>21</w:t>
        </w:r>
        <w:r>
          <w:fldChar w:fldCharType="end"/>
        </w:r>
      </w:hyperlink>
    </w:p>
    <w:p>
      <w:pPr>
        <w:pStyle w:val="TOC2"/>
        <w:tabs>
          <w:tab w:val="right" w:leader="dot" w:pos="8306"/>
        </w:tabs>
      </w:pPr>
      <w:hyperlink w:anchor="_Toc30500" w:history="1">
        <w:r>
          <w:rPr>
            <w:rFonts w:ascii="仿宋" w:eastAsia="仿宋" w:hAnsi="仿宋" w:cs="仿宋" w:hint="eastAsia"/>
            <w:lang w:eastAsia="zh-CN"/>
          </w:rPr>
          <w:t>(三)、自然灾害防范措施</w:t>
        </w:r>
        <w:r>
          <w:tab/>
        </w:r>
        <w:r>
          <w:fldChar w:fldCharType="begin"/>
        </w:r>
        <w:r>
          <w:instrText xml:space="preserve"> PAGEREF _Toc30500 \h </w:instrText>
        </w:r>
        <w:r>
          <w:fldChar w:fldCharType="separate"/>
        </w:r>
        <w:r>
          <w:t>22</w:t>
        </w:r>
        <w:r>
          <w:fldChar w:fldCharType="end"/>
        </w:r>
      </w:hyperlink>
    </w:p>
    <w:p>
      <w:pPr>
        <w:pStyle w:val="TOC2"/>
        <w:tabs>
          <w:tab w:val="right" w:leader="dot" w:pos="8306"/>
        </w:tabs>
      </w:pPr>
      <w:hyperlink w:anchor="_Toc1198" w:history="1">
        <w:r>
          <w:rPr>
            <w:rFonts w:ascii="仿宋" w:eastAsia="仿宋" w:hAnsi="仿宋" w:cs="仿宋" w:hint="eastAsia"/>
            <w:lang w:eastAsia="zh-CN"/>
          </w:rPr>
          <w:t>(四)、安全色及安全标志使用要求</w:t>
        </w:r>
        <w:r>
          <w:tab/>
        </w:r>
        <w:r>
          <w:fldChar w:fldCharType="begin"/>
        </w:r>
        <w:r>
          <w:instrText xml:space="preserve"> PAGEREF _Toc1198 \h </w:instrText>
        </w:r>
        <w:r>
          <w:fldChar w:fldCharType="separate"/>
        </w:r>
        <w:r>
          <w:t>23</w:t>
        </w:r>
        <w:r>
          <w:fldChar w:fldCharType="end"/>
        </w:r>
      </w:hyperlink>
    </w:p>
    <w:p>
      <w:pPr>
        <w:pStyle w:val="TOC2"/>
        <w:tabs>
          <w:tab w:val="right" w:leader="dot" w:pos="8306"/>
        </w:tabs>
      </w:pPr>
      <w:hyperlink w:anchor="_Toc10899" w:history="1">
        <w:r>
          <w:rPr>
            <w:rFonts w:ascii="仿宋" w:eastAsia="仿宋" w:hAnsi="仿宋" w:cs="仿宋" w:hint="eastAsia"/>
            <w:lang w:eastAsia="zh-CN"/>
          </w:rPr>
          <w:t>(五)、防尘防毒措施</w:t>
        </w:r>
        <w:r>
          <w:tab/>
        </w:r>
        <w:r>
          <w:fldChar w:fldCharType="begin"/>
        </w:r>
        <w:r>
          <w:instrText xml:space="preserve"> PAGEREF _Toc10899 \h </w:instrText>
        </w:r>
        <w:r>
          <w:fldChar w:fldCharType="separate"/>
        </w:r>
        <w:r>
          <w:t>24</w:t>
        </w:r>
        <w:r>
          <w:fldChar w:fldCharType="end"/>
        </w:r>
      </w:hyperlink>
    </w:p>
    <w:p>
      <w:pPr>
        <w:pStyle w:val="TOC2"/>
        <w:tabs>
          <w:tab w:val="right" w:leader="dot" w:pos="8306"/>
        </w:tabs>
      </w:pPr>
      <w:hyperlink w:anchor="_Toc22539" w:history="1">
        <w:r>
          <w:rPr>
            <w:rFonts w:ascii="仿宋" w:eastAsia="仿宋" w:hAnsi="仿宋" w:cs="仿宋" w:hint="eastAsia"/>
            <w:lang w:eastAsia="zh-CN"/>
          </w:rPr>
          <w:t>(六)、防静电、触电防护及防雷措施</w:t>
        </w:r>
        <w:r>
          <w:tab/>
        </w:r>
        <w:r>
          <w:fldChar w:fldCharType="begin"/>
        </w:r>
        <w:r>
          <w:instrText xml:space="preserve"> PAGEREF _Toc22539 \h </w:instrText>
        </w:r>
        <w:r>
          <w:fldChar w:fldCharType="separate"/>
        </w:r>
        <w:r>
          <w:t>25</w:t>
        </w:r>
        <w:r>
          <w:fldChar w:fldCharType="end"/>
        </w:r>
      </w:hyperlink>
    </w:p>
    <w:p>
      <w:pPr>
        <w:pStyle w:val="TOC2"/>
        <w:tabs>
          <w:tab w:val="right" w:leader="dot" w:pos="8306"/>
        </w:tabs>
      </w:pPr>
      <w:hyperlink w:anchor="_Toc4635" w:history="1">
        <w:r>
          <w:rPr>
            <w:rFonts w:ascii="仿宋" w:eastAsia="仿宋" w:hAnsi="仿宋" w:cs="仿宋" w:hint="eastAsia"/>
            <w:lang w:eastAsia="zh-CN"/>
          </w:rPr>
          <w:t>(七)、机械设备安全保障措施</w:t>
        </w:r>
        <w:r>
          <w:tab/>
        </w:r>
        <w:r>
          <w:fldChar w:fldCharType="begin"/>
        </w:r>
        <w:r>
          <w:instrText xml:space="preserve"> PAGEREF _Toc4635 \h </w:instrText>
        </w:r>
        <w:r>
          <w:fldChar w:fldCharType="separate"/>
        </w:r>
        <w:r>
          <w:t>26</w:t>
        </w:r>
        <w:r>
          <w:fldChar w:fldCharType="end"/>
        </w:r>
      </w:hyperlink>
    </w:p>
    <w:p>
      <w:pPr>
        <w:pStyle w:val="TOC1"/>
        <w:tabs>
          <w:tab w:val="right" w:leader="dot" w:pos="8306"/>
        </w:tabs>
      </w:pPr>
      <w:hyperlink w:anchor="_Toc31917" w:history="1">
        <w:r>
          <w:rPr>
            <w:rFonts w:ascii="仿宋" w:eastAsia="仿宋" w:hAnsi="仿宋" w:cs="仿宋" w:hint="eastAsia"/>
            <w:lang w:eastAsia="zh-CN"/>
          </w:rPr>
          <w:t>八、汽车运输项目财务管理</w:t>
        </w:r>
        <w:r>
          <w:tab/>
        </w:r>
        <w:r>
          <w:fldChar w:fldCharType="begin"/>
        </w:r>
        <w:r>
          <w:instrText xml:space="preserve"> PAGEREF _Toc31917 \h </w:instrText>
        </w:r>
        <w:r>
          <w:fldChar w:fldCharType="separate"/>
        </w:r>
        <w:r>
          <w:t>28</w:t>
        </w:r>
        <w:r>
          <w:fldChar w:fldCharType="end"/>
        </w:r>
      </w:hyperlink>
    </w:p>
    <w:p>
      <w:pPr>
        <w:pStyle w:val="TOC2"/>
        <w:tabs>
          <w:tab w:val="right" w:leader="dot" w:pos="8306"/>
        </w:tabs>
      </w:pPr>
      <w:hyperlink w:anchor="_Toc4643" w:history="1">
        <w:r>
          <w:rPr>
            <w:rFonts w:ascii="仿宋" w:eastAsia="仿宋" w:hAnsi="仿宋" w:cs="仿宋" w:hint="eastAsia"/>
            <w:lang w:eastAsia="zh-CN"/>
          </w:rPr>
          <w:t>(一)、资金需求大</w:t>
        </w:r>
        <w:r>
          <w:tab/>
        </w:r>
        <w:r>
          <w:fldChar w:fldCharType="begin"/>
        </w:r>
        <w:r>
          <w:instrText xml:space="preserve"> PAGEREF _Toc4643 \h </w:instrText>
        </w:r>
        <w:r>
          <w:fldChar w:fldCharType="separate"/>
        </w:r>
        <w:r>
          <w:t>28</w:t>
        </w:r>
        <w:r>
          <w:fldChar w:fldCharType="end"/>
        </w:r>
      </w:hyperlink>
    </w:p>
    <w:p>
      <w:pPr>
        <w:pStyle w:val="TOC2"/>
        <w:tabs>
          <w:tab w:val="right" w:leader="dot" w:pos="8306"/>
        </w:tabs>
      </w:pPr>
      <w:hyperlink w:anchor="_Toc13291" w:history="1">
        <w:r>
          <w:rPr>
            <w:rFonts w:ascii="仿宋" w:eastAsia="仿宋" w:hAnsi="仿宋" w:cs="仿宋" w:hint="eastAsia"/>
            <w:lang w:eastAsia="zh-CN"/>
          </w:rPr>
          <w:t>(二)、研发周期长</w:t>
        </w:r>
        <w:r>
          <w:tab/>
        </w:r>
        <w:r>
          <w:fldChar w:fldCharType="begin"/>
        </w:r>
        <w:r>
          <w:instrText xml:space="preserve"> PAGEREF _Toc13291 \h </w:instrText>
        </w:r>
        <w:r>
          <w:fldChar w:fldCharType="separate"/>
        </w:r>
        <w:r>
          <w:t>29</w:t>
        </w:r>
        <w:r>
          <w:fldChar w:fldCharType="end"/>
        </w:r>
      </w:hyperlink>
    </w:p>
    <w:p>
      <w:pPr>
        <w:pStyle w:val="TOC2"/>
        <w:tabs>
          <w:tab w:val="right" w:leader="dot" w:pos="8306"/>
        </w:tabs>
      </w:pPr>
      <w:hyperlink w:anchor="_Toc17159" w:history="1">
        <w:r>
          <w:rPr>
            <w:rFonts w:ascii="仿宋" w:eastAsia="仿宋" w:hAnsi="仿宋" w:cs="仿宋" w:hint="eastAsia"/>
            <w:lang w:eastAsia="zh-CN"/>
          </w:rPr>
          <w:t>(三)、市场风险大</w:t>
        </w:r>
        <w:r>
          <w:tab/>
        </w:r>
        <w:r>
          <w:fldChar w:fldCharType="begin"/>
        </w:r>
        <w:r>
          <w:instrText xml:space="preserve"> PAGEREF _Toc17159 \h </w:instrText>
        </w:r>
        <w:r>
          <w:fldChar w:fldCharType="separate"/>
        </w:r>
        <w:r>
          <w:t>30</w:t>
        </w:r>
        <w:r>
          <w:fldChar w:fldCharType="end"/>
        </w:r>
      </w:hyperlink>
    </w:p>
    <w:p>
      <w:pPr>
        <w:pStyle w:val="TOC2"/>
        <w:tabs>
          <w:tab w:val="right" w:leader="dot" w:pos="8306"/>
        </w:tabs>
      </w:pPr>
      <w:hyperlink w:anchor="_Toc10126" w:history="1">
        <w:r>
          <w:rPr>
            <w:rFonts w:ascii="仿宋" w:eastAsia="仿宋" w:hAnsi="仿宋" w:cs="仿宋" w:hint="eastAsia"/>
            <w:lang w:eastAsia="zh-CN"/>
          </w:rPr>
          <w:t>(四)、利润率高</w:t>
        </w:r>
        <w:r>
          <w:tab/>
        </w:r>
        <w:r>
          <w:fldChar w:fldCharType="begin"/>
        </w:r>
        <w:r>
          <w:instrText xml:space="preserve"> PAGEREF _Toc10126 \h </w:instrText>
        </w:r>
        <w:r>
          <w:fldChar w:fldCharType="separate"/>
        </w:r>
        <w:r>
          <w:t>33</w:t>
        </w:r>
        <w:r>
          <w:fldChar w:fldCharType="end"/>
        </w:r>
      </w:hyperlink>
    </w:p>
    <w:p>
      <w:pPr>
        <w:pStyle w:val="TOC1"/>
        <w:tabs>
          <w:tab w:val="right" w:leader="dot" w:pos="8306"/>
        </w:tabs>
      </w:pPr>
      <w:hyperlink w:anchor="_Toc14043" w:history="1">
        <w:r>
          <w:rPr>
            <w:rFonts w:ascii="仿宋" w:eastAsia="仿宋" w:hAnsi="仿宋" w:cs="仿宋" w:hint="eastAsia"/>
            <w:lang w:eastAsia="zh-CN"/>
          </w:rPr>
          <w:t>九、汽车运输项目风险管理</w:t>
        </w:r>
        <w:r>
          <w:tab/>
        </w:r>
        <w:r>
          <w:fldChar w:fldCharType="begin"/>
        </w:r>
        <w:r>
          <w:instrText xml:space="preserve"> PAGEREF _Toc14043 \h </w:instrText>
        </w:r>
        <w:r>
          <w:fldChar w:fldCharType="separate"/>
        </w:r>
        <w:r>
          <w:t>35</w:t>
        </w:r>
        <w:r>
          <w:fldChar w:fldCharType="end"/>
        </w:r>
      </w:hyperlink>
    </w:p>
    <w:p>
      <w:pPr>
        <w:pStyle w:val="TOC2"/>
        <w:tabs>
          <w:tab w:val="right" w:leader="dot" w:pos="8306"/>
        </w:tabs>
      </w:pPr>
      <w:hyperlink w:anchor="_Toc15100" w:history="1">
        <w:r>
          <w:rPr>
            <w:rFonts w:ascii="仿宋" w:eastAsia="仿宋" w:hAnsi="仿宋" w:cs="仿宋" w:hint="eastAsia"/>
            <w:lang w:eastAsia="zh-CN"/>
          </w:rPr>
          <w:t>(一)、风险识别与评估</w:t>
        </w:r>
        <w:r>
          <w:tab/>
        </w:r>
        <w:r>
          <w:fldChar w:fldCharType="begin"/>
        </w:r>
        <w:r>
          <w:instrText xml:space="preserve"> PAGEREF _Toc15100 \h </w:instrText>
        </w:r>
        <w:r>
          <w:fldChar w:fldCharType="separate"/>
        </w:r>
        <w:r>
          <w:t>35</w:t>
        </w:r>
        <w:r>
          <w:fldChar w:fldCharType="end"/>
        </w:r>
      </w:hyperlink>
    </w:p>
    <w:p>
      <w:pPr>
        <w:pStyle w:val="TOC2"/>
        <w:tabs>
          <w:tab w:val="right" w:leader="dot" w:pos="8306"/>
        </w:tabs>
      </w:pPr>
      <w:hyperlink w:anchor="_Toc7789" w:history="1">
        <w:r>
          <w:rPr>
            <w:rFonts w:ascii="仿宋" w:eastAsia="仿宋" w:hAnsi="仿宋" w:cs="仿宋" w:hint="eastAsia"/>
            <w:lang w:eastAsia="zh-CN"/>
          </w:rPr>
          <w:t>(二)、风险应对策略</w:t>
        </w:r>
        <w:r>
          <w:tab/>
        </w:r>
        <w:r>
          <w:fldChar w:fldCharType="begin"/>
        </w:r>
        <w:r>
          <w:instrText xml:space="preserve"> PAGEREF _Toc7789 \h </w:instrText>
        </w:r>
        <w:r>
          <w:fldChar w:fldCharType="separate"/>
        </w:r>
        <w:r>
          <w:t>36</w:t>
        </w:r>
        <w:r>
          <w:fldChar w:fldCharType="end"/>
        </w:r>
      </w:hyperlink>
    </w:p>
    <w:p>
      <w:pPr>
        <w:pStyle w:val="TOC2"/>
        <w:tabs>
          <w:tab w:val="right" w:leader="dot" w:pos="8306"/>
        </w:tabs>
      </w:pPr>
      <w:hyperlink w:anchor="_Toc21192" w:history="1">
        <w:r>
          <w:rPr>
            <w:rFonts w:ascii="仿宋" w:eastAsia="仿宋" w:hAnsi="仿宋" w:cs="仿宋" w:hint="eastAsia"/>
            <w:lang w:eastAsia="zh-CN"/>
          </w:rPr>
          <w:t>(三)、风险监控与控制</w:t>
        </w:r>
        <w:r>
          <w:tab/>
        </w:r>
        <w:r>
          <w:fldChar w:fldCharType="begin"/>
        </w:r>
        <w:r>
          <w:instrText xml:space="preserve"> PAGEREF _Toc21192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2" w:history="1">
        <w:r>
          <w:rPr>
            <w:rFonts w:ascii="仿宋" w:eastAsia="仿宋" w:hAnsi="仿宋" w:cs="仿宋" w:hint="eastAsia"/>
            <w:lang w:eastAsia="zh-CN"/>
          </w:rPr>
          <w:t>十、汽车运输项目投资规划</w:t>
        </w:r>
        <w:r>
          <w:tab/>
        </w:r>
        <w:r>
          <w:fldChar w:fldCharType="begin"/>
        </w:r>
        <w:r>
          <w:instrText xml:space="preserve"> PAGEREF _Toc20252 \h </w:instrText>
        </w:r>
        <w:r>
          <w:fldChar w:fldCharType="separate"/>
        </w:r>
        <w:r>
          <w:t>39</w:t>
        </w:r>
        <w:r>
          <w:fldChar w:fldCharType="end"/>
        </w:r>
      </w:hyperlink>
    </w:p>
    <w:p>
      <w:pPr>
        <w:pStyle w:val="TOC2"/>
        <w:tabs>
          <w:tab w:val="right" w:leader="dot" w:pos="8306"/>
        </w:tabs>
      </w:pPr>
      <w:hyperlink w:anchor="_Toc11684" w:history="1">
        <w:r>
          <w:rPr>
            <w:rFonts w:ascii="仿宋" w:eastAsia="仿宋" w:hAnsi="仿宋" w:cs="仿宋" w:hint="eastAsia"/>
            <w:lang w:eastAsia="zh-CN"/>
          </w:rPr>
          <w:t>(一)、汽车运输项目总投资估算</w:t>
        </w:r>
        <w:r>
          <w:tab/>
        </w:r>
        <w:r>
          <w:fldChar w:fldCharType="begin"/>
        </w:r>
        <w:r>
          <w:instrText xml:space="preserve"> PAGEREF _Toc11684 \h </w:instrText>
        </w:r>
        <w:r>
          <w:fldChar w:fldCharType="separate"/>
        </w:r>
        <w:r>
          <w:t>39</w:t>
        </w:r>
        <w:r>
          <w:fldChar w:fldCharType="end"/>
        </w:r>
      </w:hyperlink>
    </w:p>
    <w:p>
      <w:pPr>
        <w:pStyle w:val="TOC2"/>
        <w:tabs>
          <w:tab w:val="right" w:leader="dot" w:pos="8306"/>
        </w:tabs>
      </w:pPr>
      <w:hyperlink w:anchor="_Toc30833" w:history="1">
        <w:r>
          <w:rPr>
            <w:rFonts w:ascii="仿宋" w:eastAsia="仿宋" w:hAnsi="仿宋" w:cs="仿宋" w:hint="eastAsia"/>
            <w:lang w:eastAsia="zh-CN"/>
          </w:rPr>
          <w:t>(二)、资金筹措</w:t>
        </w:r>
        <w:r>
          <w:tab/>
        </w:r>
        <w:r>
          <w:fldChar w:fldCharType="begin"/>
        </w:r>
        <w:r>
          <w:instrText xml:space="preserve"> PAGEREF _Toc30833 \h </w:instrText>
        </w:r>
        <w:r>
          <w:fldChar w:fldCharType="separate"/>
        </w:r>
        <w:r>
          <w:t>40</w:t>
        </w:r>
        <w:r>
          <w:fldChar w:fldCharType="end"/>
        </w:r>
      </w:hyperlink>
    </w:p>
    <w:p>
      <w:pPr>
        <w:pStyle w:val="TOC1"/>
        <w:tabs>
          <w:tab w:val="right" w:leader="dot" w:pos="8306"/>
        </w:tabs>
      </w:pPr>
      <w:hyperlink w:anchor="_Toc523" w:history="1">
        <w:r>
          <w:rPr>
            <w:rFonts w:ascii="仿宋" w:eastAsia="仿宋" w:hAnsi="仿宋" w:cs="仿宋" w:hint="eastAsia"/>
            <w:lang w:eastAsia="zh-CN"/>
          </w:rPr>
          <w:t>十一、汽车运输项目计划安排</w:t>
        </w:r>
        <w:r>
          <w:tab/>
        </w:r>
        <w:r>
          <w:fldChar w:fldCharType="begin"/>
        </w:r>
        <w:r>
          <w:instrText xml:space="preserve"> PAGEREF _Toc523 \h </w:instrText>
        </w:r>
        <w:r>
          <w:fldChar w:fldCharType="separate"/>
        </w:r>
        <w:r>
          <w:t>41</w:t>
        </w:r>
        <w:r>
          <w:fldChar w:fldCharType="end"/>
        </w:r>
      </w:hyperlink>
    </w:p>
    <w:p>
      <w:pPr>
        <w:pStyle w:val="TOC2"/>
        <w:tabs>
          <w:tab w:val="right" w:leader="dot" w:pos="8306"/>
        </w:tabs>
      </w:pPr>
      <w:hyperlink w:anchor="_Toc4014" w:history="1">
        <w:r>
          <w:rPr>
            <w:rFonts w:ascii="仿宋" w:eastAsia="仿宋" w:hAnsi="仿宋" w:cs="仿宋" w:hint="eastAsia"/>
            <w:lang w:eastAsia="zh-CN"/>
          </w:rPr>
          <w:t>(一)、建设周期</w:t>
        </w:r>
        <w:r>
          <w:tab/>
        </w:r>
        <w:r>
          <w:fldChar w:fldCharType="begin"/>
        </w:r>
        <w:r>
          <w:instrText xml:space="preserve"> PAGEREF _Toc4014 \h </w:instrText>
        </w:r>
        <w:r>
          <w:fldChar w:fldCharType="separate"/>
        </w:r>
        <w:r>
          <w:t>41</w:t>
        </w:r>
        <w:r>
          <w:fldChar w:fldCharType="end"/>
        </w:r>
      </w:hyperlink>
    </w:p>
    <w:p>
      <w:pPr>
        <w:pStyle w:val="TOC2"/>
        <w:tabs>
          <w:tab w:val="right" w:leader="dot" w:pos="8306"/>
        </w:tabs>
      </w:pPr>
      <w:hyperlink w:anchor="_Toc28191" w:history="1">
        <w:r>
          <w:rPr>
            <w:rFonts w:ascii="仿宋" w:eastAsia="仿宋" w:hAnsi="仿宋" w:cs="仿宋" w:hint="eastAsia"/>
            <w:lang w:eastAsia="zh-CN"/>
          </w:rPr>
          <w:t>(二)、建设进度</w:t>
        </w:r>
        <w:r>
          <w:tab/>
        </w:r>
        <w:r>
          <w:fldChar w:fldCharType="begin"/>
        </w:r>
        <w:r>
          <w:instrText xml:space="preserve"> PAGEREF _Toc28191 \h </w:instrText>
        </w:r>
        <w:r>
          <w:fldChar w:fldCharType="separate"/>
        </w:r>
        <w:r>
          <w:t>41</w:t>
        </w:r>
        <w:r>
          <w:fldChar w:fldCharType="end"/>
        </w:r>
      </w:hyperlink>
    </w:p>
    <w:p>
      <w:pPr>
        <w:pStyle w:val="TOC2"/>
        <w:tabs>
          <w:tab w:val="right" w:leader="dot" w:pos="8306"/>
        </w:tabs>
      </w:pPr>
      <w:hyperlink w:anchor="_Toc26798" w:history="1">
        <w:r>
          <w:rPr>
            <w:rFonts w:ascii="仿宋" w:eastAsia="仿宋" w:hAnsi="仿宋" w:cs="仿宋" w:hint="eastAsia"/>
            <w:lang w:eastAsia="zh-CN"/>
          </w:rPr>
          <w:t>(三)、进度安排注意事项</w:t>
        </w:r>
        <w:r>
          <w:tab/>
        </w:r>
        <w:r>
          <w:fldChar w:fldCharType="begin"/>
        </w:r>
        <w:r>
          <w:instrText xml:space="preserve"> PAGEREF _Toc26798 \h </w:instrText>
        </w:r>
        <w:r>
          <w:fldChar w:fldCharType="separate"/>
        </w:r>
        <w:r>
          <w:t>42</w:t>
        </w:r>
        <w:r>
          <w:fldChar w:fldCharType="end"/>
        </w:r>
      </w:hyperlink>
    </w:p>
    <w:p>
      <w:pPr>
        <w:pStyle w:val="TOC2"/>
        <w:tabs>
          <w:tab w:val="right" w:leader="dot" w:pos="8306"/>
        </w:tabs>
      </w:pPr>
      <w:hyperlink w:anchor="_Toc29580" w:history="1">
        <w:r>
          <w:rPr>
            <w:rFonts w:ascii="仿宋" w:eastAsia="仿宋" w:hAnsi="仿宋" w:cs="仿宋" w:hint="eastAsia"/>
            <w:lang w:eastAsia="zh-CN"/>
          </w:rPr>
          <w:t>(四)、人力资源配置</w:t>
        </w:r>
        <w:r>
          <w:tab/>
        </w:r>
        <w:r>
          <w:fldChar w:fldCharType="begin"/>
        </w:r>
        <w:r>
          <w:instrText xml:space="preserve"> PAGEREF _Toc29580 \h </w:instrText>
        </w:r>
        <w:r>
          <w:fldChar w:fldCharType="separate"/>
        </w:r>
        <w:r>
          <w:t>44</w:t>
        </w:r>
        <w:r>
          <w:fldChar w:fldCharType="end"/>
        </w:r>
      </w:hyperlink>
    </w:p>
    <w:p>
      <w:pPr>
        <w:pStyle w:val="TOC1"/>
        <w:tabs>
          <w:tab w:val="right" w:leader="dot" w:pos="8306"/>
        </w:tabs>
      </w:pPr>
      <w:hyperlink w:anchor="_Toc28352" w:history="1">
        <w:r>
          <w:rPr>
            <w:rFonts w:ascii="仿宋" w:eastAsia="仿宋" w:hAnsi="仿宋" w:cs="仿宋" w:hint="eastAsia"/>
            <w:lang w:eastAsia="zh-CN"/>
          </w:rPr>
          <w:t>十二、汽车运输项目经营效益</w:t>
        </w:r>
        <w:r>
          <w:tab/>
        </w:r>
        <w:r>
          <w:fldChar w:fldCharType="begin"/>
        </w:r>
        <w:r>
          <w:instrText xml:space="preserve"> PAGEREF _Toc28352 \h </w:instrText>
        </w:r>
        <w:r>
          <w:fldChar w:fldCharType="separate"/>
        </w:r>
        <w:r>
          <w:t>45</w:t>
        </w:r>
        <w:r>
          <w:fldChar w:fldCharType="end"/>
        </w:r>
      </w:hyperlink>
    </w:p>
    <w:p>
      <w:pPr>
        <w:pStyle w:val="TOC2"/>
        <w:tabs>
          <w:tab w:val="right" w:leader="dot" w:pos="8306"/>
        </w:tabs>
      </w:pPr>
      <w:hyperlink w:anchor="_Toc18289" w:history="1">
        <w:r>
          <w:rPr>
            <w:rFonts w:ascii="仿宋" w:eastAsia="仿宋" w:hAnsi="仿宋" w:cs="仿宋" w:hint="eastAsia"/>
            <w:lang w:eastAsia="zh-CN"/>
          </w:rPr>
          <w:t>(一)、经济评价财务测算</w:t>
        </w:r>
        <w:r>
          <w:tab/>
        </w:r>
        <w:r>
          <w:fldChar w:fldCharType="begin"/>
        </w:r>
        <w:r>
          <w:instrText xml:space="preserve"> PAGEREF _Toc18289 \h </w:instrText>
        </w:r>
        <w:r>
          <w:fldChar w:fldCharType="separate"/>
        </w:r>
        <w:r>
          <w:t>45</w:t>
        </w:r>
        <w:r>
          <w:fldChar w:fldCharType="end"/>
        </w:r>
      </w:hyperlink>
    </w:p>
    <w:p>
      <w:pPr>
        <w:pStyle w:val="TOC2"/>
        <w:tabs>
          <w:tab w:val="right" w:leader="dot" w:pos="8306"/>
        </w:tabs>
      </w:pPr>
      <w:hyperlink w:anchor="_Toc17766" w:history="1">
        <w:r>
          <w:rPr>
            <w:rFonts w:ascii="仿宋" w:eastAsia="仿宋" w:hAnsi="仿宋" w:cs="仿宋" w:hint="eastAsia"/>
            <w:lang w:eastAsia="zh-CN"/>
          </w:rPr>
          <w:t>(二)、汽车运输项目盈利能力分析</w:t>
        </w:r>
        <w:r>
          <w:tab/>
        </w:r>
        <w:r>
          <w:fldChar w:fldCharType="begin"/>
        </w:r>
        <w:r>
          <w:instrText xml:space="preserve"> PAGEREF _Toc17766 \h </w:instrText>
        </w:r>
        <w:r>
          <w:fldChar w:fldCharType="separate"/>
        </w:r>
        <w:r>
          <w:t>46</w:t>
        </w:r>
        <w:r>
          <w:fldChar w:fldCharType="end"/>
        </w:r>
      </w:hyperlink>
    </w:p>
    <w:p>
      <w:pPr>
        <w:pStyle w:val="TOC1"/>
        <w:tabs>
          <w:tab w:val="right" w:leader="dot" w:pos="8306"/>
        </w:tabs>
      </w:pPr>
      <w:hyperlink w:anchor="_Toc16029" w:history="1">
        <w:r>
          <w:rPr>
            <w:rFonts w:ascii="仿宋" w:eastAsia="仿宋" w:hAnsi="仿宋" w:cs="仿宋" w:hint="eastAsia"/>
            <w:lang w:eastAsia="zh-CN"/>
          </w:rPr>
          <w:t>十三、利益相关者分析与沟通计划</w:t>
        </w:r>
        <w:r>
          <w:tab/>
        </w:r>
        <w:r>
          <w:fldChar w:fldCharType="begin"/>
        </w:r>
        <w:r>
          <w:instrText xml:space="preserve"> PAGEREF _Toc16029 \h </w:instrText>
        </w:r>
        <w:r>
          <w:fldChar w:fldCharType="separate"/>
        </w:r>
        <w:r>
          <w:t>47</w:t>
        </w:r>
        <w:r>
          <w:fldChar w:fldCharType="end"/>
        </w:r>
      </w:hyperlink>
    </w:p>
    <w:p>
      <w:pPr>
        <w:pStyle w:val="TOC2"/>
        <w:tabs>
          <w:tab w:val="right" w:leader="dot" w:pos="8306"/>
        </w:tabs>
      </w:pPr>
      <w:hyperlink w:anchor="_Toc6185" w:history="1">
        <w:r>
          <w:rPr>
            <w:rFonts w:ascii="仿宋" w:eastAsia="仿宋" w:hAnsi="仿宋" w:cs="仿宋" w:hint="eastAsia"/>
            <w:lang w:eastAsia="zh-CN"/>
          </w:rPr>
          <w:t>(一)、利益相关者分析</w:t>
        </w:r>
        <w:r>
          <w:tab/>
        </w:r>
        <w:r>
          <w:fldChar w:fldCharType="begin"/>
        </w:r>
        <w:r>
          <w:instrText xml:space="preserve"> PAGEREF _Toc6185 \h </w:instrText>
        </w:r>
        <w:r>
          <w:fldChar w:fldCharType="separate"/>
        </w:r>
        <w:r>
          <w:t>47</w:t>
        </w:r>
        <w:r>
          <w:fldChar w:fldCharType="end"/>
        </w:r>
      </w:hyperlink>
    </w:p>
    <w:p>
      <w:pPr>
        <w:pStyle w:val="TOC2"/>
        <w:tabs>
          <w:tab w:val="right" w:leader="dot" w:pos="8306"/>
        </w:tabs>
      </w:pPr>
      <w:hyperlink w:anchor="_Toc8351" w:history="1">
        <w:r>
          <w:rPr>
            <w:rFonts w:ascii="仿宋" w:eastAsia="仿宋" w:hAnsi="仿宋" w:cs="仿宋" w:hint="eastAsia"/>
            <w:lang w:eastAsia="zh-CN"/>
          </w:rPr>
          <w:t>(二)、沟通计划</w:t>
        </w:r>
        <w:r>
          <w:tab/>
        </w:r>
        <w:r>
          <w:fldChar w:fldCharType="begin"/>
        </w:r>
        <w:r>
          <w:instrText xml:space="preserve"> PAGEREF _Toc8351 \h </w:instrText>
        </w:r>
        <w:r>
          <w:fldChar w:fldCharType="separate"/>
        </w:r>
        <w:r>
          <w:t>48</w:t>
        </w:r>
        <w:r>
          <w:fldChar w:fldCharType="end"/>
        </w:r>
      </w:hyperlink>
    </w:p>
    <w:p>
      <w:pPr>
        <w:pStyle w:val="TOC1"/>
        <w:tabs>
          <w:tab w:val="right" w:leader="dot" w:pos="8306"/>
        </w:tabs>
      </w:pPr>
      <w:hyperlink w:anchor="_Toc23003" w:history="1">
        <w:r>
          <w:rPr>
            <w:rFonts w:ascii="仿宋" w:eastAsia="仿宋" w:hAnsi="仿宋" w:cs="仿宋" w:hint="eastAsia"/>
            <w:lang w:eastAsia="zh-CN"/>
          </w:rPr>
          <w:t>十四、汽车运输项目工程方案分析</w:t>
        </w:r>
        <w:r>
          <w:tab/>
        </w:r>
        <w:r>
          <w:fldChar w:fldCharType="begin"/>
        </w:r>
        <w:r>
          <w:instrText xml:space="preserve"> PAGEREF _Toc23003 \h </w:instrText>
        </w:r>
        <w:r>
          <w:fldChar w:fldCharType="separate"/>
        </w:r>
        <w:r>
          <w:t>49</w:t>
        </w:r>
        <w:r>
          <w:fldChar w:fldCharType="end"/>
        </w:r>
      </w:hyperlink>
    </w:p>
    <w:p>
      <w:pPr>
        <w:pStyle w:val="TOC2"/>
        <w:tabs>
          <w:tab w:val="right" w:leader="dot" w:pos="8306"/>
        </w:tabs>
      </w:pPr>
      <w:hyperlink w:anchor="_Toc16512" w:history="1">
        <w:r>
          <w:rPr>
            <w:rFonts w:ascii="仿宋" w:eastAsia="仿宋" w:hAnsi="仿宋" w:cs="仿宋" w:hint="eastAsia"/>
            <w:lang w:eastAsia="zh-CN"/>
          </w:rPr>
          <w:t>(一)、建筑工程设计原则</w:t>
        </w:r>
        <w:r>
          <w:tab/>
        </w:r>
        <w:r>
          <w:fldChar w:fldCharType="begin"/>
        </w:r>
        <w:r>
          <w:instrText xml:space="preserve"> PAGEREF _Toc16512 \h </w:instrText>
        </w:r>
        <w:r>
          <w:fldChar w:fldCharType="separate"/>
        </w:r>
        <w:r>
          <w:t>49</w:t>
        </w:r>
        <w:r>
          <w:fldChar w:fldCharType="end"/>
        </w:r>
      </w:hyperlink>
    </w:p>
    <w:p>
      <w:pPr>
        <w:pStyle w:val="TOC2"/>
        <w:tabs>
          <w:tab w:val="right" w:leader="dot" w:pos="8306"/>
        </w:tabs>
      </w:pPr>
      <w:hyperlink w:anchor="_Toc30452" w:history="1">
        <w:r>
          <w:rPr>
            <w:rFonts w:ascii="仿宋" w:eastAsia="仿宋" w:hAnsi="仿宋" w:cs="仿宋" w:hint="eastAsia"/>
            <w:lang w:eastAsia="zh-CN"/>
          </w:rPr>
          <w:t>(二)、土建工程建设指标</w:t>
        </w:r>
        <w:r>
          <w:tab/>
        </w:r>
        <w:r>
          <w:fldChar w:fldCharType="begin"/>
        </w:r>
        <w:r>
          <w:instrText xml:space="preserve"> PAGEREF _Toc30452 \h </w:instrText>
        </w:r>
        <w:r>
          <w:fldChar w:fldCharType="separate"/>
        </w:r>
        <w:r>
          <w:t>52</w:t>
        </w:r>
        <w:r>
          <w:fldChar w:fldCharType="end"/>
        </w:r>
      </w:hyperlink>
    </w:p>
    <w:p>
      <w:pPr>
        <w:pStyle w:val="TOC1"/>
        <w:tabs>
          <w:tab w:val="right" w:leader="dot" w:pos="8306"/>
        </w:tabs>
      </w:pPr>
      <w:hyperlink w:anchor="_Toc28702" w:history="1">
        <w:r>
          <w:rPr>
            <w:rFonts w:ascii="仿宋" w:eastAsia="仿宋" w:hAnsi="仿宋" w:cs="仿宋" w:hint="eastAsia"/>
            <w:lang w:eastAsia="zh-CN"/>
          </w:rPr>
          <w:t>十五、汽车运输项目治理与监督</w:t>
        </w:r>
        <w:r>
          <w:tab/>
        </w:r>
        <w:r>
          <w:fldChar w:fldCharType="begin"/>
        </w:r>
        <w:r>
          <w:instrText xml:space="preserve"> PAGEREF _Toc28702 \h </w:instrText>
        </w:r>
        <w:r>
          <w:fldChar w:fldCharType="separate"/>
        </w:r>
        <w:r>
          <w:t>54</w:t>
        </w:r>
        <w:r>
          <w:fldChar w:fldCharType="end"/>
        </w:r>
      </w:hyperlink>
    </w:p>
    <w:p>
      <w:pPr>
        <w:pStyle w:val="TOC2"/>
        <w:tabs>
          <w:tab w:val="right" w:leader="dot" w:pos="8306"/>
        </w:tabs>
      </w:pPr>
      <w:hyperlink w:anchor="_Toc23548" w:history="1">
        <w:r>
          <w:rPr>
            <w:rFonts w:ascii="仿宋" w:eastAsia="仿宋" w:hAnsi="仿宋" w:cs="仿宋" w:hint="eastAsia"/>
            <w:lang w:eastAsia="zh-CN"/>
          </w:rPr>
          <w:t>(一)、汽车运输项目治理结构</w:t>
        </w:r>
        <w:r>
          <w:tab/>
        </w:r>
        <w:r>
          <w:fldChar w:fldCharType="begin"/>
        </w:r>
        <w:r>
          <w:instrText xml:space="preserve"> PAGEREF _Toc23548 \h </w:instrText>
        </w:r>
        <w:r>
          <w:fldChar w:fldCharType="separate"/>
        </w:r>
        <w:r>
          <w:t>54</w:t>
        </w:r>
        <w:r>
          <w:fldChar w:fldCharType="end"/>
        </w:r>
      </w:hyperlink>
    </w:p>
    <w:p>
      <w:pPr>
        <w:pStyle w:val="TOC2"/>
        <w:tabs>
          <w:tab w:val="right" w:leader="dot" w:pos="8306"/>
        </w:tabs>
      </w:pPr>
      <w:hyperlink w:anchor="_Toc19325" w:history="1">
        <w:r>
          <w:rPr>
            <w:rFonts w:ascii="仿宋" w:eastAsia="仿宋" w:hAnsi="仿宋" w:cs="仿宋" w:hint="eastAsia"/>
            <w:lang w:eastAsia="zh-CN"/>
          </w:rPr>
          <w:t>(二)、监督与审计</w:t>
        </w:r>
        <w:r>
          <w:tab/>
        </w:r>
        <w:r>
          <w:fldChar w:fldCharType="begin"/>
        </w:r>
        <w:r>
          <w:instrText xml:space="preserve"> PAGEREF _Toc19325 \h </w:instrText>
        </w:r>
        <w:r>
          <w:fldChar w:fldCharType="separate"/>
        </w:r>
        <w:r>
          <w:t>56</w:t>
        </w:r>
        <w:r>
          <w:fldChar w:fldCharType="end"/>
        </w:r>
      </w:hyperlink>
    </w:p>
    <w:p>
      <w:pPr>
        <w:pStyle w:val="TOC1"/>
        <w:tabs>
          <w:tab w:val="right" w:leader="dot" w:pos="8306"/>
        </w:tabs>
      </w:pPr>
      <w:hyperlink w:anchor="_Toc30748" w:history="1">
        <w:r>
          <w:rPr>
            <w:rFonts w:ascii="仿宋" w:eastAsia="仿宋" w:hAnsi="仿宋" w:cs="仿宋" w:hint="eastAsia"/>
            <w:lang w:eastAsia="zh-CN"/>
          </w:rPr>
          <w:t>十六、质量管理体系</w:t>
        </w:r>
        <w:r>
          <w:tab/>
        </w:r>
        <w:r>
          <w:fldChar w:fldCharType="begin"/>
        </w:r>
        <w:r>
          <w:instrText xml:space="preserve"> PAGEREF _Toc30748 \h </w:instrText>
        </w:r>
        <w:r>
          <w:fldChar w:fldCharType="separate"/>
        </w:r>
        <w:r>
          <w:t>57</w:t>
        </w:r>
        <w:r>
          <w:fldChar w:fldCharType="end"/>
        </w:r>
      </w:hyperlink>
    </w:p>
    <w:p>
      <w:pPr>
        <w:pStyle w:val="TOC2"/>
        <w:tabs>
          <w:tab w:val="right" w:leader="dot" w:pos="8306"/>
        </w:tabs>
      </w:pPr>
      <w:hyperlink w:anchor="_Toc908" w:history="1">
        <w:r>
          <w:rPr>
            <w:rFonts w:ascii="仿宋" w:eastAsia="仿宋" w:hAnsi="仿宋" w:cs="仿宋" w:hint="eastAsia"/>
            <w:lang w:eastAsia="zh-CN"/>
          </w:rPr>
          <w:t>(一)、质量目标与方针</w:t>
        </w:r>
        <w:r>
          <w:tab/>
        </w:r>
        <w:r>
          <w:fldChar w:fldCharType="begin"/>
        </w:r>
        <w:r>
          <w:instrText xml:space="preserve"> PAGEREF _Toc908 \h </w:instrText>
        </w:r>
        <w:r>
          <w:fldChar w:fldCharType="separate"/>
        </w:r>
        <w:r>
          <w:t>57</w:t>
        </w:r>
        <w:r>
          <w:fldChar w:fldCharType="end"/>
        </w:r>
      </w:hyperlink>
    </w:p>
    <w:p>
      <w:pPr>
        <w:pStyle w:val="TOC2"/>
        <w:tabs>
          <w:tab w:val="right" w:leader="dot" w:pos="8306"/>
        </w:tabs>
      </w:pPr>
      <w:hyperlink w:anchor="_Toc25924" w:history="1">
        <w:r>
          <w:rPr>
            <w:rFonts w:ascii="仿宋" w:eastAsia="仿宋" w:hAnsi="仿宋" w:cs="仿宋" w:hint="eastAsia"/>
            <w:lang w:eastAsia="zh-CN"/>
          </w:rPr>
          <w:t>(二)、质量管理责任</w:t>
        </w:r>
        <w:r>
          <w:tab/>
        </w:r>
        <w:r>
          <w:fldChar w:fldCharType="begin"/>
        </w:r>
        <w:r>
          <w:instrText xml:space="preserve"> PAGEREF _Toc25924 \h </w:instrText>
        </w:r>
        <w:r>
          <w:fldChar w:fldCharType="separate"/>
        </w:r>
        <w:r>
          <w:t>58</w:t>
        </w:r>
        <w:r>
          <w:fldChar w:fldCharType="end"/>
        </w:r>
      </w:hyperlink>
    </w:p>
    <w:p>
      <w:pPr>
        <w:pStyle w:val="TOC2"/>
        <w:tabs>
          <w:tab w:val="right" w:leader="dot" w:pos="8306"/>
        </w:tabs>
      </w:pPr>
      <w:hyperlink w:anchor="_Toc19506" w:history="1">
        <w:r>
          <w:rPr>
            <w:rFonts w:ascii="仿宋" w:eastAsia="仿宋" w:hAnsi="仿宋" w:cs="仿宋" w:hint="eastAsia"/>
            <w:lang w:eastAsia="zh-CN"/>
          </w:rPr>
          <w:t>(三)、质量管理体系文件</w:t>
        </w:r>
        <w:r>
          <w:tab/>
        </w:r>
        <w:r>
          <w:fldChar w:fldCharType="begin"/>
        </w:r>
        <w:r>
          <w:instrText xml:space="preserve"> PAGEREF _Toc19506 \h </w:instrText>
        </w:r>
        <w:r>
          <w:fldChar w:fldCharType="separate"/>
        </w:r>
        <w:r>
          <w:t>59</w:t>
        </w:r>
        <w:r>
          <w:fldChar w:fldCharType="end"/>
        </w:r>
      </w:hyperlink>
    </w:p>
    <w:p>
      <w:pPr>
        <w:pStyle w:val="TOC2"/>
        <w:tabs>
          <w:tab w:val="right" w:leader="dot" w:pos="8306"/>
        </w:tabs>
      </w:pPr>
      <w:hyperlink w:anchor="_Toc27284" w:history="1">
        <w:r>
          <w:rPr>
            <w:rFonts w:ascii="仿宋" w:eastAsia="仿宋" w:hAnsi="仿宋" w:cs="仿宋" w:hint="eastAsia"/>
            <w:lang w:eastAsia="zh-CN"/>
          </w:rPr>
          <w:t>(四)、质量培训与教育</w:t>
        </w:r>
        <w:r>
          <w:tab/>
        </w:r>
        <w:r>
          <w:fldChar w:fldCharType="begin"/>
        </w:r>
        <w:r>
          <w:instrText xml:space="preserve"> PAGEREF _Toc27284 \h </w:instrText>
        </w:r>
        <w:r>
          <w:fldChar w:fldCharType="separate"/>
        </w:r>
        <w:r>
          <w:t>61</w:t>
        </w:r>
        <w:r>
          <w:fldChar w:fldCharType="end"/>
        </w:r>
      </w:hyperlink>
    </w:p>
    <w:p>
      <w:pPr>
        <w:pStyle w:val="TOC2"/>
        <w:tabs>
          <w:tab w:val="right" w:leader="dot" w:pos="8306"/>
        </w:tabs>
      </w:pPr>
      <w:hyperlink w:anchor="_Toc28574" w:history="1">
        <w:r>
          <w:rPr>
            <w:rFonts w:ascii="仿宋" w:eastAsia="仿宋" w:hAnsi="仿宋" w:cs="仿宋" w:hint="eastAsia"/>
            <w:lang w:eastAsia="zh-CN"/>
          </w:rPr>
          <w:t>(五)、质量审核与评价</w:t>
        </w:r>
        <w:r>
          <w:tab/>
        </w:r>
        <w:r>
          <w:fldChar w:fldCharType="begin"/>
        </w:r>
        <w:r>
          <w:instrText xml:space="preserve"> PAGEREF _Toc28574 \h </w:instrText>
        </w:r>
        <w:r>
          <w:fldChar w:fldCharType="separate"/>
        </w:r>
        <w:r>
          <w:t>62</w:t>
        </w:r>
        <w:r>
          <w:fldChar w:fldCharType="end"/>
        </w:r>
      </w:hyperlink>
    </w:p>
    <w:p>
      <w:pPr>
        <w:pStyle w:val="TOC2"/>
        <w:tabs>
          <w:tab w:val="right" w:leader="dot" w:pos="8306"/>
        </w:tabs>
      </w:pPr>
      <w:hyperlink w:anchor="_Toc29408" w:history="1">
        <w:r>
          <w:rPr>
            <w:rFonts w:ascii="仿宋" w:eastAsia="仿宋" w:hAnsi="仿宋" w:cs="仿宋" w:hint="eastAsia"/>
            <w:lang w:eastAsia="zh-CN"/>
          </w:rPr>
          <w:t>(六)、不符合与纠正措施</w:t>
        </w:r>
        <w:r>
          <w:tab/>
        </w:r>
        <w:r>
          <w:fldChar w:fldCharType="begin"/>
        </w:r>
        <w:r>
          <w:instrText xml:space="preserve"> PAGEREF _Toc29408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48"/>
      <w:r>
        <w:rPr>
          <w:rFonts w:ascii="仿宋" w:eastAsia="仿宋" w:hAnsi="仿宋" w:cs="仿宋" w:hint="eastAsia"/>
          <w:sz w:val="28"/>
          <w:lang w:eastAsia="zh-CN"/>
        </w:rPr>
        <w:t>一、汽车运输项目建设单位说明</w:t>
      </w:r>
      <w:bookmarkEnd w:id="2"/>
    </w:p>
    <w:p>
      <w:pPr>
        <w:pStyle w:val="Heading2"/>
        <w:rPr>
          <w:rFonts w:ascii="仿宋" w:eastAsia="仿宋" w:hAnsi="仿宋" w:cs="仿宋" w:hint="eastAsia"/>
          <w:lang w:eastAsia="zh-CN"/>
        </w:rPr>
      </w:pPr>
      <w:bookmarkStart w:id="3" w:name="_Toc2464"/>
      <w:r>
        <w:rPr>
          <w:rFonts w:ascii="仿宋" w:eastAsia="仿宋" w:hAnsi="仿宋" w:cs="仿宋" w:hint="eastAsia"/>
          <w:lang w:eastAsia="zh-CN"/>
        </w:rPr>
        <w:t>(一)、汽车运输项目承办单位基本情况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运输项目承办单位的XXXX，我们着眼于实现可持续的经济效益。通过技术创新和解决方案的提供，公司预计在汽车运输项目执行期间将获得可观的收入增长。这一收入来源主要包括汽车运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同时，我们注重成本控制和效率提升，以确保汽车运输项目的可持续盈利。透过精细的管理和资源优化，公司期望实现汽车运输项目利润最大化。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运输项目实施进行全面的投资评估，包括汽车运输项目启动阶段的资金投入和后续运营成本。通过对汽车运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运输项目实施过程中具备足够的资金流动性，公司将进行详尽的现金流分析。这包括资金需求的合理预测、汽车运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2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0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技术管理特点体现在其创新导向。通过引入最先进的技术趋势和解决方案，汽车运输项目致力于提升科技含量、提高质量和效率水平。这意味着我们将采用最新的工具和方法，确保汽车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运输项目技术管理的显著特征。通过整合不同领域的技术资源，我们实现了跨学科的协同工作。这有助于优化技术架构，提高整体效能。此外，整合性策略还促进了不同技术团队之间的紧密沟通和高效合作，确保汽车运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运输项目所采用的技术。通过不断优化技术方案，汽车运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运输项目团队将在汽车运输项目初期识别可能的技术风险，并采取相应的预防和应对措施。通过建立健全的风险评估机制，汽车运输项目能够在实施过程中及时发现并解决潜在的技术问题，保障汽车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运输项目中，技术将成为汽车运输项目成功的有力支持。这一深度剖析揭示了技术管理在汽车运输项目实施中的关键作用，为汽车运输项目的技术基础奠定了坚实的基础。</w:t>
      </w:r>
    </w:p>
    <w:p>
      <w:pPr>
        <w:pStyle w:val="Heading2"/>
        <w:ind w:firstLine="560" w:firstLineChars="200"/>
        <w:rPr>
          <w:rFonts w:ascii="仿宋" w:eastAsia="仿宋" w:hAnsi="仿宋" w:cs="仿宋" w:hint="eastAsia"/>
          <w:sz w:val="28"/>
          <w:lang w:eastAsia="zh-CN"/>
        </w:rPr>
      </w:pPr>
      <w:bookmarkStart w:id="7" w:name="_Toc12428"/>
      <w:r>
        <w:rPr>
          <w:rFonts w:ascii="仿宋" w:eastAsia="仿宋" w:hAnsi="仿宋" w:cs="仿宋" w:hint="eastAsia"/>
          <w:sz w:val="28"/>
          <w:lang w:eastAsia="zh-CN"/>
        </w:rPr>
        <w:t>(二)、汽车运输项目工艺技术设计方案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运输项目将严格按照相关行业规范要求进行组织。通过有效控制产品质量，汽车运输项目将致力于为顾客提供优质的汽车运输项目产品和良好的服务。这体现了汽车运输项目对于生产活动合规性和质量标准的高度重视，为汽车运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汽车运输项目注重生态效益和清洁生产原则。汽车运输项目建设将紧密结合地方特色经济发展，与社会经济发展规划和区域环境保护规划方案相协调一致。通过与当地区域自然生态系统的结合，汽车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运输项目产品具有多样化的客户需求和个性化的特点。因此，汽车运输项目产品规格品种多样，且单批生产数量较小。为满足这一特点，汽车运输项目承办单位将建设先进的柔性制造生产线。通过广泛应用柔性制造技术，汽车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运输项目采用的技术具有较高的技术含量和自动化水平，处于国内先进水平。这一技术选用不仅体现了对生产效率、质量和环境友好性的高标准要求，同时为汽车运输项目的可持续发展奠定了坚实的基础。</w:t>
      </w:r>
    </w:p>
    <w:p>
      <w:pPr>
        <w:pStyle w:val="Heading2"/>
        <w:ind w:firstLine="560" w:firstLineChars="200"/>
        <w:rPr>
          <w:rFonts w:ascii="仿宋" w:eastAsia="仿宋" w:hAnsi="仿宋" w:cs="仿宋" w:hint="eastAsia"/>
          <w:sz w:val="28"/>
          <w:lang w:eastAsia="zh-CN"/>
        </w:rPr>
      </w:pPr>
      <w:bookmarkStart w:id="8" w:name="_Toc202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为确保汽车运输项目的高效生产和技术实施，我们制定了一套精心设计的设备选型方案，以满足汽车运输项目生产、质量和环保的要求。该方案的主要特点如下：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178"/>
      <w:r>
        <w:rPr>
          <w:rFonts w:ascii="仿宋" w:eastAsia="仿宋" w:hAnsi="仿宋" w:cs="仿宋" w:hint="eastAsia"/>
          <w:lang w:eastAsia="zh-CN"/>
        </w:rPr>
        <w:t>(一)、汽车运输行业分析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行业一直以来都是市场的关注焦点。行业内的发展趋势、竞争态势以及潜在机会都对汽车运输项目的推进产生深远的影响。通过深入研究行业的整体概貌，我们将更好地理解行业的核心特征，为汽车运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行业，技术一直是推动创新和发展的关键因素。我们将对当前技术趋势进行详尽分析，包括但不限于人工智能、大数据应用、先进制造技术等。这有助于汽车运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运输项目成功的基础。我们将对主要竞争对手进行深入研究，包括其市场份额、产品特点、市场定位等。通过全面了解竞争对手的优势和劣势，汽车运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517"/>
      <w:r>
        <w:rPr>
          <w:rFonts w:ascii="仿宋" w:eastAsia="仿宋" w:hAnsi="仿宋" w:cs="仿宋" w:hint="eastAsia"/>
          <w:sz w:val="28"/>
          <w:lang w:eastAsia="zh-CN"/>
        </w:rPr>
        <w:t>(二)、汽车运输市场分析预测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通过对市场规模的深入调研，我们将预测汽车运输市场未来的增长趋势。这包括市场的整体规模、各细分领域的发展趋势等。汽车运输项目可以根据市场的扩张速度和潜在机会，制定更符合市场需求的发展策略。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运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运输项目实施过程中需要充分考虑的因素。我们将对市场风险进行全面评估，包括但不限于政策法规风险、市场竞争风险、技术变革风险等。通过对潜在风险的深入分析，汽车运输项目可以制定相应的风险缓解策略，降低不确定性对汽车运输项目的影响。</w:t>
      </w:r>
    </w:p>
    <w:p>
      <w:pPr>
        <w:pStyle w:val="Heading1"/>
        <w:ind w:firstLine="560" w:firstLineChars="200"/>
        <w:rPr>
          <w:rFonts w:ascii="仿宋" w:eastAsia="仿宋" w:hAnsi="仿宋" w:cs="仿宋" w:hint="eastAsia"/>
          <w:sz w:val="28"/>
          <w:lang w:eastAsia="zh-CN"/>
        </w:rPr>
      </w:pPr>
      <w:bookmarkStart w:id="12" w:name="_Toc9548"/>
      <w:r>
        <w:rPr>
          <w:rFonts w:ascii="仿宋" w:eastAsia="仿宋" w:hAnsi="仿宋" w:cs="仿宋" w:hint="eastAsia"/>
          <w:sz w:val="28"/>
          <w:lang w:eastAsia="zh-CN"/>
        </w:rPr>
        <w:t>四、汽车运输项目绩效评估</w:t>
      </w:r>
      <w:bookmarkEnd w:id="12"/>
    </w:p>
    <w:p>
      <w:pPr>
        <w:pStyle w:val="Heading2"/>
        <w:rPr>
          <w:rFonts w:ascii="仿宋" w:eastAsia="仿宋" w:hAnsi="仿宋" w:cs="仿宋" w:hint="eastAsia"/>
          <w:lang w:eastAsia="zh-CN"/>
        </w:rPr>
      </w:pPr>
      <w:bookmarkStart w:id="13" w:name="_Toc198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项目中，我们设计了一套全面的绩效评估指标，以确保汽车运输项目的可控和成功交付。这些指标跨足汽车运输项目目标、成本、进度和质量等多个维度，为我们提供了全面洞察汽车运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目标达成率是我们关注的首要指标。我们设定了明确的目标，并通过定期监测和评估，迅速发现并应对潜在的目标偏差。这为汽车运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成本绩效是另一个核心关注点。通过实际成本与预算成本的对比分析，我们深入了解成本差异的原因，及时调整资源分配，保持汽车运输项目在经济效益方面的合理水平。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进度作为关键的绩效指标之一，得到了精心的关注。我们制定了详细的汽车运输项目进度计划，并设立了进度符合度指标，确保实际进度与计划进度保持一致。这使我们能够快速发现和解决潜在的进度问题，保持汽车运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运输项目绩效的不可或缺的一环。我们引入了一系列的质量标准和客户满意度指标，以确保汽车运输项目交付的成果在质量上达到或超越预期水平。通过持续监测这些指标，我们努力提升汽车运输项目整体质量水平，为汽车运输项目的成功交付提供有力保障。通过这些科学且全面的绩效评估，我们能够更好地引导汽车运输项目的持续改进，确保汽车运输项目目标的顺利达成。</w:t>
      </w:r>
    </w:p>
    <w:p>
      <w:pPr>
        <w:pStyle w:val="Heading2"/>
        <w:ind w:firstLine="560" w:firstLineChars="200"/>
        <w:rPr>
          <w:rFonts w:ascii="仿宋" w:eastAsia="仿宋" w:hAnsi="仿宋" w:cs="仿宋" w:hint="eastAsia"/>
          <w:sz w:val="28"/>
          <w:lang w:eastAsia="zh-CN"/>
        </w:rPr>
      </w:pPr>
      <w:bookmarkStart w:id="14" w:name="_Toc224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绩效评估是汽车运输项目中的关键环节，为确保汽车运输项目达到预期目标，我们采用了多层次、多维度的绩效评估方法。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运输项目的战略目标对齐，确保每个决策和行动都与汽车运输项目整体目标保持一致。团队会定期召开战略对齐会议，审视当前工作与汽车运输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运输项目进度、质量、成本和风险等方面。这些指标通过数据收集和分析，为汽车运输项目管理团队提供了客观的评估依据。例如，我们通过汽车运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绩效评估不仅仅停留在汽车运输项目内部，还考虑了汽车运输项目对外部环境的影响。我们定期进行干系人满意度调查，以了解各利益相关方对汽车运输项目的期望和满意度，并及时做出调整。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这种多层次、多角度的绩效评估方法，使得我们能够全面了解汽车运输项目的运行状态，及时做出调整，确保汽车运输项目在不断变化的环境中保持稳健前行。</w:t>
      </w:r>
    </w:p>
    <w:p>
      <w:pPr>
        <w:pStyle w:val="Heading2"/>
        <w:ind w:firstLine="560" w:firstLineChars="200"/>
        <w:rPr>
          <w:rFonts w:ascii="仿宋" w:eastAsia="仿宋" w:hAnsi="仿宋" w:cs="仿宋" w:hint="eastAsia"/>
          <w:sz w:val="28"/>
          <w:lang w:eastAsia="zh-CN"/>
        </w:rPr>
      </w:pPr>
      <w:bookmarkStart w:id="15" w:name="_Toc422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为了确保汽车运输项目的有效管理和不断优化，我们采用了精心设计的绩效评估周期。这个周期旨在实现灵活、实时和全面的评估，以适应汽车运输项目执行中的各种挑战。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运输项目的不同需求，分为短期、中期和长期。短期评估关注每个迭代或工作周期，以及时发现和解决当前任务中的问题。中期评估涵盖几个迭代，深入了解整体汽车运输项目的趋势和性能。长期评估则着眼于整个汽车运输项目阶段，确保汽车运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运输项目管理工具和协作平台，团队成员能够随时更新和分享汽车运输项目数据。这种实时性的反馈机制使我们能够及时察觉潜在问题，快速调整，保持汽车运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运输项目的决策制定密不可分。每个周期的汽车运输项目回顾会议成为集体总结经验、识别问题深层次原因并找到创新解决方案的平台。这种定期的反思与调整机制使汽车运输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2754"/>
      <w:r>
        <w:rPr>
          <w:rFonts w:ascii="仿宋" w:eastAsia="仿宋" w:hAnsi="仿宋" w:cs="仿宋" w:hint="eastAsia"/>
          <w:sz w:val="28"/>
          <w:lang w:eastAsia="zh-CN"/>
        </w:rPr>
        <w:t>五、汽车运输项目可持续发展</w:t>
      </w:r>
      <w:bookmarkEnd w:id="16"/>
    </w:p>
    <w:p>
      <w:pPr>
        <w:pStyle w:val="Heading2"/>
        <w:rPr>
          <w:rFonts w:ascii="仿宋" w:eastAsia="仿宋" w:hAnsi="仿宋" w:cs="仿宋" w:hint="eastAsia"/>
          <w:lang w:eastAsia="zh-CN"/>
        </w:rPr>
      </w:pPr>
      <w:bookmarkStart w:id="17" w:name="_Toc2672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项目中，汽车运输项目团队着眼于未来，明确了可持续发展的战略方向。制定的具体可持续发展目标包括降低资源使用、采用环保技术、最大化社会效益等。这一步骤不仅有助于汽车运输项目在环保和社会责任方面达到最高标准，也为未来提供了明确的指引，确保汽车运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可持续实践的融入汽车运输项目管理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运输项目管理周期。从汽车运输项目规划开始，汽车运输项目团队就考虑了环境和社会的因素。在执行阶段，汽车运输项目团队积极推动绿色技术的应用，优化资源利用。此外，关注员工的社会责任，通过培训和沟通活动提高员工对可持续发展的认知，使他们能够在日常工作中践行可持续实践。这些举措不仅为汽车运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96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扎根于汽车运输项目的可持续发展理念，我们深信环保与社会责任是汽车运输项目成功的关键支柱。在汽车运输项目的每一步，我们都致力于通过创新和实践，履行对环境和社会的坚定责任。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团队通过引入先进的环保技术、建立高效的废物处理系统以及推动能源节约措施，积极履行环保责任。定期的环保监测和评估确保汽车运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不仅致力于自身可持续发展，还注重对社会的回馈。通过支持社区汽车运输项目、参与慈善事业、提供培训机会等方式，汽车运输项目积极履行社会责任。与当地社区建立积极互动，关注员工的工作与生活平衡，以及员工的身心健康，是汽车运输项目在社会责任层面的关键举措。这样的实践不仅增强了汽车运输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3359"/>
      <w:r>
        <w:rPr>
          <w:rFonts w:ascii="仿宋" w:eastAsia="仿宋" w:hAnsi="仿宋" w:cs="仿宋" w:hint="eastAsia"/>
          <w:sz w:val="28"/>
          <w:lang w:eastAsia="zh-CN"/>
        </w:rPr>
        <w:t>六、汽车运输项目选址可行性分析</w:t>
      </w:r>
      <w:bookmarkEnd w:id="19"/>
    </w:p>
    <w:p>
      <w:pPr>
        <w:pStyle w:val="Heading2"/>
        <w:rPr>
          <w:rFonts w:ascii="仿宋" w:eastAsia="仿宋" w:hAnsi="仿宋" w:cs="仿宋" w:hint="eastAsia"/>
          <w:lang w:eastAsia="zh-CN"/>
        </w:rPr>
      </w:pPr>
      <w:bookmarkStart w:id="20" w:name="_Toc14937"/>
      <w:r>
        <w:rPr>
          <w:rFonts w:ascii="仿宋" w:eastAsia="仿宋" w:hAnsi="仿宋" w:cs="仿宋" w:hint="eastAsia"/>
          <w:lang w:eastAsia="zh-CN"/>
        </w:rPr>
        <w:t>(一)、汽车运输项目选址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该汽车运输项目选址位于XX省XX市XX区XXX街道</w:t>
      </w:r>
    </w:p>
    <w:p>
      <w:pPr>
        <w:pStyle w:val="Heading2"/>
        <w:ind w:firstLine="560" w:firstLineChars="200"/>
        <w:rPr>
          <w:rFonts w:ascii="仿宋" w:eastAsia="仿宋" w:hAnsi="仿宋" w:cs="仿宋" w:hint="eastAsia"/>
          <w:sz w:val="28"/>
          <w:lang w:eastAsia="zh-CN"/>
        </w:rPr>
      </w:pPr>
      <w:bookmarkStart w:id="21" w:name="_Toc1746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汽车运输项目的征地面积将根据汽车运输项目的实际规模和需求进行精确规划。具体面积XXX平方米，旨在确保汽车运输项目不仅能够满足当前的发展需求，还能够预留空间以适应未来的扩展。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汽车运输项目计划建设的建筑总规模具体面积XXX平方米。这一规模的确定综合考虑了汽车运输项目的性质、规模，以及城市规划的相关要求，确保建筑布局与周边环境协调一致。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绿地率是汽车运输项目用地中被规划为绿地的比例。具体面积XXX平方米，旨在通过合理规划绿地，改善汽车运输项目周边环境，提升居民生活质量，并符合城市整体绿化规划。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容积率是用地上可以建设的建筑总体积与用地面积之比。具体面积XXX，通过合理的容积率规划，确保汽车运输项目建筑规模与周边环境和谐共生。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确保汽车运输项目选址与当地城市规划相一致，具体面积XXX平方米。通过与城市规划部门深入沟通，确保汽车运输项目不仅符合城市的整体发展方向，还能够融入城市的发展布局，为城市的长远发展贡献力量。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运输项目选址符合当地产业政策，具体面积XXX平方米。这包括汽车运输项目对当地经济的促进作用，以及对相关产业的带动效应，确保汽车运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确保汽车运输项目选址具备必要的公共设施配套，具体面积XXX平方米。这包括交通便利性、教育、医疗等基础设施，以提高居民生活品质，使得汽车运输项目选址更具吸引力。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考虑用地总体要求对当地社会稳定性的影响，具体面积XXX平方米。通过深入了解当地社区反馈，确保汽车运输项目的选址和建设过程对当地社会和谐稳定产生积极作用。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运输项目选址不仅符合法规和规划，还在实际操作中具有可行性。这一全面规划将为汽车运输项目的成功实施提供坚实的基础，确保汽车运输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https://d.book118.com/898115032112006047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91CE0"/>
    <w:rsid w:val="19591C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15032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2024-02-23T23:22:00Z</dcterms:created>
  <dcterms:modified xsi:type="dcterms:W3CDTF">2024-02-23T23:23:01Z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6B6964B384E44BC5AB2E9FC6327B1F9C_11</vt:lpwstr>
  </property>
  <property fmtid="{D5CDD505-2E9C-101B-9397-08002B2CF9AE}" pid="3" name="KSOProductBuildVer">
    <vt:lpwstr>2052-12.1.0.16388</vt:lpwstr>
  </property>
</Properties>
</file>