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层状材料及层状硅酸盐项目规划设计方案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8" w:history="1">
        <w:r>
          <w:rPr>
            <w:rFonts w:ascii="仿宋" w:eastAsia="仿宋" w:hAnsi="仿宋" w:cs="仿宋" w:hint="eastAsia"/>
            <w:lang w:eastAsia="zh-CN"/>
          </w:rPr>
          <w:t>序言</w:t>
        </w:r>
        <w:r>
          <w:tab/>
        </w:r>
        <w:r>
          <w:fldChar w:fldCharType="begin"/>
        </w:r>
        <w:r>
          <w:instrText xml:space="preserve"> PAGEREF _Toc21268 \h </w:instrText>
        </w:r>
        <w:r>
          <w:fldChar w:fldCharType="separate"/>
        </w:r>
        <w:r>
          <w:t>3</w:t>
        </w:r>
        <w:r>
          <w:fldChar w:fldCharType="end"/>
        </w:r>
      </w:hyperlink>
    </w:p>
    <w:p>
      <w:pPr>
        <w:pStyle w:val="TOC1"/>
        <w:tabs>
          <w:tab w:val="right" w:leader="dot" w:pos="8306"/>
        </w:tabs>
      </w:pPr>
      <w:hyperlink w:anchor="_Toc30503" w:history="1">
        <w:r>
          <w:rPr>
            <w:rFonts w:ascii="仿宋" w:eastAsia="仿宋" w:hAnsi="仿宋" w:cs="仿宋" w:hint="eastAsia"/>
            <w:lang w:eastAsia="zh-CN"/>
          </w:rPr>
          <w:t>一、层状材料及层状硅酸盐项目概论</w:t>
        </w:r>
        <w:r>
          <w:tab/>
        </w:r>
        <w:r>
          <w:fldChar w:fldCharType="begin"/>
        </w:r>
        <w:r>
          <w:instrText xml:space="preserve"> PAGEREF _Toc30503 \h </w:instrText>
        </w:r>
        <w:r>
          <w:fldChar w:fldCharType="separate"/>
        </w:r>
        <w:r>
          <w:t>3</w:t>
        </w:r>
        <w:r>
          <w:fldChar w:fldCharType="end"/>
        </w:r>
      </w:hyperlink>
    </w:p>
    <w:p>
      <w:pPr>
        <w:pStyle w:val="TOC2"/>
        <w:tabs>
          <w:tab w:val="right" w:leader="dot" w:pos="8306"/>
        </w:tabs>
      </w:pPr>
      <w:hyperlink w:anchor="_Toc13335" w:history="1">
        <w:r>
          <w:rPr>
            <w:rFonts w:ascii="仿宋" w:eastAsia="仿宋" w:hAnsi="仿宋" w:cs="仿宋" w:hint="eastAsia"/>
            <w:lang w:eastAsia="zh-CN"/>
          </w:rPr>
          <w:t>(一)、层状材料及层状硅酸盐项目概况</w:t>
        </w:r>
        <w:r>
          <w:tab/>
        </w:r>
        <w:r>
          <w:fldChar w:fldCharType="begin"/>
        </w:r>
        <w:r>
          <w:instrText xml:space="preserve"> PAGEREF _Toc13335 \h </w:instrText>
        </w:r>
        <w:r>
          <w:fldChar w:fldCharType="separate"/>
        </w:r>
        <w:r>
          <w:t>3</w:t>
        </w:r>
        <w:r>
          <w:fldChar w:fldCharType="end"/>
        </w:r>
      </w:hyperlink>
    </w:p>
    <w:p>
      <w:pPr>
        <w:pStyle w:val="TOC2"/>
        <w:tabs>
          <w:tab w:val="right" w:leader="dot" w:pos="8306"/>
        </w:tabs>
      </w:pPr>
      <w:hyperlink w:anchor="_Toc32062" w:history="1">
        <w:r>
          <w:rPr>
            <w:rFonts w:ascii="仿宋" w:eastAsia="仿宋" w:hAnsi="仿宋" w:cs="仿宋" w:hint="eastAsia"/>
            <w:lang w:eastAsia="zh-CN"/>
          </w:rPr>
          <w:t>(二)、层状材料及层状硅酸盐项目目标</w:t>
        </w:r>
        <w:r>
          <w:tab/>
        </w:r>
        <w:r>
          <w:fldChar w:fldCharType="begin"/>
        </w:r>
        <w:r>
          <w:instrText xml:space="preserve"> PAGEREF _Toc32062 \h </w:instrText>
        </w:r>
        <w:r>
          <w:fldChar w:fldCharType="separate"/>
        </w:r>
        <w:r>
          <w:t>5</w:t>
        </w:r>
        <w:r>
          <w:fldChar w:fldCharType="end"/>
        </w:r>
      </w:hyperlink>
    </w:p>
    <w:p>
      <w:pPr>
        <w:pStyle w:val="TOC2"/>
        <w:tabs>
          <w:tab w:val="right" w:leader="dot" w:pos="8306"/>
        </w:tabs>
      </w:pPr>
      <w:hyperlink w:anchor="_Toc28563" w:history="1">
        <w:r>
          <w:rPr>
            <w:rFonts w:ascii="仿宋" w:eastAsia="仿宋" w:hAnsi="仿宋" w:cs="仿宋" w:hint="eastAsia"/>
            <w:lang w:eastAsia="zh-CN"/>
          </w:rPr>
          <w:t>(三)、层状材料及层状硅酸盐项目提出的理由</w:t>
        </w:r>
        <w:r>
          <w:tab/>
        </w:r>
        <w:r>
          <w:fldChar w:fldCharType="begin"/>
        </w:r>
        <w:r>
          <w:instrText xml:space="preserve"> PAGEREF _Toc28563 \h </w:instrText>
        </w:r>
        <w:r>
          <w:fldChar w:fldCharType="separate"/>
        </w:r>
        <w:r>
          <w:t>6</w:t>
        </w:r>
        <w:r>
          <w:fldChar w:fldCharType="end"/>
        </w:r>
      </w:hyperlink>
    </w:p>
    <w:p>
      <w:pPr>
        <w:pStyle w:val="TOC2"/>
        <w:tabs>
          <w:tab w:val="right" w:leader="dot" w:pos="8306"/>
        </w:tabs>
      </w:pPr>
      <w:hyperlink w:anchor="_Toc1576" w:history="1">
        <w:r>
          <w:rPr>
            <w:rFonts w:ascii="仿宋" w:eastAsia="仿宋" w:hAnsi="仿宋" w:cs="仿宋" w:hint="eastAsia"/>
            <w:lang w:eastAsia="zh-CN"/>
          </w:rPr>
          <w:t>(四)、层状材料及层状硅酸盐项目意义</w:t>
        </w:r>
        <w:r>
          <w:tab/>
        </w:r>
        <w:r>
          <w:fldChar w:fldCharType="begin"/>
        </w:r>
        <w:r>
          <w:instrText xml:space="preserve"> PAGEREF _Toc1576 \h </w:instrText>
        </w:r>
        <w:r>
          <w:fldChar w:fldCharType="separate"/>
        </w:r>
        <w:r>
          <w:t>8</w:t>
        </w:r>
        <w:r>
          <w:fldChar w:fldCharType="end"/>
        </w:r>
      </w:hyperlink>
    </w:p>
    <w:p>
      <w:pPr>
        <w:pStyle w:val="TOC2"/>
        <w:tabs>
          <w:tab w:val="right" w:leader="dot" w:pos="8306"/>
        </w:tabs>
      </w:pPr>
      <w:hyperlink w:anchor="_Toc13530" w:history="1">
        <w:r>
          <w:rPr>
            <w:rFonts w:ascii="仿宋" w:eastAsia="仿宋" w:hAnsi="仿宋" w:cs="仿宋" w:hint="eastAsia"/>
            <w:lang w:eastAsia="zh-CN"/>
          </w:rPr>
          <w:t>(五)、层状材料及层状硅酸盐项目背景</w:t>
        </w:r>
        <w:r>
          <w:tab/>
        </w:r>
        <w:r>
          <w:fldChar w:fldCharType="begin"/>
        </w:r>
        <w:r>
          <w:instrText xml:space="preserve"> PAGEREF _Toc13530 \h </w:instrText>
        </w:r>
        <w:r>
          <w:fldChar w:fldCharType="separate"/>
        </w:r>
        <w:r>
          <w:t>9</w:t>
        </w:r>
        <w:r>
          <w:fldChar w:fldCharType="end"/>
        </w:r>
      </w:hyperlink>
    </w:p>
    <w:p>
      <w:pPr>
        <w:pStyle w:val="TOC1"/>
        <w:tabs>
          <w:tab w:val="right" w:leader="dot" w:pos="8306"/>
        </w:tabs>
      </w:pPr>
      <w:hyperlink w:anchor="_Toc24545" w:history="1">
        <w:r>
          <w:rPr>
            <w:rFonts w:ascii="仿宋" w:eastAsia="仿宋" w:hAnsi="仿宋" w:cs="仿宋" w:hint="eastAsia"/>
            <w:lang w:eastAsia="zh-CN"/>
          </w:rPr>
          <w:t>二、产品规划分析</w:t>
        </w:r>
        <w:r>
          <w:tab/>
        </w:r>
        <w:r>
          <w:fldChar w:fldCharType="begin"/>
        </w:r>
        <w:r>
          <w:instrText xml:space="preserve"> PAGEREF _Toc24545 \h </w:instrText>
        </w:r>
        <w:r>
          <w:fldChar w:fldCharType="separate"/>
        </w:r>
        <w:r>
          <w:t>10</w:t>
        </w:r>
        <w:r>
          <w:fldChar w:fldCharType="end"/>
        </w:r>
      </w:hyperlink>
    </w:p>
    <w:p>
      <w:pPr>
        <w:pStyle w:val="TOC2"/>
        <w:tabs>
          <w:tab w:val="right" w:leader="dot" w:pos="8306"/>
        </w:tabs>
      </w:pPr>
      <w:hyperlink w:anchor="_Toc20006" w:history="1">
        <w:r>
          <w:rPr>
            <w:rFonts w:ascii="仿宋" w:eastAsia="仿宋" w:hAnsi="仿宋" w:cs="仿宋" w:hint="eastAsia"/>
            <w:lang w:eastAsia="zh-CN"/>
          </w:rPr>
          <w:t>(一)、产品规划</w:t>
        </w:r>
        <w:r>
          <w:tab/>
        </w:r>
        <w:r>
          <w:fldChar w:fldCharType="begin"/>
        </w:r>
        <w:r>
          <w:instrText xml:space="preserve"> PAGEREF _Toc20006 \h </w:instrText>
        </w:r>
        <w:r>
          <w:fldChar w:fldCharType="separate"/>
        </w:r>
        <w:r>
          <w:t>10</w:t>
        </w:r>
        <w:r>
          <w:fldChar w:fldCharType="end"/>
        </w:r>
      </w:hyperlink>
    </w:p>
    <w:p>
      <w:pPr>
        <w:pStyle w:val="TOC2"/>
        <w:tabs>
          <w:tab w:val="right" w:leader="dot" w:pos="8306"/>
        </w:tabs>
      </w:pPr>
      <w:hyperlink w:anchor="_Toc14143" w:history="1">
        <w:r>
          <w:rPr>
            <w:rFonts w:ascii="仿宋" w:eastAsia="仿宋" w:hAnsi="仿宋" w:cs="仿宋" w:hint="eastAsia"/>
            <w:lang w:eastAsia="zh-CN"/>
          </w:rPr>
          <w:t>(二)、建设规模</w:t>
        </w:r>
        <w:r>
          <w:tab/>
        </w:r>
        <w:r>
          <w:fldChar w:fldCharType="begin"/>
        </w:r>
        <w:r>
          <w:instrText xml:space="preserve"> PAGEREF _Toc14143 \h </w:instrText>
        </w:r>
        <w:r>
          <w:fldChar w:fldCharType="separate"/>
        </w:r>
        <w:r>
          <w:t>11</w:t>
        </w:r>
        <w:r>
          <w:fldChar w:fldCharType="end"/>
        </w:r>
      </w:hyperlink>
    </w:p>
    <w:p>
      <w:pPr>
        <w:pStyle w:val="TOC1"/>
        <w:tabs>
          <w:tab w:val="right" w:leader="dot" w:pos="8306"/>
        </w:tabs>
      </w:pPr>
      <w:hyperlink w:anchor="_Toc6763" w:history="1">
        <w:r>
          <w:rPr>
            <w:rFonts w:ascii="仿宋" w:eastAsia="仿宋" w:hAnsi="仿宋" w:cs="仿宋" w:hint="eastAsia"/>
            <w:lang w:eastAsia="zh-CN"/>
          </w:rPr>
          <w:t>三、层状材料及层状硅酸盐项目选址可行性分析</w:t>
        </w:r>
        <w:r>
          <w:tab/>
        </w:r>
        <w:r>
          <w:fldChar w:fldCharType="begin"/>
        </w:r>
        <w:r>
          <w:instrText xml:space="preserve"> PAGEREF _Toc6763 \h </w:instrText>
        </w:r>
        <w:r>
          <w:fldChar w:fldCharType="separate"/>
        </w:r>
        <w:r>
          <w:t>12</w:t>
        </w:r>
        <w:r>
          <w:fldChar w:fldCharType="end"/>
        </w:r>
      </w:hyperlink>
    </w:p>
    <w:p>
      <w:pPr>
        <w:pStyle w:val="TOC2"/>
        <w:tabs>
          <w:tab w:val="right" w:leader="dot" w:pos="8306"/>
        </w:tabs>
      </w:pPr>
      <w:hyperlink w:anchor="_Toc9974" w:history="1">
        <w:r>
          <w:rPr>
            <w:rFonts w:ascii="仿宋" w:eastAsia="仿宋" w:hAnsi="仿宋" w:cs="仿宋" w:hint="eastAsia"/>
            <w:lang w:eastAsia="zh-CN"/>
          </w:rPr>
          <w:t>(一)、层状材料及层状硅酸盐项目选址</w:t>
        </w:r>
        <w:r>
          <w:tab/>
        </w:r>
        <w:r>
          <w:fldChar w:fldCharType="begin"/>
        </w:r>
        <w:r>
          <w:instrText xml:space="preserve"> PAGEREF _Toc9974 \h </w:instrText>
        </w:r>
        <w:r>
          <w:fldChar w:fldCharType="separate"/>
        </w:r>
        <w:r>
          <w:t>12</w:t>
        </w:r>
        <w:r>
          <w:fldChar w:fldCharType="end"/>
        </w:r>
      </w:hyperlink>
    </w:p>
    <w:p>
      <w:pPr>
        <w:pStyle w:val="TOC2"/>
        <w:tabs>
          <w:tab w:val="right" w:leader="dot" w:pos="8306"/>
        </w:tabs>
      </w:pPr>
      <w:hyperlink w:anchor="_Toc27351" w:history="1">
        <w:r>
          <w:rPr>
            <w:rFonts w:ascii="仿宋" w:eastAsia="仿宋" w:hAnsi="仿宋" w:cs="仿宋" w:hint="eastAsia"/>
            <w:lang w:eastAsia="zh-CN"/>
          </w:rPr>
          <w:t>(二)、用地控制指标</w:t>
        </w:r>
        <w:r>
          <w:tab/>
        </w:r>
        <w:r>
          <w:fldChar w:fldCharType="begin"/>
        </w:r>
        <w:r>
          <w:instrText xml:space="preserve"> PAGEREF _Toc27351 \h </w:instrText>
        </w:r>
        <w:r>
          <w:fldChar w:fldCharType="separate"/>
        </w:r>
        <w:r>
          <w:t>12</w:t>
        </w:r>
        <w:r>
          <w:fldChar w:fldCharType="end"/>
        </w:r>
      </w:hyperlink>
    </w:p>
    <w:p>
      <w:pPr>
        <w:pStyle w:val="TOC2"/>
        <w:tabs>
          <w:tab w:val="right" w:leader="dot" w:pos="8306"/>
        </w:tabs>
      </w:pPr>
      <w:hyperlink w:anchor="_Toc32668" w:history="1">
        <w:r>
          <w:rPr>
            <w:rFonts w:ascii="仿宋" w:eastAsia="仿宋" w:hAnsi="仿宋" w:cs="仿宋" w:hint="eastAsia"/>
            <w:lang w:eastAsia="zh-CN"/>
          </w:rPr>
          <w:t>(三)、节约用地措施</w:t>
        </w:r>
        <w:r>
          <w:tab/>
        </w:r>
        <w:r>
          <w:fldChar w:fldCharType="begin"/>
        </w:r>
        <w:r>
          <w:instrText xml:space="preserve"> PAGEREF _Toc32668 \h </w:instrText>
        </w:r>
        <w:r>
          <w:fldChar w:fldCharType="separate"/>
        </w:r>
        <w:r>
          <w:t>14</w:t>
        </w:r>
        <w:r>
          <w:fldChar w:fldCharType="end"/>
        </w:r>
      </w:hyperlink>
    </w:p>
    <w:p>
      <w:pPr>
        <w:pStyle w:val="TOC2"/>
        <w:tabs>
          <w:tab w:val="right" w:leader="dot" w:pos="8306"/>
        </w:tabs>
      </w:pPr>
      <w:hyperlink w:anchor="_Toc2370" w:history="1">
        <w:r>
          <w:rPr>
            <w:rFonts w:ascii="仿宋" w:eastAsia="仿宋" w:hAnsi="仿宋" w:cs="仿宋" w:hint="eastAsia"/>
            <w:lang w:eastAsia="zh-CN"/>
          </w:rPr>
          <w:t>(四)、总图布置方案</w:t>
        </w:r>
        <w:r>
          <w:tab/>
        </w:r>
        <w:r>
          <w:fldChar w:fldCharType="begin"/>
        </w:r>
        <w:r>
          <w:instrText xml:space="preserve"> PAGEREF _Toc2370 \h </w:instrText>
        </w:r>
        <w:r>
          <w:fldChar w:fldCharType="separate"/>
        </w:r>
        <w:r>
          <w:t>16</w:t>
        </w:r>
        <w:r>
          <w:fldChar w:fldCharType="end"/>
        </w:r>
      </w:hyperlink>
    </w:p>
    <w:p>
      <w:pPr>
        <w:pStyle w:val="TOC2"/>
        <w:tabs>
          <w:tab w:val="right" w:leader="dot" w:pos="8306"/>
        </w:tabs>
      </w:pPr>
      <w:hyperlink w:anchor="_Toc6365" w:history="1">
        <w:r>
          <w:rPr>
            <w:rFonts w:ascii="仿宋" w:eastAsia="仿宋" w:hAnsi="仿宋" w:cs="仿宋" w:hint="eastAsia"/>
            <w:lang w:eastAsia="zh-CN"/>
          </w:rPr>
          <w:t>(五)、选址综合评价</w:t>
        </w:r>
        <w:r>
          <w:tab/>
        </w:r>
        <w:r>
          <w:fldChar w:fldCharType="begin"/>
        </w:r>
        <w:r>
          <w:instrText xml:space="preserve"> PAGEREF _Toc6365 \h </w:instrText>
        </w:r>
        <w:r>
          <w:fldChar w:fldCharType="separate"/>
        </w:r>
        <w:r>
          <w:t>17</w:t>
        </w:r>
        <w:r>
          <w:fldChar w:fldCharType="end"/>
        </w:r>
      </w:hyperlink>
    </w:p>
    <w:p>
      <w:pPr>
        <w:pStyle w:val="TOC1"/>
        <w:tabs>
          <w:tab w:val="right" w:leader="dot" w:pos="8306"/>
        </w:tabs>
      </w:pPr>
      <w:hyperlink w:anchor="_Toc5910" w:history="1">
        <w:r>
          <w:rPr>
            <w:rFonts w:ascii="仿宋" w:eastAsia="仿宋" w:hAnsi="仿宋" w:cs="仿宋" w:hint="eastAsia"/>
            <w:lang w:eastAsia="zh-CN"/>
          </w:rPr>
          <w:t>四、层状材料及层状硅酸盐项目可持续发展</w:t>
        </w:r>
        <w:r>
          <w:tab/>
        </w:r>
        <w:r>
          <w:fldChar w:fldCharType="begin"/>
        </w:r>
        <w:r>
          <w:instrText xml:space="preserve"> PAGEREF _Toc5910 \h </w:instrText>
        </w:r>
        <w:r>
          <w:fldChar w:fldCharType="separate"/>
        </w:r>
        <w:r>
          <w:t>18</w:t>
        </w:r>
        <w:r>
          <w:fldChar w:fldCharType="end"/>
        </w:r>
      </w:hyperlink>
    </w:p>
    <w:p>
      <w:pPr>
        <w:pStyle w:val="TOC2"/>
        <w:tabs>
          <w:tab w:val="right" w:leader="dot" w:pos="8306"/>
        </w:tabs>
      </w:pPr>
      <w:hyperlink w:anchor="_Toc15680" w:history="1">
        <w:r>
          <w:rPr>
            <w:rFonts w:ascii="仿宋" w:eastAsia="仿宋" w:hAnsi="仿宋" w:cs="仿宋" w:hint="eastAsia"/>
            <w:lang w:eastAsia="zh-CN"/>
          </w:rPr>
          <w:t>(一)、可持续战略与实践</w:t>
        </w:r>
        <w:r>
          <w:tab/>
        </w:r>
        <w:r>
          <w:fldChar w:fldCharType="begin"/>
        </w:r>
        <w:r>
          <w:instrText xml:space="preserve"> PAGEREF _Toc15680 \h </w:instrText>
        </w:r>
        <w:r>
          <w:fldChar w:fldCharType="separate"/>
        </w:r>
        <w:r>
          <w:t>18</w:t>
        </w:r>
        <w:r>
          <w:fldChar w:fldCharType="end"/>
        </w:r>
      </w:hyperlink>
    </w:p>
    <w:p>
      <w:pPr>
        <w:pStyle w:val="TOC2"/>
        <w:tabs>
          <w:tab w:val="right" w:leader="dot" w:pos="8306"/>
        </w:tabs>
      </w:pPr>
      <w:hyperlink w:anchor="_Toc12404" w:history="1">
        <w:r>
          <w:rPr>
            <w:rFonts w:ascii="仿宋" w:eastAsia="仿宋" w:hAnsi="仿宋" w:cs="仿宋" w:hint="eastAsia"/>
            <w:lang w:eastAsia="zh-CN"/>
          </w:rPr>
          <w:t>(二)、环保与社会责任</w:t>
        </w:r>
        <w:r>
          <w:tab/>
        </w:r>
        <w:r>
          <w:fldChar w:fldCharType="begin"/>
        </w:r>
        <w:r>
          <w:instrText xml:space="preserve"> PAGEREF _Toc12404 \h </w:instrText>
        </w:r>
        <w:r>
          <w:fldChar w:fldCharType="separate"/>
        </w:r>
        <w:r>
          <w:t>19</w:t>
        </w:r>
        <w:r>
          <w:fldChar w:fldCharType="end"/>
        </w:r>
      </w:hyperlink>
    </w:p>
    <w:p>
      <w:pPr>
        <w:pStyle w:val="TOC1"/>
        <w:tabs>
          <w:tab w:val="right" w:leader="dot" w:pos="8306"/>
        </w:tabs>
      </w:pPr>
      <w:hyperlink w:anchor="_Toc3374" w:history="1">
        <w:r>
          <w:rPr>
            <w:rFonts w:ascii="仿宋" w:eastAsia="仿宋" w:hAnsi="仿宋" w:cs="仿宋" w:hint="eastAsia"/>
            <w:lang w:eastAsia="zh-CN"/>
          </w:rPr>
          <w:t>五、层状材料及层状硅酸盐项目建设单位说明</w:t>
        </w:r>
        <w:r>
          <w:tab/>
        </w:r>
        <w:r>
          <w:fldChar w:fldCharType="begin"/>
        </w:r>
        <w:r>
          <w:instrText xml:space="preserve"> PAGEREF _Toc3374 \h </w:instrText>
        </w:r>
        <w:r>
          <w:fldChar w:fldCharType="separate"/>
        </w:r>
        <w:r>
          <w:t>20</w:t>
        </w:r>
        <w:r>
          <w:fldChar w:fldCharType="end"/>
        </w:r>
      </w:hyperlink>
    </w:p>
    <w:p>
      <w:pPr>
        <w:pStyle w:val="TOC2"/>
        <w:tabs>
          <w:tab w:val="right" w:leader="dot" w:pos="8306"/>
        </w:tabs>
      </w:pPr>
      <w:hyperlink w:anchor="_Toc23982" w:history="1">
        <w:r>
          <w:rPr>
            <w:rFonts w:ascii="仿宋" w:eastAsia="仿宋" w:hAnsi="仿宋" w:cs="仿宋" w:hint="eastAsia"/>
            <w:lang w:eastAsia="zh-CN"/>
          </w:rPr>
          <w:t>(一)、层状材料及层状硅酸盐项目承办单位基本情况</w:t>
        </w:r>
        <w:r>
          <w:tab/>
        </w:r>
        <w:r>
          <w:fldChar w:fldCharType="begin"/>
        </w:r>
        <w:r>
          <w:instrText xml:space="preserve"> PAGEREF _Toc23982 \h </w:instrText>
        </w:r>
        <w:r>
          <w:fldChar w:fldCharType="separate"/>
        </w:r>
        <w:r>
          <w:t>20</w:t>
        </w:r>
        <w:r>
          <w:fldChar w:fldCharType="end"/>
        </w:r>
      </w:hyperlink>
    </w:p>
    <w:p>
      <w:pPr>
        <w:pStyle w:val="TOC2"/>
        <w:tabs>
          <w:tab w:val="right" w:leader="dot" w:pos="8306"/>
        </w:tabs>
      </w:pPr>
      <w:hyperlink w:anchor="_Toc23322" w:history="1">
        <w:r>
          <w:rPr>
            <w:rFonts w:ascii="仿宋" w:eastAsia="仿宋" w:hAnsi="仿宋" w:cs="仿宋" w:hint="eastAsia"/>
            <w:lang w:eastAsia="zh-CN"/>
          </w:rPr>
          <w:t>(二)、公司经济效益分析</w:t>
        </w:r>
        <w:r>
          <w:tab/>
        </w:r>
        <w:r>
          <w:fldChar w:fldCharType="begin"/>
        </w:r>
        <w:r>
          <w:instrText xml:space="preserve"> PAGEREF _Toc23322 \h </w:instrText>
        </w:r>
        <w:r>
          <w:fldChar w:fldCharType="separate"/>
        </w:r>
        <w:r>
          <w:t>20</w:t>
        </w:r>
        <w:r>
          <w:fldChar w:fldCharType="end"/>
        </w:r>
      </w:hyperlink>
    </w:p>
    <w:p>
      <w:pPr>
        <w:pStyle w:val="TOC1"/>
        <w:tabs>
          <w:tab w:val="right" w:leader="dot" w:pos="8306"/>
        </w:tabs>
      </w:pPr>
      <w:hyperlink w:anchor="_Toc27968" w:history="1">
        <w:r>
          <w:rPr>
            <w:rFonts w:ascii="仿宋" w:eastAsia="仿宋" w:hAnsi="仿宋" w:cs="仿宋" w:hint="eastAsia"/>
            <w:lang w:eastAsia="zh-CN"/>
          </w:rPr>
          <w:t>六、层状材料及层状硅酸盐项目土建工程</w:t>
        </w:r>
        <w:r>
          <w:tab/>
        </w:r>
        <w:r>
          <w:fldChar w:fldCharType="begin"/>
        </w:r>
        <w:r>
          <w:instrText xml:space="preserve"> PAGEREF _Toc27968 \h </w:instrText>
        </w:r>
        <w:r>
          <w:fldChar w:fldCharType="separate"/>
        </w:r>
        <w:r>
          <w:t>21</w:t>
        </w:r>
        <w:r>
          <w:fldChar w:fldCharType="end"/>
        </w:r>
      </w:hyperlink>
    </w:p>
    <w:p>
      <w:pPr>
        <w:pStyle w:val="TOC2"/>
        <w:tabs>
          <w:tab w:val="right" w:leader="dot" w:pos="8306"/>
        </w:tabs>
      </w:pPr>
      <w:hyperlink w:anchor="_Toc20986" w:history="1">
        <w:r>
          <w:rPr>
            <w:rFonts w:ascii="仿宋" w:eastAsia="仿宋" w:hAnsi="仿宋" w:cs="仿宋" w:hint="eastAsia"/>
            <w:lang w:eastAsia="zh-CN"/>
          </w:rPr>
          <w:t>(一)、建筑工程设计原则</w:t>
        </w:r>
        <w:r>
          <w:tab/>
        </w:r>
        <w:r>
          <w:fldChar w:fldCharType="begin"/>
        </w:r>
        <w:r>
          <w:instrText xml:space="preserve"> PAGEREF _Toc20986 \h </w:instrText>
        </w:r>
        <w:r>
          <w:fldChar w:fldCharType="separate"/>
        </w:r>
        <w:r>
          <w:t>21</w:t>
        </w:r>
        <w:r>
          <w:fldChar w:fldCharType="end"/>
        </w:r>
      </w:hyperlink>
    </w:p>
    <w:p>
      <w:pPr>
        <w:pStyle w:val="TOC2"/>
        <w:tabs>
          <w:tab w:val="right" w:leader="dot" w:pos="8306"/>
        </w:tabs>
      </w:pPr>
      <w:hyperlink w:anchor="_Toc25335" w:history="1">
        <w:r>
          <w:rPr>
            <w:rFonts w:ascii="仿宋" w:eastAsia="仿宋" w:hAnsi="仿宋" w:cs="仿宋" w:hint="eastAsia"/>
            <w:lang w:eastAsia="zh-CN"/>
          </w:rPr>
          <w:t>(二)、土建工程设计年限及安全等级</w:t>
        </w:r>
        <w:r>
          <w:tab/>
        </w:r>
        <w:r>
          <w:fldChar w:fldCharType="begin"/>
        </w:r>
        <w:r>
          <w:instrText xml:space="preserve"> PAGEREF _Toc25335 \h </w:instrText>
        </w:r>
        <w:r>
          <w:fldChar w:fldCharType="separate"/>
        </w:r>
        <w:r>
          <w:t>23</w:t>
        </w:r>
        <w:r>
          <w:fldChar w:fldCharType="end"/>
        </w:r>
      </w:hyperlink>
    </w:p>
    <w:p>
      <w:pPr>
        <w:pStyle w:val="TOC2"/>
        <w:tabs>
          <w:tab w:val="right" w:leader="dot" w:pos="8306"/>
        </w:tabs>
      </w:pPr>
      <w:hyperlink w:anchor="_Toc112" w:history="1">
        <w:r>
          <w:rPr>
            <w:rFonts w:ascii="仿宋" w:eastAsia="仿宋" w:hAnsi="仿宋" w:cs="仿宋" w:hint="eastAsia"/>
            <w:lang w:eastAsia="zh-CN"/>
          </w:rPr>
          <w:t>(三)、建筑工程设计总体要求</w:t>
        </w:r>
        <w:r>
          <w:tab/>
        </w:r>
        <w:r>
          <w:fldChar w:fldCharType="begin"/>
        </w:r>
        <w:r>
          <w:instrText xml:space="preserve"> PAGEREF _Toc112 \h </w:instrText>
        </w:r>
        <w:r>
          <w:fldChar w:fldCharType="separate"/>
        </w:r>
        <w:r>
          <w:t>24</w:t>
        </w:r>
        <w:r>
          <w:fldChar w:fldCharType="end"/>
        </w:r>
      </w:hyperlink>
    </w:p>
    <w:p>
      <w:pPr>
        <w:pStyle w:val="TOC2"/>
        <w:tabs>
          <w:tab w:val="right" w:leader="dot" w:pos="8306"/>
        </w:tabs>
      </w:pPr>
      <w:hyperlink w:anchor="_Toc19685" w:history="1">
        <w:r>
          <w:rPr>
            <w:rFonts w:ascii="仿宋" w:eastAsia="仿宋" w:hAnsi="仿宋" w:cs="仿宋" w:hint="eastAsia"/>
            <w:lang w:eastAsia="zh-CN"/>
          </w:rPr>
          <w:t>(四)、土建工程建设指标</w:t>
        </w:r>
        <w:r>
          <w:tab/>
        </w:r>
        <w:r>
          <w:fldChar w:fldCharType="begin"/>
        </w:r>
        <w:r>
          <w:instrText xml:space="preserve"> PAGEREF _Toc19685 \h </w:instrText>
        </w:r>
        <w:r>
          <w:fldChar w:fldCharType="separate"/>
        </w:r>
        <w:r>
          <w:t>24</w:t>
        </w:r>
        <w:r>
          <w:fldChar w:fldCharType="end"/>
        </w:r>
      </w:hyperlink>
    </w:p>
    <w:p>
      <w:pPr>
        <w:pStyle w:val="TOC1"/>
        <w:tabs>
          <w:tab w:val="right" w:leader="dot" w:pos="8306"/>
        </w:tabs>
      </w:pPr>
      <w:hyperlink w:anchor="_Toc30292" w:history="1">
        <w:r>
          <w:rPr>
            <w:rFonts w:ascii="仿宋" w:eastAsia="仿宋" w:hAnsi="仿宋" w:cs="仿宋" w:hint="eastAsia"/>
            <w:lang w:eastAsia="zh-CN"/>
          </w:rPr>
          <w:t>七、生产安全保护</w:t>
        </w:r>
        <w:r>
          <w:tab/>
        </w:r>
        <w:r>
          <w:fldChar w:fldCharType="begin"/>
        </w:r>
        <w:r>
          <w:instrText xml:space="preserve"> PAGEREF _Toc30292 \h </w:instrText>
        </w:r>
        <w:r>
          <w:fldChar w:fldCharType="separate"/>
        </w:r>
        <w:r>
          <w:t>25</w:t>
        </w:r>
        <w:r>
          <w:fldChar w:fldCharType="end"/>
        </w:r>
      </w:hyperlink>
    </w:p>
    <w:p>
      <w:pPr>
        <w:pStyle w:val="TOC2"/>
        <w:tabs>
          <w:tab w:val="right" w:leader="dot" w:pos="8306"/>
        </w:tabs>
      </w:pPr>
      <w:hyperlink w:anchor="_Toc5453" w:history="1">
        <w:r>
          <w:rPr>
            <w:rFonts w:ascii="仿宋" w:eastAsia="仿宋" w:hAnsi="仿宋" w:cs="仿宋" w:hint="eastAsia"/>
            <w:lang w:eastAsia="zh-CN"/>
          </w:rPr>
          <w:t>(一)、消防安全</w:t>
        </w:r>
        <w:r>
          <w:tab/>
        </w:r>
        <w:r>
          <w:fldChar w:fldCharType="begin"/>
        </w:r>
        <w:r>
          <w:instrText xml:space="preserve"> PAGEREF _Toc5453 \h </w:instrText>
        </w:r>
        <w:r>
          <w:fldChar w:fldCharType="separate"/>
        </w:r>
        <w:r>
          <w:t>25</w:t>
        </w:r>
        <w:r>
          <w:fldChar w:fldCharType="end"/>
        </w:r>
      </w:hyperlink>
    </w:p>
    <w:p>
      <w:pPr>
        <w:pStyle w:val="TOC2"/>
        <w:tabs>
          <w:tab w:val="right" w:leader="dot" w:pos="8306"/>
        </w:tabs>
      </w:pPr>
      <w:hyperlink w:anchor="_Toc20353" w:history="1">
        <w:r>
          <w:rPr>
            <w:rFonts w:ascii="仿宋" w:eastAsia="仿宋" w:hAnsi="仿宋" w:cs="仿宋" w:hint="eastAsia"/>
            <w:lang w:eastAsia="zh-CN"/>
          </w:rPr>
          <w:t>(二)、防火防爆总图布置措施</w:t>
        </w:r>
        <w:r>
          <w:tab/>
        </w:r>
        <w:r>
          <w:fldChar w:fldCharType="begin"/>
        </w:r>
        <w:r>
          <w:instrText xml:space="preserve"> PAGEREF _Toc20353 \h </w:instrText>
        </w:r>
        <w:r>
          <w:fldChar w:fldCharType="separate"/>
        </w:r>
        <w:r>
          <w:t>26</w:t>
        </w:r>
        <w:r>
          <w:fldChar w:fldCharType="end"/>
        </w:r>
      </w:hyperlink>
    </w:p>
    <w:p>
      <w:pPr>
        <w:pStyle w:val="TOC2"/>
        <w:tabs>
          <w:tab w:val="right" w:leader="dot" w:pos="8306"/>
        </w:tabs>
      </w:pPr>
      <w:hyperlink w:anchor="_Toc24759" w:history="1">
        <w:r>
          <w:rPr>
            <w:rFonts w:ascii="仿宋" w:eastAsia="仿宋" w:hAnsi="仿宋" w:cs="仿宋" w:hint="eastAsia"/>
            <w:lang w:eastAsia="zh-CN"/>
          </w:rPr>
          <w:t>(三)、自然灾害防范措施</w:t>
        </w:r>
        <w:r>
          <w:tab/>
        </w:r>
        <w:r>
          <w:fldChar w:fldCharType="begin"/>
        </w:r>
        <w:r>
          <w:instrText xml:space="preserve"> PAGEREF _Toc24759 \h </w:instrText>
        </w:r>
        <w:r>
          <w:fldChar w:fldCharType="separate"/>
        </w:r>
        <w:r>
          <w:t>27</w:t>
        </w:r>
        <w:r>
          <w:fldChar w:fldCharType="end"/>
        </w:r>
      </w:hyperlink>
    </w:p>
    <w:p>
      <w:pPr>
        <w:pStyle w:val="TOC2"/>
        <w:tabs>
          <w:tab w:val="right" w:leader="dot" w:pos="8306"/>
        </w:tabs>
      </w:pPr>
      <w:hyperlink w:anchor="_Toc7696" w:history="1">
        <w:r>
          <w:rPr>
            <w:rFonts w:ascii="仿宋" w:eastAsia="仿宋" w:hAnsi="仿宋" w:cs="仿宋" w:hint="eastAsia"/>
            <w:lang w:eastAsia="zh-CN"/>
          </w:rPr>
          <w:t>(四)、安全色及安全标志使用要求</w:t>
        </w:r>
        <w:r>
          <w:tab/>
        </w:r>
        <w:r>
          <w:fldChar w:fldCharType="begin"/>
        </w:r>
        <w:r>
          <w:instrText xml:space="preserve"> PAGEREF _Toc7696 \h </w:instrText>
        </w:r>
        <w:r>
          <w:fldChar w:fldCharType="separate"/>
        </w:r>
        <w:r>
          <w:t>28</w:t>
        </w:r>
        <w:r>
          <w:fldChar w:fldCharType="end"/>
        </w:r>
      </w:hyperlink>
    </w:p>
    <w:p>
      <w:pPr>
        <w:pStyle w:val="TOC2"/>
        <w:tabs>
          <w:tab w:val="right" w:leader="dot" w:pos="8306"/>
        </w:tabs>
      </w:pPr>
      <w:hyperlink w:anchor="_Toc16834" w:history="1">
        <w:r>
          <w:rPr>
            <w:rFonts w:ascii="仿宋" w:eastAsia="仿宋" w:hAnsi="仿宋" w:cs="仿宋" w:hint="eastAsia"/>
            <w:lang w:eastAsia="zh-CN"/>
          </w:rPr>
          <w:t>(五)、防尘防毒措施</w:t>
        </w:r>
        <w:r>
          <w:tab/>
        </w:r>
        <w:r>
          <w:fldChar w:fldCharType="begin"/>
        </w:r>
        <w:r>
          <w:instrText xml:space="preserve"> PAGEREF _Toc16834 \h </w:instrText>
        </w:r>
        <w:r>
          <w:fldChar w:fldCharType="separate"/>
        </w:r>
        <w:r>
          <w:t>29</w:t>
        </w:r>
        <w:r>
          <w:fldChar w:fldCharType="end"/>
        </w:r>
      </w:hyperlink>
    </w:p>
    <w:p>
      <w:pPr>
        <w:pStyle w:val="TOC2"/>
        <w:tabs>
          <w:tab w:val="right" w:leader="dot" w:pos="8306"/>
        </w:tabs>
      </w:pPr>
      <w:hyperlink w:anchor="_Toc30569" w:history="1">
        <w:r>
          <w:rPr>
            <w:rFonts w:ascii="仿宋" w:eastAsia="仿宋" w:hAnsi="仿宋" w:cs="仿宋" w:hint="eastAsia"/>
            <w:lang w:eastAsia="zh-CN"/>
          </w:rPr>
          <w:t>(六)、防静电、触电防护及防雷措施</w:t>
        </w:r>
        <w:r>
          <w:tab/>
        </w:r>
        <w:r>
          <w:fldChar w:fldCharType="begin"/>
        </w:r>
        <w:r>
          <w:instrText xml:space="preserve"> PAGEREF _Toc30569 \h </w:instrText>
        </w:r>
        <w:r>
          <w:fldChar w:fldCharType="separate"/>
        </w:r>
        <w:r>
          <w:t>30</w:t>
        </w:r>
        <w:r>
          <w:fldChar w:fldCharType="end"/>
        </w:r>
      </w:hyperlink>
    </w:p>
    <w:p>
      <w:pPr>
        <w:pStyle w:val="TOC2"/>
        <w:tabs>
          <w:tab w:val="right" w:leader="dot" w:pos="8306"/>
        </w:tabs>
      </w:pPr>
      <w:hyperlink w:anchor="_Toc6258" w:history="1">
        <w:r>
          <w:rPr>
            <w:rFonts w:ascii="仿宋" w:eastAsia="仿宋" w:hAnsi="仿宋" w:cs="仿宋" w:hint="eastAsia"/>
            <w:lang w:eastAsia="zh-CN"/>
          </w:rPr>
          <w:t>(七)、机械设备安全保障措施</w:t>
        </w:r>
        <w:r>
          <w:tab/>
        </w:r>
        <w:r>
          <w:fldChar w:fldCharType="begin"/>
        </w:r>
        <w:r>
          <w:instrText xml:space="preserve"> PAGEREF _Toc6258 \h </w:instrText>
        </w:r>
        <w:r>
          <w:fldChar w:fldCharType="separate"/>
        </w:r>
        <w:r>
          <w:t>32</w:t>
        </w:r>
        <w:r>
          <w:fldChar w:fldCharType="end"/>
        </w:r>
      </w:hyperlink>
    </w:p>
    <w:p>
      <w:pPr>
        <w:pStyle w:val="TOC1"/>
        <w:tabs>
          <w:tab w:val="right" w:leader="dot" w:pos="8306"/>
        </w:tabs>
      </w:pPr>
      <w:hyperlink w:anchor="_Toc17099" w:history="1">
        <w:r>
          <w:rPr>
            <w:rFonts w:ascii="仿宋" w:eastAsia="仿宋" w:hAnsi="仿宋" w:cs="仿宋" w:hint="eastAsia"/>
            <w:lang w:eastAsia="zh-CN"/>
          </w:rPr>
          <w:t>八、层状材料及层状硅酸盐项目人力资源管理</w:t>
        </w:r>
        <w:r>
          <w:tab/>
        </w:r>
        <w:r>
          <w:fldChar w:fldCharType="begin"/>
        </w:r>
        <w:r>
          <w:instrText xml:space="preserve"> PAGEREF _Toc17099 \h </w:instrText>
        </w:r>
        <w:r>
          <w:fldChar w:fldCharType="separate"/>
        </w:r>
        <w:r>
          <w:t>33</w:t>
        </w:r>
        <w:r>
          <w:fldChar w:fldCharType="end"/>
        </w:r>
      </w:hyperlink>
    </w:p>
    <w:p>
      <w:pPr>
        <w:pStyle w:val="TOC2"/>
        <w:tabs>
          <w:tab w:val="right" w:leader="dot" w:pos="8306"/>
        </w:tabs>
      </w:pPr>
      <w:hyperlink w:anchor="_Toc24848" w:history="1">
        <w:r>
          <w:rPr>
            <w:rFonts w:ascii="仿宋" w:eastAsia="仿宋" w:hAnsi="仿宋" w:cs="仿宋" w:hint="eastAsia"/>
            <w:lang w:eastAsia="zh-CN"/>
          </w:rPr>
          <w:t>(一)、建立健全的预算管理制度</w:t>
        </w:r>
        <w:r>
          <w:tab/>
        </w:r>
        <w:r>
          <w:fldChar w:fldCharType="begin"/>
        </w:r>
        <w:r>
          <w:instrText xml:space="preserve"> PAGEREF _Toc24848 \h </w:instrText>
        </w:r>
        <w:r>
          <w:fldChar w:fldCharType="separate"/>
        </w:r>
        <w:r>
          <w:t>33</w:t>
        </w:r>
        <w:r>
          <w:fldChar w:fldCharType="end"/>
        </w:r>
      </w:hyperlink>
    </w:p>
    <w:p>
      <w:pPr>
        <w:pStyle w:val="TOC2"/>
        <w:tabs>
          <w:tab w:val="right" w:leader="dot" w:pos="8306"/>
        </w:tabs>
      </w:pPr>
      <w:hyperlink w:anchor="_Toc7492" w:history="1">
        <w:r>
          <w:rPr>
            <w:rFonts w:ascii="仿宋" w:eastAsia="仿宋" w:hAnsi="仿宋" w:cs="仿宋" w:hint="eastAsia"/>
            <w:lang w:eastAsia="zh-CN"/>
          </w:rPr>
          <w:t>(二)、加强资金流动监控</w:t>
        </w:r>
        <w:r>
          <w:tab/>
        </w:r>
        <w:r>
          <w:fldChar w:fldCharType="begin"/>
        </w:r>
        <w:r>
          <w:instrText xml:space="preserve"> PAGEREF _Toc7492 \h </w:instrText>
        </w:r>
        <w:r>
          <w:fldChar w:fldCharType="separate"/>
        </w:r>
        <w:r>
          <w:t>35</w:t>
        </w:r>
        <w:r>
          <w:fldChar w:fldCharType="end"/>
        </w:r>
      </w:hyperlink>
    </w:p>
    <w:p>
      <w:pPr>
        <w:pStyle w:val="TOC2"/>
        <w:tabs>
          <w:tab w:val="right" w:leader="dot" w:pos="8306"/>
        </w:tabs>
      </w:pPr>
      <w:hyperlink w:anchor="_Toc5838" w:history="1">
        <w:r>
          <w:rPr>
            <w:rFonts w:ascii="仿宋" w:eastAsia="仿宋" w:hAnsi="仿宋" w:cs="仿宋" w:hint="eastAsia"/>
            <w:lang w:eastAsia="zh-CN"/>
          </w:rPr>
          <w:t>(三)、制定完善的风险控制机制</w:t>
        </w:r>
        <w:r>
          <w:tab/>
        </w:r>
        <w:r>
          <w:fldChar w:fldCharType="begin"/>
        </w:r>
        <w:r>
          <w:instrText xml:space="preserve"> PAGEREF _Toc5838 \h </w:instrText>
        </w:r>
        <w:r>
          <w:fldChar w:fldCharType="separate"/>
        </w:r>
        <w:r>
          <w:t>36</w:t>
        </w:r>
        <w:r>
          <w:fldChar w:fldCharType="end"/>
        </w:r>
      </w:hyperlink>
    </w:p>
    <w:p>
      <w:pPr>
        <w:pStyle w:val="TOC2"/>
        <w:tabs>
          <w:tab w:val="right" w:leader="dot" w:pos="8306"/>
        </w:tabs>
      </w:pPr>
      <w:hyperlink w:anchor="_Toc1580" w:history="1">
        <w:r>
          <w:rPr>
            <w:rFonts w:ascii="仿宋" w:eastAsia="仿宋" w:hAnsi="仿宋" w:cs="仿宋" w:hint="eastAsia"/>
            <w:lang w:eastAsia="zh-CN"/>
          </w:rPr>
          <w:t>(四)、优化成本管理</w:t>
        </w:r>
        <w:r>
          <w:tab/>
        </w:r>
        <w:r>
          <w:fldChar w:fldCharType="begin"/>
        </w:r>
        <w:r>
          <w:instrText xml:space="preserve"> PAGEREF _Toc1580 \h </w:instrText>
        </w:r>
        <w:r>
          <w:fldChar w:fldCharType="separate"/>
        </w:r>
        <w:r>
          <w:t>38</w:t>
        </w:r>
        <w:r>
          <w:fldChar w:fldCharType="end"/>
        </w:r>
      </w:hyperlink>
    </w:p>
    <w:p>
      <w:pPr>
        <w:pStyle w:val="TOC1"/>
        <w:tabs>
          <w:tab w:val="right" w:leader="dot" w:pos="8306"/>
        </w:tabs>
      </w:pPr>
      <w:hyperlink w:anchor="_Toc12498" w:history="1">
        <w:r>
          <w:rPr>
            <w:rFonts w:ascii="仿宋" w:eastAsia="仿宋" w:hAnsi="仿宋" w:cs="仿宋" w:hint="eastAsia"/>
            <w:lang w:eastAsia="zh-CN"/>
          </w:rPr>
          <w:t>九、层状材料及层状硅酸盐项目人力资源培养与发展</w:t>
        </w:r>
        <w:r>
          <w:tab/>
        </w:r>
        <w:r>
          <w:fldChar w:fldCharType="begin"/>
        </w:r>
        <w:r>
          <w:instrText xml:space="preserve"> PAGEREF _Toc12498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6" w:history="1">
        <w:r>
          <w:rPr>
            <w:rFonts w:ascii="仿宋" w:eastAsia="仿宋" w:hAnsi="仿宋" w:cs="仿宋" w:hint="eastAsia"/>
            <w:lang w:eastAsia="zh-CN"/>
          </w:rPr>
          <w:t>(一)、人才需求与规划</w:t>
        </w:r>
        <w:r>
          <w:tab/>
        </w:r>
        <w:r>
          <w:fldChar w:fldCharType="begin"/>
        </w:r>
        <w:r>
          <w:instrText xml:space="preserve"> PAGEREF _Toc24726 \h </w:instrText>
        </w:r>
        <w:r>
          <w:fldChar w:fldCharType="separate"/>
        </w:r>
        <w:r>
          <w:t>40</w:t>
        </w:r>
        <w:r>
          <w:fldChar w:fldCharType="end"/>
        </w:r>
      </w:hyperlink>
    </w:p>
    <w:p>
      <w:pPr>
        <w:pStyle w:val="TOC2"/>
        <w:tabs>
          <w:tab w:val="right" w:leader="dot" w:pos="8306"/>
        </w:tabs>
      </w:pPr>
      <w:hyperlink w:anchor="_Toc13396" w:history="1">
        <w:r>
          <w:rPr>
            <w:rFonts w:ascii="仿宋" w:eastAsia="仿宋" w:hAnsi="仿宋" w:cs="仿宋" w:hint="eastAsia"/>
            <w:lang w:eastAsia="zh-CN"/>
          </w:rPr>
          <w:t>(二)、培训与发展计划</w:t>
        </w:r>
        <w:r>
          <w:tab/>
        </w:r>
        <w:r>
          <w:fldChar w:fldCharType="begin"/>
        </w:r>
        <w:r>
          <w:instrText xml:space="preserve"> PAGEREF _Toc13396 \h </w:instrText>
        </w:r>
        <w:r>
          <w:fldChar w:fldCharType="separate"/>
        </w:r>
        <w:r>
          <w:t>40</w:t>
        </w:r>
        <w:r>
          <w:fldChar w:fldCharType="end"/>
        </w:r>
      </w:hyperlink>
    </w:p>
    <w:p>
      <w:pPr>
        <w:pStyle w:val="TOC1"/>
        <w:tabs>
          <w:tab w:val="right" w:leader="dot" w:pos="8306"/>
        </w:tabs>
      </w:pPr>
      <w:hyperlink w:anchor="_Toc31080" w:history="1">
        <w:r>
          <w:rPr>
            <w:rFonts w:ascii="仿宋" w:eastAsia="仿宋" w:hAnsi="仿宋" w:cs="仿宋" w:hint="eastAsia"/>
            <w:lang w:eastAsia="zh-CN"/>
          </w:rPr>
          <w:t>十、层状材料及层状硅酸盐项目投资规划</w:t>
        </w:r>
        <w:r>
          <w:tab/>
        </w:r>
        <w:r>
          <w:fldChar w:fldCharType="begin"/>
        </w:r>
        <w:r>
          <w:instrText xml:space="preserve"> PAGEREF _Toc31080 \h </w:instrText>
        </w:r>
        <w:r>
          <w:fldChar w:fldCharType="separate"/>
        </w:r>
        <w:r>
          <w:t>41</w:t>
        </w:r>
        <w:r>
          <w:fldChar w:fldCharType="end"/>
        </w:r>
      </w:hyperlink>
    </w:p>
    <w:p>
      <w:pPr>
        <w:pStyle w:val="TOC2"/>
        <w:tabs>
          <w:tab w:val="right" w:leader="dot" w:pos="8306"/>
        </w:tabs>
      </w:pPr>
      <w:hyperlink w:anchor="_Toc27891" w:history="1">
        <w:r>
          <w:rPr>
            <w:rFonts w:ascii="仿宋" w:eastAsia="仿宋" w:hAnsi="仿宋" w:cs="仿宋" w:hint="eastAsia"/>
            <w:lang w:eastAsia="zh-CN"/>
          </w:rPr>
          <w:t>(一)、层状材料及层状硅酸盐项目总投资估算</w:t>
        </w:r>
        <w:r>
          <w:tab/>
        </w:r>
        <w:r>
          <w:fldChar w:fldCharType="begin"/>
        </w:r>
        <w:r>
          <w:instrText xml:space="preserve"> PAGEREF _Toc27891 \h </w:instrText>
        </w:r>
        <w:r>
          <w:fldChar w:fldCharType="separate"/>
        </w:r>
        <w:r>
          <w:t>41</w:t>
        </w:r>
        <w:r>
          <w:fldChar w:fldCharType="end"/>
        </w:r>
      </w:hyperlink>
    </w:p>
    <w:p>
      <w:pPr>
        <w:pStyle w:val="TOC2"/>
        <w:tabs>
          <w:tab w:val="right" w:leader="dot" w:pos="8306"/>
        </w:tabs>
      </w:pPr>
      <w:hyperlink w:anchor="_Toc32491" w:history="1">
        <w:r>
          <w:rPr>
            <w:rFonts w:ascii="仿宋" w:eastAsia="仿宋" w:hAnsi="仿宋" w:cs="仿宋" w:hint="eastAsia"/>
            <w:lang w:eastAsia="zh-CN"/>
          </w:rPr>
          <w:t>(二)、资金筹措</w:t>
        </w:r>
        <w:r>
          <w:tab/>
        </w:r>
        <w:r>
          <w:fldChar w:fldCharType="begin"/>
        </w:r>
        <w:r>
          <w:instrText xml:space="preserve"> PAGEREF _Toc32491 \h </w:instrText>
        </w:r>
        <w:r>
          <w:fldChar w:fldCharType="separate"/>
        </w:r>
        <w:r>
          <w:t>42</w:t>
        </w:r>
        <w:r>
          <w:fldChar w:fldCharType="end"/>
        </w:r>
      </w:hyperlink>
    </w:p>
    <w:p>
      <w:pPr>
        <w:pStyle w:val="TOC1"/>
        <w:tabs>
          <w:tab w:val="right" w:leader="dot" w:pos="8306"/>
        </w:tabs>
      </w:pPr>
      <w:hyperlink w:anchor="_Toc9327" w:history="1">
        <w:r>
          <w:rPr>
            <w:rFonts w:ascii="仿宋" w:eastAsia="仿宋" w:hAnsi="仿宋" w:cs="仿宋" w:hint="eastAsia"/>
            <w:lang w:eastAsia="zh-CN"/>
          </w:rPr>
          <w:t>十一、层状材料及层状硅酸盐项目财务管理</w:t>
        </w:r>
        <w:r>
          <w:tab/>
        </w:r>
        <w:r>
          <w:fldChar w:fldCharType="begin"/>
        </w:r>
        <w:r>
          <w:instrText xml:space="preserve"> PAGEREF _Toc9327 \h </w:instrText>
        </w:r>
        <w:r>
          <w:fldChar w:fldCharType="separate"/>
        </w:r>
        <w:r>
          <w:t>43</w:t>
        </w:r>
        <w:r>
          <w:fldChar w:fldCharType="end"/>
        </w:r>
      </w:hyperlink>
    </w:p>
    <w:p>
      <w:pPr>
        <w:pStyle w:val="TOC2"/>
        <w:tabs>
          <w:tab w:val="right" w:leader="dot" w:pos="8306"/>
        </w:tabs>
      </w:pPr>
      <w:hyperlink w:anchor="_Toc32268" w:history="1">
        <w:r>
          <w:rPr>
            <w:rFonts w:ascii="仿宋" w:eastAsia="仿宋" w:hAnsi="仿宋" w:cs="仿宋" w:hint="eastAsia"/>
            <w:lang w:eastAsia="zh-CN"/>
          </w:rPr>
          <w:t>(一)、资金需求大</w:t>
        </w:r>
        <w:r>
          <w:tab/>
        </w:r>
        <w:r>
          <w:fldChar w:fldCharType="begin"/>
        </w:r>
        <w:r>
          <w:instrText xml:space="preserve"> PAGEREF _Toc32268 \h </w:instrText>
        </w:r>
        <w:r>
          <w:fldChar w:fldCharType="separate"/>
        </w:r>
        <w:r>
          <w:t>43</w:t>
        </w:r>
        <w:r>
          <w:fldChar w:fldCharType="end"/>
        </w:r>
      </w:hyperlink>
    </w:p>
    <w:p>
      <w:pPr>
        <w:pStyle w:val="TOC2"/>
        <w:tabs>
          <w:tab w:val="right" w:leader="dot" w:pos="8306"/>
        </w:tabs>
      </w:pPr>
      <w:hyperlink w:anchor="_Toc15718" w:history="1">
        <w:r>
          <w:rPr>
            <w:rFonts w:ascii="仿宋" w:eastAsia="仿宋" w:hAnsi="仿宋" w:cs="仿宋" w:hint="eastAsia"/>
            <w:lang w:eastAsia="zh-CN"/>
          </w:rPr>
          <w:t>(二)、研发周期长</w:t>
        </w:r>
        <w:r>
          <w:tab/>
        </w:r>
        <w:r>
          <w:fldChar w:fldCharType="begin"/>
        </w:r>
        <w:r>
          <w:instrText xml:space="preserve"> PAGEREF _Toc15718 \h </w:instrText>
        </w:r>
        <w:r>
          <w:fldChar w:fldCharType="separate"/>
        </w:r>
        <w:r>
          <w:t>44</w:t>
        </w:r>
        <w:r>
          <w:fldChar w:fldCharType="end"/>
        </w:r>
      </w:hyperlink>
    </w:p>
    <w:p>
      <w:pPr>
        <w:pStyle w:val="TOC2"/>
        <w:tabs>
          <w:tab w:val="right" w:leader="dot" w:pos="8306"/>
        </w:tabs>
      </w:pPr>
      <w:hyperlink w:anchor="_Toc23226" w:history="1">
        <w:r>
          <w:rPr>
            <w:rFonts w:ascii="仿宋" w:eastAsia="仿宋" w:hAnsi="仿宋" w:cs="仿宋" w:hint="eastAsia"/>
            <w:lang w:eastAsia="zh-CN"/>
          </w:rPr>
          <w:t>(三)、市场风险大</w:t>
        </w:r>
        <w:r>
          <w:tab/>
        </w:r>
        <w:r>
          <w:fldChar w:fldCharType="begin"/>
        </w:r>
        <w:r>
          <w:instrText xml:space="preserve"> PAGEREF _Toc23226 \h </w:instrText>
        </w:r>
        <w:r>
          <w:fldChar w:fldCharType="separate"/>
        </w:r>
        <w:r>
          <w:t>45</w:t>
        </w:r>
        <w:r>
          <w:fldChar w:fldCharType="end"/>
        </w:r>
      </w:hyperlink>
    </w:p>
    <w:p>
      <w:pPr>
        <w:pStyle w:val="TOC2"/>
        <w:tabs>
          <w:tab w:val="right" w:leader="dot" w:pos="8306"/>
        </w:tabs>
      </w:pPr>
      <w:hyperlink w:anchor="_Toc28870" w:history="1">
        <w:r>
          <w:rPr>
            <w:rFonts w:ascii="仿宋" w:eastAsia="仿宋" w:hAnsi="仿宋" w:cs="仿宋" w:hint="eastAsia"/>
            <w:lang w:eastAsia="zh-CN"/>
          </w:rPr>
          <w:t>(四)、利润率高</w:t>
        </w:r>
        <w:r>
          <w:tab/>
        </w:r>
        <w:r>
          <w:fldChar w:fldCharType="begin"/>
        </w:r>
        <w:r>
          <w:instrText xml:space="preserve"> PAGEREF _Toc28870 \h </w:instrText>
        </w:r>
        <w:r>
          <w:fldChar w:fldCharType="separate"/>
        </w:r>
        <w:r>
          <w:t>48</w:t>
        </w:r>
        <w:r>
          <w:fldChar w:fldCharType="end"/>
        </w:r>
      </w:hyperlink>
    </w:p>
    <w:p>
      <w:pPr>
        <w:pStyle w:val="TOC1"/>
        <w:tabs>
          <w:tab w:val="right" w:leader="dot" w:pos="8306"/>
        </w:tabs>
      </w:pPr>
      <w:hyperlink w:anchor="_Toc9207" w:history="1">
        <w:r>
          <w:rPr>
            <w:rFonts w:ascii="仿宋" w:eastAsia="仿宋" w:hAnsi="仿宋" w:cs="仿宋" w:hint="eastAsia"/>
            <w:lang w:eastAsia="zh-CN"/>
          </w:rPr>
          <w:t>十二、层状材料及层状硅酸盐项目创新与研发</w:t>
        </w:r>
        <w:r>
          <w:tab/>
        </w:r>
        <w:r>
          <w:fldChar w:fldCharType="begin"/>
        </w:r>
        <w:r>
          <w:instrText xml:space="preserve"> PAGEREF _Toc9207 \h </w:instrText>
        </w:r>
        <w:r>
          <w:fldChar w:fldCharType="separate"/>
        </w:r>
        <w:r>
          <w:t>50</w:t>
        </w:r>
        <w:r>
          <w:fldChar w:fldCharType="end"/>
        </w:r>
      </w:hyperlink>
    </w:p>
    <w:p>
      <w:pPr>
        <w:pStyle w:val="TOC2"/>
        <w:tabs>
          <w:tab w:val="right" w:leader="dot" w:pos="8306"/>
        </w:tabs>
      </w:pPr>
      <w:hyperlink w:anchor="_Toc11287" w:history="1">
        <w:r>
          <w:rPr>
            <w:rFonts w:ascii="仿宋" w:eastAsia="仿宋" w:hAnsi="仿宋" w:cs="仿宋" w:hint="eastAsia"/>
            <w:lang w:eastAsia="zh-CN"/>
          </w:rPr>
          <w:t>(一)、创新策略与方向</w:t>
        </w:r>
        <w:r>
          <w:tab/>
        </w:r>
        <w:r>
          <w:fldChar w:fldCharType="begin"/>
        </w:r>
        <w:r>
          <w:instrText xml:space="preserve"> PAGEREF _Toc11287 \h </w:instrText>
        </w:r>
        <w:r>
          <w:fldChar w:fldCharType="separate"/>
        </w:r>
        <w:r>
          <w:t>50</w:t>
        </w:r>
        <w:r>
          <w:fldChar w:fldCharType="end"/>
        </w:r>
      </w:hyperlink>
    </w:p>
    <w:p>
      <w:pPr>
        <w:pStyle w:val="TOC2"/>
        <w:tabs>
          <w:tab w:val="right" w:leader="dot" w:pos="8306"/>
        </w:tabs>
      </w:pPr>
      <w:hyperlink w:anchor="_Toc27023" w:history="1">
        <w:r>
          <w:rPr>
            <w:rFonts w:ascii="仿宋" w:eastAsia="仿宋" w:hAnsi="仿宋" w:cs="仿宋" w:hint="eastAsia"/>
            <w:lang w:eastAsia="zh-CN"/>
          </w:rPr>
          <w:t>(二)、研发规划与投入</w:t>
        </w:r>
        <w:r>
          <w:tab/>
        </w:r>
        <w:r>
          <w:fldChar w:fldCharType="begin"/>
        </w:r>
        <w:r>
          <w:instrText xml:space="preserve"> PAGEREF _Toc27023 \h </w:instrText>
        </w:r>
        <w:r>
          <w:fldChar w:fldCharType="separate"/>
        </w:r>
        <w:r>
          <w:t>52</w:t>
        </w:r>
        <w:r>
          <w:fldChar w:fldCharType="end"/>
        </w:r>
      </w:hyperlink>
    </w:p>
    <w:p>
      <w:pPr>
        <w:pStyle w:val="TOC1"/>
        <w:tabs>
          <w:tab w:val="right" w:leader="dot" w:pos="8306"/>
        </w:tabs>
      </w:pPr>
      <w:hyperlink w:anchor="_Toc16073" w:history="1">
        <w:r>
          <w:rPr>
            <w:rFonts w:ascii="仿宋" w:eastAsia="仿宋" w:hAnsi="仿宋" w:cs="仿宋" w:hint="eastAsia"/>
            <w:lang w:eastAsia="zh-CN"/>
          </w:rPr>
          <w:t>十三、营销与推广策略</w:t>
        </w:r>
        <w:r>
          <w:tab/>
        </w:r>
        <w:r>
          <w:fldChar w:fldCharType="begin"/>
        </w:r>
        <w:r>
          <w:instrText xml:space="preserve"> PAGEREF _Toc16073 \h </w:instrText>
        </w:r>
        <w:r>
          <w:fldChar w:fldCharType="separate"/>
        </w:r>
        <w:r>
          <w:t>54</w:t>
        </w:r>
        <w:r>
          <w:fldChar w:fldCharType="end"/>
        </w:r>
      </w:hyperlink>
    </w:p>
    <w:p>
      <w:pPr>
        <w:pStyle w:val="TOC2"/>
        <w:tabs>
          <w:tab w:val="right" w:leader="dot" w:pos="8306"/>
        </w:tabs>
      </w:pPr>
      <w:hyperlink w:anchor="_Toc10405" w:history="1">
        <w:r>
          <w:rPr>
            <w:rFonts w:ascii="仿宋" w:eastAsia="仿宋" w:hAnsi="仿宋" w:cs="仿宋" w:hint="eastAsia"/>
            <w:lang w:eastAsia="zh-CN"/>
          </w:rPr>
          <w:t>(一)、产品/服务定位与特点</w:t>
        </w:r>
        <w:r>
          <w:tab/>
        </w:r>
        <w:r>
          <w:fldChar w:fldCharType="begin"/>
        </w:r>
        <w:r>
          <w:instrText xml:space="preserve"> PAGEREF _Toc10405 \h </w:instrText>
        </w:r>
        <w:r>
          <w:fldChar w:fldCharType="separate"/>
        </w:r>
        <w:r>
          <w:t>54</w:t>
        </w:r>
        <w:r>
          <w:fldChar w:fldCharType="end"/>
        </w:r>
      </w:hyperlink>
    </w:p>
    <w:p>
      <w:pPr>
        <w:pStyle w:val="TOC2"/>
        <w:tabs>
          <w:tab w:val="right" w:leader="dot" w:pos="8306"/>
        </w:tabs>
      </w:pPr>
      <w:hyperlink w:anchor="_Toc14114" w:history="1">
        <w:r>
          <w:rPr>
            <w:rFonts w:ascii="仿宋" w:eastAsia="仿宋" w:hAnsi="仿宋" w:cs="仿宋" w:hint="eastAsia"/>
            <w:lang w:eastAsia="zh-CN"/>
          </w:rPr>
          <w:t>(二)、市场定位与竞争分析</w:t>
        </w:r>
        <w:r>
          <w:tab/>
        </w:r>
        <w:r>
          <w:fldChar w:fldCharType="begin"/>
        </w:r>
        <w:r>
          <w:instrText xml:space="preserve"> PAGEREF _Toc14114 \h </w:instrText>
        </w:r>
        <w:r>
          <w:fldChar w:fldCharType="separate"/>
        </w:r>
        <w:r>
          <w:t>55</w:t>
        </w:r>
        <w:r>
          <w:fldChar w:fldCharType="end"/>
        </w:r>
      </w:hyperlink>
    </w:p>
    <w:p>
      <w:pPr>
        <w:pStyle w:val="TOC2"/>
        <w:tabs>
          <w:tab w:val="right" w:leader="dot" w:pos="8306"/>
        </w:tabs>
      </w:pPr>
      <w:hyperlink w:anchor="_Toc19817" w:history="1">
        <w:r>
          <w:rPr>
            <w:rFonts w:ascii="仿宋" w:eastAsia="仿宋" w:hAnsi="仿宋" w:cs="仿宋" w:hint="eastAsia"/>
            <w:lang w:eastAsia="zh-CN"/>
          </w:rPr>
          <w:t>(三)、营销渠道与策略</w:t>
        </w:r>
        <w:r>
          <w:tab/>
        </w:r>
        <w:r>
          <w:fldChar w:fldCharType="begin"/>
        </w:r>
        <w:r>
          <w:instrText xml:space="preserve"> PAGEREF _Toc19817 \h </w:instrText>
        </w:r>
        <w:r>
          <w:fldChar w:fldCharType="separate"/>
        </w:r>
        <w:r>
          <w:t>56</w:t>
        </w:r>
        <w:r>
          <w:fldChar w:fldCharType="end"/>
        </w:r>
      </w:hyperlink>
    </w:p>
    <w:p>
      <w:pPr>
        <w:pStyle w:val="TOC2"/>
        <w:tabs>
          <w:tab w:val="right" w:leader="dot" w:pos="8306"/>
        </w:tabs>
      </w:pPr>
      <w:hyperlink w:anchor="_Toc5002" w:history="1">
        <w:r>
          <w:rPr>
            <w:rFonts w:ascii="仿宋" w:eastAsia="仿宋" w:hAnsi="仿宋" w:cs="仿宋" w:hint="eastAsia"/>
            <w:lang w:eastAsia="zh-CN"/>
          </w:rPr>
          <w:t>(四)、推广与宣传活动</w:t>
        </w:r>
        <w:r>
          <w:tab/>
        </w:r>
        <w:r>
          <w:fldChar w:fldCharType="begin"/>
        </w:r>
        <w:r>
          <w:instrText xml:space="preserve"> PAGEREF _Toc5002 \h </w:instrText>
        </w:r>
        <w:r>
          <w:fldChar w:fldCharType="separate"/>
        </w:r>
        <w:r>
          <w:t>57</w:t>
        </w:r>
        <w:r>
          <w:fldChar w:fldCharType="end"/>
        </w:r>
      </w:hyperlink>
    </w:p>
    <w:p>
      <w:pPr>
        <w:pStyle w:val="TOC1"/>
        <w:tabs>
          <w:tab w:val="right" w:leader="dot" w:pos="8306"/>
        </w:tabs>
      </w:pPr>
      <w:hyperlink w:anchor="_Toc31668" w:history="1">
        <w:r>
          <w:rPr>
            <w:rFonts w:ascii="仿宋" w:eastAsia="仿宋" w:hAnsi="仿宋" w:cs="仿宋" w:hint="eastAsia"/>
            <w:lang w:eastAsia="zh-CN"/>
          </w:rPr>
          <w:t>十四、层状材料及层状硅酸盐项目变更管理</w:t>
        </w:r>
        <w:r>
          <w:tab/>
        </w:r>
        <w:r>
          <w:fldChar w:fldCharType="begin"/>
        </w:r>
        <w:r>
          <w:instrText xml:space="preserve"> PAGEREF _Toc31668 \h </w:instrText>
        </w:r>
        <w:r>
          <w:fldChar w:fldCharType="separate"/>
        </w:r>
        <w:r>
          <w:t>63</w:t>
        </w:r>
        <w:r>
          <w:fldChar w:fldCharType="end"/>
        </w:r>
      </w:hyperlink>
    </w:p>
    <w:p>
      <w:pPr>
        <w:pStyle w:val="TOC2"/>
        <w:tabs>
          <w:tab w:val="right" w:leader="dot" w:pos="8306"/>
        </w:tabs>
      </w:pPr>
      <w:hyperlink w:anchor="_Toc21316" w:history="1">
        <w:r>
          <w:rPr>
            <w:rFonts w:ascii="仿宋" w:eastAsia="仿宋" w:hAnsi="仿宋" w:cs="仿宋" w:hint="eastAsia"/>
            <w:lang w:eastAsia="zh-CN"/>
          </w:rPr>
          <w:t>(一)、变更申请与评估</w:t>
        </w:r>
        <w:r>
          <w:tab/>
        </w:r>
        <w:r>
          <w:fldChar w:fldCharType="begin"/>
        </w:r>
        <w:r>
          <w:instrText xml:space="preserve"> PAGEREF _Toc21316 \h </w:instrText>
        </w:r>
        <w:r>
          <w:fldChar w:fldCharType="separate"/>
        </w:r>
        <w:r>
          <w:t>63</w:t>
        </w:r>
        <w:r>
          <w:fldChar w:fldCharType="end"/>
        </w:r>
      </w:hyperlink>
    </w:p>
    <w:p>
      <w:pPr>
        <w:pStyle w:val="TOC2"/>
        <w:tabs>
          <w:tab w:val="right" w:leader="dot" w:pos="8306"/>
        </w:tabs>
      </w:pPr>
      <w:hyperlink w:anchor="_Toc7521" w:history="1">
        <w:r>
          <w:rPr>
            <w:rFonts w:ascii="仿宋" w:eastAsia="仿宋" w:hAnsi="仿宋" w:cs="仿宋" w:hint="eastAsia"/>
            <w:lang w:eastAsia="zh-CN"/>
          </w:rPr>
          <w:t>(二)、变更实施与控制</w:t>
        </w:r>
        <w:r>
          <w:tab/>
        </w:r>
        <w:r>
          <w:fldChar w:fldCharType="begin"/>
        </w:r>
        <w:r>
          <w:instrText xml:space="preserve"> PAGEREF _Toc7521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03"/>
      <w:r>
        <w:rPr>
          <w:rFonts w:ascii="仿宋" w:eastAsia="仿宋" w:hAnsi="仿宋" w:cs="仿宋" w:hint="eastAsia"/>
          <w:sz w:val="28"/>
          <w:lang w:eastAsia="zh-CN"/>
        </w:rPr>
        <w:t>一、层状材料及层状硅酸盐项目概论</w:t>
      </w:r>
      <w:bookmarkEnd w:id="2"/>
    </w:p>
    <w:p>
      <w:pPr>
        <w:pStyle w:val="Heading2"/>
        <w:rPr>
          <w:rFonts w:ascii="仿宋" w:eastAsia="仿宋" w:hAnsi="仿宋" w:cs="仿宋" w:hint="eastAsia"/>
          <w:lang w:eastAsia="zh-CN"/>
        </w:rPr>
      </w:pPr>
      <w:bookmarkStart w:id="3" w:name="_Toc13335"/>
      <w:r>
        <w:rPr>
          <w:rFonts w:ascii="仿宋" w:eastAsia="仿宋" w:hAnsi="仿宋" w:cs="仿宋" w:hint="eastAsia"/>
          <w:lang w:eastAsia="zh-CN"/>
        </w:rPr>
        <w:t>(一)、层状材料及层状硅酸盐项目概况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起源追溯至对市场的深入洞察。市场的不断演变与变革为层状材料及层状硅酸盐项目提供了难得的机遇。当前市场存在的需求缺口和变革的大环境共同构成了层状材料及层状硅酸盐项目的背景。这个层状材料及层状硅酸盐项目旨在充分利用市场机遇，填补行业中尚未满足的需求，为客户提供全新的解决方案。市场的变革和需求的增长使得这个层状材料及层状硅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层状材料及层状硅酸盐项目名称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正式命名为层状材料及层状硅酸盐。这个名称不仅仅是一个标识，更代表了层状材料及层状硅酸盐项目的核心理念和愿景。它蕴含着层状材料及层状硅酸盐项目所要解决问题的关键字，具有强烈的表达和辨识度，为层状材料及层状硅酸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层状材料及层状硅酸盐项目目标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核心目标是提供一种全新、高效的解决方案，满足客户日益增长的需求。层状材料及层状硅酸盐项目追求的不仅仅是满足市场需求，更是在市场中获得卓越的竞争优势。通过不断提升产品或服务的质量和创新水平，层状材料及层状硅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层状材料及层状硅酸盐项目范围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全面涵盖了产品研发、制造、市场推广和售后服务，确保从产品设计到最终用户体验的全方位关注。这一全面的层状材料及层状硅酸盐项目范围是为了确保层状材料及层状硅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层状材料及层状硅酸盐项目时间表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计划在未来18个月内完成，包括研发、测试、市场试点和正式推出等不同阶段。这个时间表的合理设计是为了确保层状材料及层状硅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层状材料及层状硅酸盐项目预算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总预算估算为XX百万美元，主要分配在研发、市场推广、人员培训和运营等方面。这一充足的预算为层状材料及层状硅酸盐项目提供了充足的资源，确保层状材料及层状硅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层状材料及层状硅酸盐项目风险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可能面临的风险包括市场接受度低、技术难题、竞争激烈等。层状材料及层状硅酸盐项目团队已经制定了相应的风险应对计划，通过前瞻性的风险管理，确保层状材料及层状硅酸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层状材料及层状硅酸盐项目团队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汇聚了一支经验丰富、多领域专业素养的核心团队，确保层状材料及层状硅酸盐项目在各个方面都能拥有高水平的执行力。团队的协同作战是层状材料及层状硅酸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层状材料及层状硅酸盐项目背景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层状材料及层状硅酸盐项目的背景根植于市场对更高效、创新产品的渴望，同时也受到科技发展对行业格局的深刻改变的影响。这为层状材料及层状硅酸盐项目提供了广阔的发展空间和市场需求。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层状材料及层状硅酸盐项目现状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截至目前，层状材料及层状硅酸盐项目已完成市场调研和技术验证，取得了初步的成功。这为层状材料及层状硅酸盐项目在未来的发展奠定了坚实的基础，为更远大的目标打下了坚实的基石。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062"/>
      <w:r>
        <w:rPr>
          <w:rFonts w:ascii="仿宋" w:eastAsia="仿宋" w:hAnsi="仿宋" w:cs="仿宋" w:hint="eastAsia"/>
          <w:sz w:val="28"/>
          <w:lang w:eastAsia="zh-CN"/>
        </w:rPr>
        <w:t>(二)、层状材料及层状硅酸盐项目目标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层状材料及层状硅酸盐项目首要业务目标是在市场中占据有利地位，实现产品/服务的成功推广和销售。通过不断提升产品质量、创新性，层状材料及层状硅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在科技迅速发展的时代，层状材料及层状硅酸盐项目着眼于技术创新。通过持续的研发和技术升级，层状材料及层状硅酸盐项目旨在推出更具创新性的产品或服务，以满足市场对新鲜、先进解决方案的需求。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层状材料及层状硅酸盐项目设定了客户满意度目标。通过提供卓越的产品质量和优质的客户服务，层状材料及层状硅酸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层状材料及层状硅酸盐项目注重社会责任和可持续发展。通过实施环保、社会责任层状材料及层状硅酸盐项目，层状材料及层状硅酸盐项目致力于在经济发展的同时保护环境，促进社会公平，实现可持续经营。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层状材料及层状硅酸盐项目的团队是实现目标的核心驱动力。因此，层状材料及层状硅酸盐项目设定了团队发展目标，包括提升团队成员的专业技能、培养领导力，以及搭建协同高效的团队工作氛围。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563"/>
      <w:r>
        <w:rPr>
          <w:rFonts w:ascii="仿宋" w:eastAsia="仿宋" w:hAnsi="仿宋" w:cs="仿宋" w:hint="eastAsia"/>
          <w:sz w:val="28"/>
          <w:lang w:eastAsia="zh-CN"/>
        </w:rPr>
        <w:t>(三)、层状材料及层状硅酸盐项目提出的理由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层状材料及层状硅酸盐项目提出的理由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提出源于对市场机遇的深刻洞察。当前市场中存在的需求缺口和行业发展趋势表明，有巨大的商业机会等待被开发。通过准确捕捉市场机遇，层状材料及层状硅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理念基于对技术创新的信仰。通过持续的研发和技术投入，层状材料及层状硅酸盐项目有望推出更具创新性的产品或服务。在科技飞速发展的当下，层状材料及层状硅酸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提出是为了增强企业的行业竞争力。通过提升产品或服务的质量和独特性，层状材料及层状硅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响应了消费者需求的变化。随着社会和科技的不断发展，消费者对产品和服务的需求也在发生变化。通过深入了解并及时回应消费者的新需求，层状材料及层状硅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提出是企业战略发展规划的一部分。在面对日益激烈的市场竞争和不断变化的商业环境中，层状材料及层状硅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提出不仅仅是基于商业考量，还注重社会责任。通过推出环保、社会责任等方面的层状材料及层状硅酸盐项目，层状材料及层状硅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提出反映了对利益相关者期望的关注。包括客户、员工、投资者等利益相关者在企业发展中都有着各自的期望，层状材料及层状硅酸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76"/>
      <w:r>
        <w:rPr>
          <w:rFonts w:ascii="仿宋" w:eastAsia="仿宋" w:hAnsi="仿宋" w:cs="仿宋" w:hint="eastAsia"/>
          <w:sz w:val="28"/>
          <w:lang w:eastAsia="zh-CN"/>
        </w:rPr>
        <w:t>(四)、层状材料及层状硅酸盐项目意义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在实施层状材料及层状硅酸盐项目的过程中，我们不仅仅是在追逐商业成功，更是为企业和社会的多个层面创造了深远的意义。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首要意义在于提升企业的市场竞争力。通过持续的创新和对产品质量的高标准要求，层状材料及层状硅酸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层状材料及层状硅酸盐项目的推进将促使行业技术水平的提升。通过引入先进技术和创新性解决方案，层状材料及层状硅酸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层状材料及层状硅酸盐项目不仅创造了大量就业机会，提高了就业水平，还注重社会责任和环保。通过参与社会公益事业和推动环保层状材料及层状硅酸盐项目，层状材料及层状硅酸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综合而言，层状材料及层状硅酸盐项目意义重大，不仅推动了企业的发展，也为行业和社会的进步贡献了积极力量。这是一个全面而深刻的影响，将在未来产生可持续的正面效应。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530"/>
      <w:r>
        <w:rPr>
          <w:rFonts w:ascii="仿宋" w:eastAsia="仿宋" w:hAnsi="仿宋" w:cs="仿宋" w:hint="eastAsia"/>
          <w:sz w:val="28"/>
          <w:lang w:eastAsia="zh-CN"/>
        </w:rPr>
        <w:t>(五)、层状材料及层状硅酸盐项目背景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在当今迅猛发展的商业环境中，层状材料及层状硅酸盐项目的动因根植于对多方面因素的审慎考量。这个层状材料及层状硅酸盐项目的提出并非孤立的决策，而是对企业所处背景深入思考的产物。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层状材料及层状硅酸盐项目背后的首要原因。科技的迅速发展和全球市场的快速变化使得企业必须灵活应对。层状材料及层状硅酸盐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层状材料及层状硅酸盐项目背景中不可忽视的一环。企业需要在激烈竞争中脱颖而出，为此，层状材料及层状硅酸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技术的迅速发展为企业带来了机遇与挑战。作为层状材料及层状硅酸盐项目启动的背景之一，对新兴技术的应用将有助于提升企业的技术水平，使其在不断演进的商业环境中保持竞争优势。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层状材料及层状硅酸盐项目充分融入了社会责任的理念，通过可持续经营和社会公益层状材料及层状硅酸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54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00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层状材料及层状硅酸盐项目的主要产品是XXXX，预计年产值为XXX万元。这一产品在市场中占据着重要的地位，其广泛的应用范围使得该层状材料及层状硅酸盐项目的市场前景非常广阔。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层状材料及层状硅酸盐项目的xxx产品作为重要的原材料之一，将在多个领域发挥关键作用。其在建筑、交通、能源等方面的广泛应用将为整个产业链提供强大的支持，形成产业协同效应。层状材料及层状硅酸盐项目的年产值XXX万XXX万XXX万万元不仅反映了其在市场上的巨大潜力，更预示着它对国民经济的积极贡献。这种关联度高、涉及面广的产业关系，使得该层状材料及层状硅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1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总征地面积为XXXX平方米，相当于约XX.XX亩，其中净用地面积为XXXX平方米，红线范围内相当于约XX.XX亩。这一用地规模充分考虑了层状材料及层状硅酸盐项目的建设需求，保障了层状材料及层状硅酸盐项目在合适的空间内得以充分发展。层状材料及层状硅酸盐项目规划的总建筑面积为XXXX平方米，其中主体工程建设占XXXX平方米，计容建筑面积达XXXX平方米。预计建筑工程的投资将达到XXXX万元，为层状材料及层状硅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计划购置的设备共计XXXX台（套），设备购置费用为XXXX万元。这一设备购置计划充分考虑到层状材料及层状硅酸盐项目的生产需求和技术要求，确保了层状材料及层状硅酸盐项目在生产运营中具备先进的技术装备和高效的生产能力。设备的合理配置将为层状材料及层状硅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计划总投资为XXXX万元，预计年实现营业收入为XXXX万元。这一产能规模的设定旨在确保层状材料及层状硅酸盐项目能够在投资与回报之间取得平衡，实现长期可持续的发展。层状材料及层状硅酸盐项目的总投资充分考虑到各个方面的需求，包括用地建设、设备购置等多个环节，以确保层状材料及层状硅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763"/>
      <w:r>
        <w:rPr>
          <w:rFonts w:ascii="仿宋" w:eastAsia="仿宋" w:hAnsi="仿宋" w:cs="仿宋" w:hint="eastAsia"/>
          <w:sz w:val="28"/>
          <w:lang w:eastAsia="zh-CN"/>
        </w:rPr>
        <w:t>三、层状材料及层状硅酸盐项目选址可行性分析</w:t>
      </w:r>
      <w:bookmarkEnd w:id="11"/>
    </w:p>
    <w:p>
      <w:pPr>
        <w:pStyle w:val="Heading2"/>
        <w:rPr>
          <w:rFonts w:ascii="仿宋" w:eastAsia="仿宋" w:hAnsi="仿宋" w:cs="仿宋" w:hint="eastAsia"/>
          <w:lang w:eastAsia="zh-CN"/>
        </w:rPr>
      </w:pPr>
      <w:bookmarkStart w:id="12" w:name="_Toc9974"/>
      <w:r>
        <w:rPr>
          <w:rFonts w:ascii="仿宋" w:eastAsia="仿宋" w:hAnsi="仿宋" w:cs="仿宋" w:hint="eastAsia"/>
          <w:lang w:eastAsia="zh-CN"/>
        </w:rPr>
        <w:t>(一)、层状材料及层状硅酸盐项目选址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该层状材料及层状硅酸盐项目选址位于XX省XX市XX区XXX街道</w:t>
      </w:r>
    </w:p>
    <w:p>
      <w:pPr>
        <w:pStyle w:val="Heading2"/>
        <w:ind w:firstLine="560" w:firstLineChars="200"/>
        <w:rPr>
          <w:rFonts w:ascii="仿宋" w:eastAsia="仿宋" w:hAnsi="仿宋" w:cs="仿宋" w:hint="eastAsia"/>
          <w:sz w:val="28"/>
          <w:lang w:eastAsia="zh-CN"/>
        </w:rPr>
      </w:pPr>
      <w:bookmarkStart w:id="13" w:name="_Toc2735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层状材料及层状硅酸盐项目的征地面积将根据层状材料及层状硅酸盐项目的实际规模和需求进行精确规划。具体面积XXX平方米，旨在确保层状材料及层状硅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净用地面积是在征地面积基础上去除不可利用面积后的实际可开发用地。具体面积XXX平方米，考虑到环保、交通、安全等多方面因素，以确保层状材料及层状硅酸盐项目在整体利用效率上达到最优。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层状材料及层状硅酸盐项目计划建设的建筑总规模具体面积XXX平方米。这一规模的确定综合考虑了层状材料及层状硅酸盐项目的性质、规模，以及城市规划的相关要求，确保建筑布局与周边环境协调一致。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绿地率是层状材料及层状硅酸盐项目用地中被规划为绿地的比例。具体面积XXX平方米，旨在通过合理规划绿地，改善层状材料及层状硅酸盐项目周边环境，提升居民生活质量，并符合城市整体绿化规划。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容积率是用地上可以建设的建筑总体积与用地面积之比。具体面积XXX，通过合理的容积率规划，确保层状材料及层状硅酸盐项目建筑规模与周边环境和谐共生。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层状材料及层状硅酸盐项目选址与当地城市规划相一致，具体面积XXX平方米。通过与城市规划部门深入沟通，确保层状材料及层状硅酸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层状材料及层状硅酸盐项目选址符合当地产业政策，具体面积XXX平方米。这包括层状材料及层状硅酸盐项目对当地经济的促进作用，以及对相关产业的带动效应，确保层状材料及层状硅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层状材料及层状硅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确保层状材料及层状硅酸盐项目选址具备必要的公共设施配套，具体面积XXX平方米。这包括交通便利性、教育、医疗等基础设施，以提高居民生活品质，使得层状材料及层状硅酸盐项目选址更具吸引力。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考虑用地总体要求对当地社会稳定性的影响，具体面积XXX平方米。通过深入了解当地社区反馈，确保层状材料及层状硅酸盐项目的选址和建设过程对当地社会和谐稳定产生积极作用。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层状材料及层状硅酸盐项目选址不仅符合法规和规划，还在实际操作中具有可行性。这一全面规划将为层状材料及层状硅酸盐项目的成功实施提供坚实的基础，确保层状材料及层状硅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66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层状材料及层状硅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层状材料及层状硅酸盐项目的设备规划和空间设计中，我们将采取灵活设备布局的措施。设备布局将根据实际需求进行灵活设计，避免不必要的浪费。通过合理规划设备摆放位置，我们将提高设备的利用率，减少设备间距，以确保层状材料及层状硅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层状材料及层状硅酸盐项目内部引入共享设施的概念，例如共享会议室、办公区等。通过这种方式，我们可以减少对资源的重复建设，提高资源共享效率，从而减小层状材料及层状硅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7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层状材料及层状硅酸盐项目的总图布置中，我们将不同功能区域进行明确的规划，以最大程度满足层状材料及层状硅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https://d.book118.com/898134037107006044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E2D9B"/>
    <w:rsid w:val="1AAE2D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3403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2024-03-01T02:18:00Z</dcterms:created>
  <dcterms:modified xsi:type="dcterms:W3CDTF">2024-03-01T02:18:49Z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C40B1EB211E14DCC8126E48AA5304C16_11</vt:lpwstr>
  </property>
  <property fmtid="{D5CDD505-2E9C-101B-9397-08002B2CF9AE}" pid="3" name="KSOProductBuildVer">
    <vt:lpwstr>2052-12.1.0.16388</vt:lpwstr>
  </property>
</Properties>
</file>