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0" w:history="1">
        <w:r>
          <w:rPr>
            <w:rFonts w:ascii="仿宋" w:eastAsia="仿宋" w:hAnsi="仿宋" w:cs="仿宋" w:hint="eastAsia"/>
            <w:lang w:eastAsia="zh-CN"/>
          </w:rPr>
          <w:t>序言</w:t>
        </w:r>
        <w:r>
          <w:tab/>
        </w:r>
        <w:r>
          <w:fldChar w:fldCharType="begin"/>
        </w:r>
        <w:r>
          <w:instrText xml:space="preserve"> PAGEREF _Toc15000 \h </w:instrText>
        </w:r>
        <w:r>
          <w:fldChar w:fldCharType="separate"/>
        </w:r>
        <w:r>
          <w:t>3</w:t>
        </w:r>
        <w:r>
          <w:fldChar w:fldCharType="end"/>
        </w:r>
      </w:hyperlink>
    </w:p>
    <w:p>
      <w:pPr>
        <w:pStyle w:val="TOC1"/>
        <w:tabs>
          <w:tab w:val="right" w:leader="dot" w:pos="8306"/>
        </w:tabs>
      </w:pPr>
      <w:hyperlink w:anchor="_Toc12592" w:history="1">
        <w:r>
          <w:rPr>
            <w:rFonts w:ascii="仿宋" w:eastAsia="仿宋" w:hAnsi="仿宋" w:cs="仿宋" w:hint="eastAsia"/>
            <w:lang w:eastAsia="zh-CN"/>
          </w:rPr>
          <w:t>一、粗苯项目文档管理</w:t>
        </w:r>
        <w:r>
          <w:tab/>
        </w:r>
        <w:r>
          <w:fldChar w:fldCharType="begin"/>
        </w:r>
        <w:r>
          <w:instrText xml:space="preserve"> PAGEREF _Toc12592 \h </w:instrText>
        </w:r>
        <w:r>
          <w:fldChar w:fldCharType="separate"/>
        </w:r>
        <w:r>
          <w:t>3</w:t>
        </w:r>
        <w:r>
          <w:fldChar w:fldCharType="end"/>
        </w:r>
      </w:hyperlink>
    </w:p>
    <w:p>
      <w:pPr>
        <w:pStyle w:val="TOC2"/>
        <w:tabs>
          <w:tab w:val="right" w:leader="dot" w:pos="8306"/>
        </w:tabs>
      </w:pPr>
      <w:hyperlink w:anchor="_Toc1102" w:history="1">
        <w:r>
          <w:rPr>
            <w:rFonts w:ascii="仿宋" w:eastAsia="仿宋" w:hAnsi="仿宋" w:cs="仿宋" w:hint="eastAsia"/>
            <w:lang w:eastAsia="zh-CN"/>
          </w:rPr>
          <w:t>(一)、文档编制与审查</w:t>
        </w:r>
        <w:r>
          <w:tab/>
        </w:r>
        <w:r>
          <w:fldChar w:fldCharType="begin"/>
        </w:r>
        <w:r>
          <w:instrText xml:space="preserve"> PAGEREF _Toc1102 \h </w:instrText>
        </w:r>
        <w:r>
          <w:fldChar w:fldCharType="separate"/>
        </w:r>
        <w:r>
          <w:t>3</w:t>
        </w:r>
        <w:r>
          <w:fldChar w:fldCharType="end"/>
        </w:r>
      </w:hyperlink>
    </w:p>
    <w:p>
      <w:pPr>
        <w:pStyle w:val="TOC2"/>
        <w:tabs>
          <w:tab w:val="right" w:leader="dot" w:pos="8306"/>
        </w:tabs>
      </w:pPr>
      <w:hyperlink w:anchor="_Toc24947" w:history="1">
        <w:r>
          <w:rPr>
            <w:rFonts w:ascii="仿宋" w:eastAsia="仿宋" w:hAnsi="仿宋" w:cs="仿宋" w:hint="eastAsia"/>
            <w:lang w:eastAsia="zh-CN"/>
          </w:rPr>
          <w:t>(二)、文档发布与分发</w:t>
        </w:r>
        <w:r>
          <w:tab/>
        </w:r>
        <w:r>
          <w:fldChar w:fldCharType="begin"/>
        </w:r>
        <w:r>
          <w:instrText xml:space="preserve"> PAGEREF _Toc24947 \h </w:instrText>
        </w:r>
        <w:r>
          <w:fldChar w:fldCharType="separate"/>
        </w:r>
        <w:r>
          <w:t>4</w:t>
        </w:r>
        <w:r>
          <w:fldChar w:fldCharType="end"/>
        </w:r>
      </w:hyperlink>
    </w:p>
    <w:p>
      <w:pPr>
        <w:pStyle w:val="TOC2"/>
        <w:tabs>
          <w:tab w:val="right" w:leader="dot" w:pos="8306"/>
        </w:tabs>
      </w:pPr>
      <w:hyperlink w:anchor="_Toc5361" w:history="1">
        <w:r>
          <w:rPr>
            <w:rFonts w:ascii="仿宋" w:eastAsia="仿宋" w:hAnsi="仿宋" w:cs="仿宋" w:hint="eastAsia"/>
            <w:lang w:eastAsia="zh-CN"/>
          </w:rPr>
          <w:t>(三)、文档存档与归档</w:t>
        </w:r>
        <w:r>
          <w:tab/>
        </w:r>
        <w:r>
          <w:fldChar w:fldCharType="begin"/>
        </w:r>
        <w:r>
          <w:instrText xml:space="preserve"> PAGEREF _Toc5361 \h </w:instrText>
        </w:r>
        <w:r>
          <w:fldChar w:fldCharType="separate"/>
        </w:r>
        <w:r>
          <w:t>5</w:t>
        </w:r>
        <w:r>
          <w:fldChar w:fldCharType="end"/>
        </w:r>
      </w:hyperlink>
    </w:p>
    <w:p>
      <w:pPr>
        <w:pStyle w:val="TOC1"/>
        <w:tabs>
          <w:tab w:val="right" w:leader="dot" w:pos="8306"/>
        </w:tabs>
      </w:pPr>
      <w:hyperlink w:anchor="_Toc28255" w:history="1">
        <w:r>
          <w:rPr>
            <w:rFonts w:ascii="仿宋" w:eastAsia="仿宋" w:hAnsi="仿宋" w:cs="仿宋" w:hint="eastAsia"/>
            <w:lang w:eastAsia="zh-CN"/>
          </w:rPr>
          <w:t>二、粗苯项目建设单位说明</w:t>
        </w:r>
        <w:r>
          <w:tab/>
        </w:r>
        <w:r>
          <w:fldChar w:fldCharType="begin"/>
        </w:r>
        <w:r>
          <w:instrText xml:space="preserve"> PAGEREF _Toc28255 \h </w:instrText>
        </w:r>
        <w:r>
          <w:fldChar w:fldCharType="separate"/>
        </w:r>
        <w:r>
          <w:t>6</w:t>
        </w:r>
        <w:r>
          <w:fldChar w:fldCharType="end"/>
        </w:r>
      </w:hyperlink>
    </w:p>
    <w:p>
      <w:pPr>
        <w:pStyle w:val="TOC2"/>
        <w:tabs>
          <w:tab w:val="right" w:leader="dot" w:pos="8306"/>
        </w:tabs>
      </w:pPr>
      <w:hyperlink w:anchor="_Toc18511" w:history="1">
        <w:r>
          <w:rPr>
            <w:rFonts w:ascii="仿宋" w:eastAsia="仿宋" w:hAnsi="仿宋" w:cs="仿宋" w:hint="eastAsia"/>
            <w:lang w:eastAsia="zh-CN"/>
          </w:rPr>
          <w:t>(一)、粗苯项目承办单位基本情况</w:t>
        </w:r>
        <w:r>
          <w:tab/>
        </w:r>
        <w:r>
          <w:fldChar w:fldCharType="begin"/>
        </w:r>
        <w:r>
          <w:instrText xml:space="preserve"> PAGEREF _Toc18511 \h </w:instrText>
        </w:r>
        <w:r>
          <w:fldChar w:fldCharType="separate"/>
        </w:r>
        <w:r>
          <w:t>6</w:t>
        </w:r>
        <w:r>
          <w:fldChar w:fldCharType="end"/>
        </w:r>
      </w:hyperlink>
    </w:p>
    <w:p>
      <w:pPr>
        <w:pStyle w:val="TOC2"/>
        <w:tabs>
          <w:tab w:val="right" w:leader="dot" w:pos="8306"/>
        </w:tabs>
      </w:pPr>
      <w:hyperlink w:anchor="_Toc518" w:history="1">
        <w:r>
          <w:rPr>
            <w:rFonts w:ascii="仿宋" w:eastAsia="仿宋" w:hAnsi="仿宋" w:cs="仿宋" w:hint="eastAsia"/>
            <w:lang w:eastAsia="zh-CN"/>
          </w:rPr>
          <w:t>(二)、公司经济效益分析</w:t>
        </w:r>
        <w:r>
          <w:tab/>
        </w:r>
        <w:r>
          <w:fldChar w:fldCharType="begin"/>
        </w:r>
        <w:r>
          <w:instrText xml:space="preserve"> PAGEREF _Toc518 \h </w:instrText>
        </w:r>
        <w:r>
          <w:fldChar w:fldCharType="separate"/>
        </w:r>
        <w:r>
          <w:t>7</w:t>
        </w:r>
        <w:r>
          <w:fldChar w:fldCharType="end"/>
        </w:r>
      </w:hyperlink>
    </w:p>
    <w:p>
      <w:pPr>
        <w:pStyle w:val="TOC1"/>
        <w:tabs>
          <w:tab w:val="right" w:leader="dot" w:pos="8306"/>
        </w:tabs>
      </w:pPr>
      <w:hyperlink w:anchor="_Toc20416" w:history="1">
        <w:r>
          <w:rPr>
            <w:rFonts w:ascii="仿宋" w:eastAsia="仿宋" w:hAnsi="仿宋" w:cs="仿宋" w:hint="eastAsia"/>
            <w:lang w:eastAsia="zh-CN"/>
          </w:rPr>
          <w:t>三、产品规划分析</w:t>
        </w:r>
        <w:r>
          <w:tab/>
        </w:r>
        <w:r>
          <w:fldChar w:fldCharType="begin"/>
        </w:r>
        <w:r>
          <w:instrText xml:space="preserve"> PAGEREF _Toc20416 \h </w:instrText>
        </w:r>
        <w:r>
          <w:fldChar w:fldCharType="separate"/>
        </w:r>
        <w:r>
          <w:t>8</w:t>
        </w:r>
        <w:r>
          <w:fldChar w:fldCharType="end"/>
        </w:r>
      </w:hyperlink>
    </w:p>
    <w:p>
      <w:pPr>
        <w:pStyle w:val="TOC2"/>
        <w:tabs>
          <w:tab w:val="right" w:leader="dot" w:pos="8306"/>
        </w:tabs>
      </w:pPr>
      <w:hyperlink w:anchor="_Toc16804" w:history="1">
        <w:r>
          <w:rPr>
            <w:rFonts w:ascii="仿宋" w:eastAsia="仿宋" w:hAnsi="仿宋" w:cs="仿宋" w:hint="eastAsia"/>
            <w:lang w:eastAsia="zh-CN"/>
          </w:rPr>
          <w:t>(一)、产品规划</w:t>
        </w:r>
        <w:r>
          <w:tab/>
        </w:r>
        <w:r>
          <w:fldChar w:fldCharType="begin"/>
        </w:r>
        <w:r>
          <w:instrText xml:space="preserve"> PAGEREF _Toc16804 \h </w:instrText>
        </w:r>
        <w:r>
          <w:fldChar w:fldCharType="separate"/>
        </w:r>
        <w:r>
          <w:t>8</w:t>
        </w:r>
        <w:r>
          <w:fldChar w:fldCharType="end"/>
        </w:r>
      </w:hyperlink>
    </w:p>
    <w:p>
      <w:pPr>
        <w:pStyle w:val="TOC2"/>
        <w:tabs>
          <w:tab w:val="right" w:leader="dot" w:pos="8306"/>
        </w:tabs>
      </w:pPr>
      <w:hyperlink w:anchor="_Toc14257" w:history="1">
        <w:r>
          <w:rPr>
            <w:rFonts w:ascii="仿宋" w:eastAsia="仿宋" w:hAnsi="仿宋" w:cs="仿宋" w:hint="eastAsia"/>
            <w:lang w:eastAsia="zh-CN"/>
          </w:rPr>
          <w:t>(二)、建设规模</w:t>
        </w:r>
        <w:r>
          <w:tab/>
        </w:r>
        <w:r>
          <w:fldChar w:fldCharType="begin"/>
        </w:r>
        <w:r>
          <w:instrText xml:space="preserve"> PAGEREF _Toc14257 \h </w:instrText>
        </w:r>
        <w:r>
          <w:fldChar w:fldCharType="separate"/>
        </w:r>
        <w:r>
          <w:t>9</w:t>
        </w:r>
        <w:r>
          <w:fldChar w:fldCharType="end"/>
        </w:r>
      </w:hyperlink>
    </w:p>
    <w:p>
      <w:pPr>
        <w:pStyle w:val="TOC1"/>
        <w:tabs>
          <w:tab w:val="right" w:leader="dot" w:pos="8306"/>
        </w:tabs>
      </w:pPr>
      <w:hyperlink w:anchor="_Toc7055" w:history="1">
        <w:r>
          <w:rPr>
            <w:rFonts w:ascii="仿宋" w:eastAsia="仿宋" w:hAnsi="仿宋" w:cs="仿宋" w:hint="eastAsia"/>
            <w:lang w:eastAsia="zh-CN"/>
          </w:rPr>
          <w:t>四、粗苯项目危机管理</w:t>
        </w:r>
        <w:r>
          <w:tab/>
        </w:r>
        <w:r>
          <w:fldChar w:fldCharType="begin"/>
        </w:r>
        <w:r>
          <w:instrText xml:space="preserve"> PAGEREF _Toc7055 \h </w:instrText>
        </w:r>
        <w:r>
          <w:fldChar w:fldCharType="separate"/>
        </w:r>
        <w:r>
          <w:t>10</w:t>
        </w:r>
        <w:r>
          <w:fldChar w:fldCharType="end"/>
        </w:r>
      </w:hyperlink>
    </w:p>
    <w:p>
      <w:pPr>
        <w:pStyle w:val="TOC2"/>
        <w:tabs>
          <w:tab w:val="right" w:leader="dot" w:pos="8306"/>
        </w:tabs>
      </w:pPr>
      <w:hyperlink w:anchor="_Toc25172" w:history="1">
        <w:r>
          <w:rPr>
            <w:rFonts w:ascii="仿宋" w:eastAsia="仿宋" w:hAnsi="仿宋" w:cs="仿宋" w:hint="eastAsia"/>
            <w:lang w:eastAsia="zh-CN"/>
          </w:rPr>
          <w:t>(一)、危机预警与识别</w:t>
        </w:r>
        <w:r>
          <w:tab/>
        </w:r>
        <w:r>
          <w:fldChar w:fldCharType="begin"/>
        </w:r>
        <w:r>
          <w:instrText xml:space="preserve"> PAGEREF _Toc25172 \h </w:instrText>
        </w:r>
        <w:r>
          <w:fldChar w:fldCharType="separate"/>
        </w:r>
        <w:r>
          <w:t>10</w:t>
        </w:r>
        <w:r>
          <w:fldChar w:fldCharType="end"/>
        </w:r>
      </w:hyperlink>
    </w:p>
    <w:p>
      <w:pPr>
        <w:pStyle w:val="TOC2"/>
        <w:tabs>
          <w:tab w:val="right" w:leader="dot" w:pos="8306"/>
        </w:tabs>
      </w:pPr>
      <w:hyperlink w:anchor="_Toc10653" w:history="1">
        <w:r>
          <w:rPr>
            <w:rFonts w:ascii="仿宋" w:eastAsia="仿宋" w:hAnsi="仿宋" w:cs="仿宋" w:hint="eastAsia"/>
            <w:lang w:eastAsia="zh-CN"/>
          </w:rPr>
          <w:t>(二)、危机应对与恢复</w:t>
        </w:r>
        <w:r>
          <w:tab/>
        </w:r>
        <w:r>
          <w:fldChar w:fldCharType="begin"/>
        </w:r>
        <w:r>
          <w:instrText xml:space="preserve"> PAGEREF _Toc10653 \h </w:instrText>
        </w:r>
        <w:r>
          <w:fldChar w:fldCharType="separate"/>
        </w:r>
        <w:r>
          <w:t>11</w:t>
        </w:r>
        <w:r>
          <w:fldChar w:fldCharType="end"/>
        </w:r>
      </w:hyperlink>
    </w:p>
    <w:p>
      <w:pPr>
        <w:pStyle w:val="TOC1"/>
        <w:tabs>
          <w:tab w:val="right" w:leader="dot" w:pos="8306"/>
        </w:tabs>
      </w:pPr>
      <w:hyperlink w:anchor="_Toc26853" w:history="1">
        <w:r>
          <w:rPr>
            <w:rFonts w:ascii="仿宋" w:eastAsia="仿宋" w:hAnsi="仿宋" w:cs="仿宋" w:hint="eastAsia"/>
            <w:lang w:eastAsia="zh-CN"/>
          </w:rPr>
          <w:t>五、粗苯项目土建工程</w:t>
        </w:r>
        <w:r>
          <w:tab/>
        </w:r>
        <w:r>
          <w:fldChar w:fldCharType="begin"/>
        </w:r>
        <w:r>
          <w:instrText xml:space="preserve"> PAGEREF _Toc26853 \h </w:instrText>
        </w:r>
        <w:r>
          <w:fldChar w:fldCharType="separate"/>
        </w:r>
        <w:r>
          <w:t>12</w:t>
        </w:r>
        <w:r>
          <w:fldChar w:fldCharType="end"/>
        </w:r>
      </w:hyperlink>
    </w:p>
    <w:p>
      <w:pPr>
        <w:pStyle w:val="TOC2"/>
        <w:tabs>
          <w:tab w:val="right" w:leader="dot" w:pos="8306"/>
        </w:tabs>
      </w:pPr>
      <w:hyperlink w:anchor="_Toc29649" w:history="1">
        <w:r>
          <w:rPr>
            <w:rFonts w:ascii="仿宋" w:eastAsia="仿宋" w:hAnsi="仿宋" w:cs="仿宋" w:hint="eastAsia"/>
            <w:lang w:eastAsia="zh-CN"/>
          </w:rPr>
          <w:t>(一)、建筑工程设计原则</w:t>
        </w:r>
        <w:r>
          <w:tab/>
        </w:r>
        <w:r>
          <w:fldChar w:fldCharType="begin"/>
        </w:r>
        <w:r>
          <w:instrText xml:space="preserve"> PAGEREF _Toc29649 \h </w:instrText>
        </w:r>
        <w:r>
          <w:fldChar w:fldCharType="separate"/>
        </w:r>
        <w:r>
          <w:t>12</w:t>
        </w:r>
        <w:r>
          <w:fldChar w:fldCharType="end"/>
        </w:r>
      </w:hyperlink>
    </w:p>
    <w:p>
      <w:pPr>
        <w:pStyle w:val="TOC2"/>
        <w:tabs>
          <w:tab w:val="right" w:leader="dot" w:pos="8306"/>
        </w:tabs>
      </w:pPr>
      <w:hyperlink w:anchor="_Toc8244" w:history="1">
        <w:r>
          <w:rPr>
            <w:rFonts w:ascii="仿宋" w:eastAsia="仿宋" w:hAnsi="仿宋" w:cs="仿宋" w:hint="eastAsia"/>
            <w:lang w:eastAsia="zh-CN"/>
          </w:rPr>
          <w:t>(二)、土建工程设计年限及安全等级</w:t>
        </w:r>
        <w:r>
          <w:tab/>
        </w:r>
        <w:r>
          <w:fldChar w:fldCharType="begin"/>
        </w:r>
        <w:r>
          <w:instrText xml:space="preserve"> PAGEREF _Toc8244 \h </w:instrText>
        </w:r>
        <w:r>
          <w:fldChar w:fldCharType="separate"/>
        </w:r>
        <w:r>
          <w:t>13</w:t>
        </w:r>
        <w:r>
          <w:fldChar w:fldCharType="end"/>
        </w:r>
      </w:hyperlink>
    </w:p>
    <w:p>
      <w:pPr>
        <w:pStyle w:val="TOC2"/>
        <w:tabs>
          <w:tab w:val="right" w:leader="dot" w:pos="8306"/>
        </w:tabs>
      </w:pPr>
      <w:hyperlink w:anchor="_Toc32071" w:history="1">
        <w:r>
          <w:rPr>
            <w:rFonts w:ascii="仿宋" w:eastAsia="仿宋" w:hAnsi="仿宋" w:cs="仿宋" w:hint="eastAsia"/>
            <w:lang w:eastAsia="zh-CN"/>
          </w:rPr>
          <w:t>(三)、建筑工程设计总体要求</w:t>
        </w:r>
        <w:r>
          <w:tab/>
        </w:r>
        <w:r>
          <w:fldChar w:fldCharType="begin"/>
        </w:r>
        <w:r>
          <w:instrText xml:space="preserve"> PAGEREF _Toc32071 \h </w:instrText>
        </w:r>
        <w:r>
          <w:fldChar w:fldCharType="separate"/>
        </w:r>
        <w:r>
          <w:t>14</w:t>
        </w:r>
        <w:r>
          <w:fldChar w:fldCharType="end"/>
        </w:r>
      </w:hyperlink>
    </w:p>
    <w:p>
      <w:pPr>
        <w:pStyle w:val="TOC2"/>
        <w:tabs>
          <w:tab w:val="right" w:leader="dot" w:pos="8306"/>
        </w:tabs>
      </w:pPr>
      <w:hyperlink w:anchor="_Toc8778" w:history="1">
        <w:r>
          <w:rPr>
            <w:rFonts w:ascii="仿宋" w:eastAsia="仿宋" w:hAnsi="仿宋" w:cs="仿宋" w:hint="eastAsia"/>
            <w:lang w:eastAsia="zh-CN"/>
          </w:rPr>
          <w:t>(四)、土建工程建设指标</w:t>
        </w:r>
        <w:r>
          <w:tab/>
        </w:r>
        <w:r>
          <w:fldChar w:fldCharType="begin"/>
        </w:r>
        <w:r>
          <w:instrText xml:space="preserve"> PAGEREF _Toc8778 \h </w:instrText>
        </w:r>
        <w:r>
          <w:fldChar w:fldCharType="separate"/>
        </w:r>
        <w:r>
          <w:t>15</w:t>
        </w:r>
        <w:r>
          <w:fldChar w:fldCharType="end"/>
        </w:r>
      </w:hyperlink>
    </w:p>
    <w:p>
      <w:pPr>
        <w:pStyle w:val="TOC1"/>
        <w:tabs>
          <w:tab w:val="right" w:leader="dot" w:pos="8306"/>
        </w:tabs>
      </w:pPr>
      <w:hyperlink w:anchor="_Toc5564" w:history="1">
        <w:r>
          <w:rPr>
            <w:rFonts w:ascii="仿宋" w:eastAsia="仿宋" w:hAnsi="仿宋" w:cs="仿宋" w:hint="eastAsia"/>
            <w:lang w:eastAsia="zh-CN"/>
          </w:rPr>
          <w:t>六、粗苯项目绩效评估</w:t>
        </w:r>
        <w:r>
          <w:tab/>
        </w:r>
        <w:r>
          <w:fldChar w:fldCharType="begin"/>
        </w:r>
        <w:r>
          <w:instrText xml:space="preserve"> PAGEREF _Toc5564 \h </w:instrText>
        </w:r>
        <w:r>
          <w:fldChar w:fldCharType="separate"/>
        </w:r>
        <w:r>
          <w:t>15</w:t>
        </w:r>
        <w:r>
          <w:fldChar w:fldCharType="end"/>
        </w:r>
      </w:hyperlink>
    </w:p>
    <w:p>
      <w:pPr>
        <w:pStyle w:val="TOC2"/>
        <w:tabs>
          <w:tab w:val="right" w:leader="dot" w:pos="8306"/>
        </w:tabs>
      </w:pPr>
      <w:hyperlink w:anchor="_Toc3683" w:history="1">
        <w:r>
          <w:rPr>
            <w:rFonts w:ascii="仿宋" w:eastAsia="仿宋" w:hAnsi="仿宋" w:cs="仿宋" w:hint="eastAsia"/>
            <w:lang w:eastAsia="zh-CN"/>
          </w:rPr>
          <w:t>(一)、绩效评估指标</w:t>
        </w:r>
        <w:r>
          <w:tab/>
        </w:r>
        <w:r>
          <w:fldChar w:fldCharType="begin"/>
        </w:r>
        <w:r>
          <w:instrText xml:space="preserve"> PAGEREF _Toc3683 \h </w:instrText>
        </w:r>
        <w:r>
          <w:fldChar w:fldCharType="separate"/>
        </w:r>
        <w:r>
          <w:t>15</w:t>
        </w:r>
        <w:r>
          <w:fldChar w:fldCharType="end"/>
        </w:r>
      </w:hyperlink>
    </w:p>
    <w:p>
      <w:pPr>
        <w:pStyle w:val="TOC2"/>
        <w:tabs>
          <w:tab w:val="right" w:leader="dot" w:pos="8306"/>
        </w:tabs>
      </w:pPr>
      <w:hyperlink w:anchor="_Toc31785" w:history="1">
        <w:r>
          <w:rPr>
            <w:rFonts w:ascii="仿宋" w:eastAsia="仿宋" w:hAnsi="仿宋" w:cs="仿宋" w:hint="eastAsia"/>
            <w:lang w:eastAsia="zh-CN"/>
          </w:rPr>
          <w:t>(二)、绩效评估方法</w:t>
        </w:r>
        <w:r>
          <w:tab/>
        </w:r>
        <w:r>
          <w:fldChar w:fldCharType="begin"/>
        </w:r>
        <w:r>
          <w:instrText xml:space="preserve"> PAGEREF _Toc31785 \h </w:instrText>
        </w:r>
        <w:r>
          <w:fldChar w:fldCharType="separate"/>
        </w:r>
        <w:r>
          <w:t>16</w:t>
        </w:r>
        <w:r>
          <w:fldChar w:fldCharType="end"/>
        </w:r>
      </w:hyperlink>
    </w:p>
    <w:p>
      <w:pPr>
        <w:pStyle w:val="TOC2"/>
        <w:tabs>
          <w:tab w:val="right" w:leader="dot" w:pos="8306"/>
        </w:tabs>
      </w:pPr>
      <w:hyperlink w:anchor="_Toc31126" w:history="1">
        <w:r>
          <w:rPr>
            <w:rFonts w:ascii="仿宋" w:eastAsia="仿宋" w:hAnsi="仿宋" w:cs="仿宋" w:hint="eastAsia"/>
            <w:lang w:eastAsia="zh-CN"/>
          </w:rPr>
          <w:t>(三)、绩效评估周期</w:t>
        </w:r>
        <w:r>
          <w:tab/>
        </w:r>
        <w:r>
          <w:fldChar w:fldCharType="begin"/>
        </w:r>
        <w:r>
          <w:instrText xml:space="preserve"> PAGEREF _Toc31126 \h </w:instrText>
        </w:r>
        <w:r>
          <w:fldChar w:fldCharType="separate"/>
        </w:r>
        <w:r>
          <w:t>17</w:t>
        </w:r>
        <w:r>
          <w:fldChar w:fldCharType="end"/>
        </w:r>
      </w:hyperlink>
    </w:p>
    <w:p>
      <w:pPr>
        <w:pStyle w:val="TOC1"/>
        <w:tabs>
          <w:tab w:val="right" w:leader="dot" w:pos="8306"/>
        </w:tabs>
      </w:pPr>
      <w:hyperlink w:anchor="_Toc831" w:history="1">
        <w:r>
          <w:rPr>
            <w:rFonts w:ascii="仿宋" w:eastAsia="仿宋" w:hAnsi="仿宋" w:cs="仿宋" w:hint="eastAsia"/>
            <w:lang w:eastAsia="zh-CN"/>
          </w:rPr>
          <w:t>七、粗苯项目风险管理</w:t>
        </w:r>
        <w:r>
          <w:tab/>
        </w:r>
        <w:r>
          <w:fldChar w:fldCharType="begin"/>
        </w:r>
        <w:r>
          <w:instrText xml:space="preserve"> PAGEREF _Toc831 \h </w:instrText>
        </w:r>
        <w:r>
          <w:fldChar w:fldCharType="separate"/>
        </w:r>
        <w:r>
          <w:t>18</w:t>
        </w:r>
        <w:r>
          <w:fldChar w:fldCharType="end"/>
        </w:r>
      </w:hyperlink>
    </w:p>
    <w:p>
      <w:pPr>
        <w:pStyle w:val="TOC2"/>
        <w:tabs>
          <w:tab w:val="right" w:leader="dot" w:pos="8306"/>
        </w:tabs>
      </w:pPr>
      <w:hyperlink w:anchor="_Toc7650" w:history="1">
        <w:r>
          <w:rPr>
            <w:rFonts w:ascii="仿宋" w:eastAsia="仿宋" w:hAnsi="仿宋" w:cs="仿宋" w:hint="eastAsia"/>
            <w:lang w:eastAsia="zh-CN"/>
          </w:rPr>
          <w:t>(一)、风险识别与评估</w:t>
        </w:r>
        <w:r>
          <w:tab/>
        </w:r>
        <w:r>
          <w:fldChar w:fldCharType="begin"/>
        </w:r>
        <w:r>
          <w:instrText xml:space="preserve"> PAGEREF _Toc7650 \h </w:instrText>
        </w:r>
        <w:r>
          <w:fldChar w:fldCharType="separate"/>
        </w:r>
        <w:r>
          <w:t>18</w:t>
        </w:r>
        <w:r>
          <w:fldChar w:fldCharType="end"/>
        </w:r>
      </w:hyperlink>
    </w:p>
    <w:p>
      <w:pPr>
        <w:pStyle w:val="TOC2"/>
        <w:tabs>
          <w:tab w:val="right" w:leader="dot" w:pos="8306"/>
        </w:tabs>
      </w:pPr>
      <w:hyperlink w:anchor="_Toc11983" w:history="1">
        <w:r>
          <w:rPr>
            <w:rFonts w:ascii="仿宋" w:eastAsia="仿宋" w:hAnsi="仿宋" w:cs="仿宋" w:hint="eastAsia"/>
            <w:lang w:eastAsia="zh-CN"/>
          </w:rPr>
          <w:t>(二)、风险应对策略</w:t>
        </w:r>
        <w:r>
          <w:tab/>
        </w:r>
        <w:r>
          <w:fldChar w:fldCharType="begin"/>
        </w:r>
        <w:r>
          <w:instrText xml:space="preserve"> PAGEREF _Toc11983 \h </w:instrText>
        </w:r>
        <w:r>
          <w:fldChar w:fldCharType="separate"/>
        </w:r>
        <w:r>
          <w:t>19</w:t>
        </w:r>
        <w:r>
          <w:fldChar w:fldCharType="end"/>
        </w:r>
      </w:hyperlink>
    </w:p>
    <w:p>
      <w:pPr>
        <w:pStyle w:val="TOC2"/>
        <w:tabs>
          <w:tab w:val="right" w:leader="dot" w:pos="8306"/>
        </w:tabs>
      </w:pPr>
      <w:hyperlink w:anchor="_Toc632" w:history="1">
        <w:r>
          <w:rPr>
            <w:rFonts w:ascii="仿宋" w:eastAsia="仿宋" w:hAnsi="仿宋" w:cs="仿宋" w:hint="eastAsia"/>
            <w:lang w:eastAsia="zh-CN"/>
          </w:rPr>
          <w:t>(三)、风险监控与控制</w:t>
        </w:r>
        <w:r>
          <w:tab/>
        </w:r>
        <w:r>
          <w:fldChar w:fldCharType="begin"/>
        </w:r>
        <w:r>
          <w:instrText xml:space="preserve"> PAGEREF _Toc632 \h </w:instrText>
        </w:r>
        <w:r>
          <w:fldChar w:fldCharType="separate"/>
        </w:r>
        <w:r>
          <w:t>21</w:t>
        </w:r>
        <w:r>
          <w:fldChar w:fldCharType="end"/>
        </w:r>
      </w:hyperlink>
    </w:p>
    <w:p>
      <w:pPr>
        <w:pStyle w:val="TOC1"/>
        <w:tabs>
          <w:tab w:val="right" w:leader="dot" w:pos="8306"/>
        </w:tabs>
      </w:pPr>
      <w:hyperlink w:anchor="_Toc14687" w:history="1">
        <w:r>
          <w:rPr>
            <w:rFonts w:ascii="仿宋" w:eastAsia="仿宋" w:hAnsi="仿宋" w:cs="仿宋" w:hint="eastAsia"/>
            <w:lang w:eastAsia="zh-CN"/>
          </w:rPr>
          <w:t>八、粗苯项目计划安排</w:t>
        </w:r>
        <w:r>
          <w:tab/>
        </w:r>
        <w:r>
          <w:fldChar w:fldCharType="begin"/>
        </w:r>
        <w:r>
          <w:instrText xml:space="preserve"> PAGEREF _Toc14687 \h </w:instrText>
        </w:r>
        <w:r>
          <w:fldChar w:fldCharType="separate"/>
        </w:r>
        <w:r>
          <w:t>22</w:t>
        </w:r>
        <w:r>
          <w:fldChar w:fldCharType="end"/>
        </w:r>
      </w:hyperlink>
    </w:p>
    <w:p>
      <w:pPr>
        <w:pStyle w:val="TOC2"/>
        <w:tabs>
          <w:tab w:val="right" w:leader="dot" w:pos="8306"/>
        </w:tabs>
      </w:pPr>
      <w:hyperlink w:anchor="_Toc28535" w:history="1">
        <w:r>
          <w:rPr>
            <w:rFonts w:ascii="仿宋" w:eastAsia="仿宋" w:hAnsi="仿宋" w:cs="仿宋" w:hint="eastAsia"/>
            <w:lang w:eastAsia="zh-CN"/>
          </w:rPr>
          <w:t>(一)、建设周期</w:t>
        </w:r>
        <w:r>
          <w:tab/>
        </w:r>
        <w:r>
          <w:fldChar w:fldCharType="begin"/>
        </w:r>
        <w:r>
          <w:instrText xml:space="preserve"> PAGEREF _Toc28535 \h </w:instrText>
        </w:r>
        <w:r>
          <w:fldChar w:fldCharType="separate"/>
        </w:r>
        <w:r>
          <w:t>22</w:t>
        </w:r>
        <w:r>
          <w:fldChar w:fldCharType="end"/>
        </w:r>
      </w:hyperlink>
    </w:p>
    <w:p>
      <w:pPr>
        <w:pStyle w:val="TOC2"/>
        <w:tabs>
          <w:tab w:val="right" w:leader="dot" w:pos="8306"/>
        </w:tabs>
      </w:pPr>
      <w:hyperlink w:anchor="_Toc11130" w:history="1">
        <w:r>
          <w:rPr>
            <w:rFonts w:ascii="仿宋" w:eastAsia="仿宋" w:hAnsi="仿宋" w:cs="仿宋" w:hint="eastAsia"/>
            <w:lang w:eastAsia="zh-CN"/>
          </w:rPr>
          <w:t>(二)、建设进度</w:t>
        </w:r>
        <w:r>
          <w:tab/>
        </w:r>
        <w:r>
          <w:fldChar w:fldCharType="begin"/>
        </w:r>
        <w:r>
          <w:instrText xml:space="preserve"> PAGEREF _Toc11130 \h </w:instrText>
        </w:r>
        <w:r>
          <w:fldChar w:fldCharType="separate"/>
        </w:r>
        <w:r>
          <w:t>23</w:t>
        </w:r>
        <w:r>
          <w:fldChar w:fldCharType="end"/>
        </w:r>
      </w:hyperlink>
    </w:p>
    <w:p>
      <w:pPr>
        <w:pStyle w:val="TOC2"/>
        <w:tabs>
          <w:tab w:val="right" w:leader="dot" w:pos="8306"/>
        </w:tabs>
      </w:pPr>
      <w:hyperlink w:anchor="_Toc20604" w:history="1">
        <w:r>
          <w:rPr>
            <w:rFonts w:ascii="仿宋" w:eastAsia="仿宋" w:hAnsi="仿宋" w:cs="仿宋" w:hint="eastAsia"/>
            <w:lang w:eastAsia="zh-CN"/>
          </w:rPr>
          <w:t>(三)、进度安排注意事项</w:t>
        </w:r>
        <w:r>
          <w:tab/>
        </w:r>
        <w:r>
          <w:fldChar w:fldCharType="begin"/>
        </w:r>
        <w:r>
          <w:instrText xml:space="preserve"> PAGEREF _Toc20604 \h </w:instrText>
        </w:r>
        <w:r>
          <w:fldChar w:fldCharType="separate"/>
        </w:r>
        <w:r>
          <w:t>24</w:t>
        </w:r>
        <w:r>
          <w:fldChar w:fldCharType="end"/>
        </w:r>
      </w:hyperlink>
    </w:p>
    <w:p>
      <w:pPr>
        <w:pStyle w:val="TOC2"/>
        <w:tabs>
          <w:tab w:val="right" w:leader="dot" w:pos="8306"/>
        </w:tabs>
      </w:pPr>
      <w:hyperlink w:anchor="_Toc14982" w:history="1">
        <w:r>
          <w:rPr>
            <w:rFonts w:ascii="仿宋" w:eastAsia="仿宋" w:hAnsi="仿宋" w:cs="仿宋" w:hint="eastAsia"/>
            <w:lang w:eastAsia="zh-CN"/>
          </w:rPr>
          <w:t>(四)、人力资源配置</w:t>
        </w:r>
        <w:r>
          <w:tab/>
        </w:r>
        <w:r>
          <w:fldChar w:fldCharType="begin"/>
        </w:r>
        <w:r>
          <w:instrText xml:space="preserve"> PAGEREF _Toc14982 \h </w:instrText>
        </w:r>
        <w:r>
          <w:fldChar w:fldCharType="separate"/>
        </w:r>
        <w:r>
          <w:t>25</w:t>
        </w:r>
        <w:r>
          <w:fldChar w:fldCharType="end"/>
        </w:r>
      </w:hyperlink>
    </w:p>
    <w:p>
      <w:pPr>
        <w:pStyle w:val="TOC1"/>
        <w:tabs>
          <w:tab w:val="right" w:leader="dot" w:pos="8306"/>
        </w:tabs>
      </w:pPr>
      <w:hyperlink w:anchor="_Toc1197" w:history="1">
        <w:r>
          <w:rPr>
            <w:rFonts w:ascii="仿宋" w:eastAsia="仿宋" w:hAnsi="仿宋" w:cs="仿宋" w:hint="eastAsia"/>
            <w:lang w:eastAsia="zh-CN"/>
          </w:rPr>
          <w:t>九、粗苯项目创新与研发</w:t>
        </w:r>
        <w:r>
          <w:tab/>
        </w:r>
        <w:r>
          <w:fldChar w:fldCharType="begin"/>
        </w:r>
        <w:r>
          <w:instrText xml:space="preserve"> PAGEREF _Toc1197 \h </w:instrText>
        </w:r>
        <w:r>
          <w:fldChar w:fldCharType="separate"/>
        </w:r>
        <w:r>
          <w:t>26</w:t>
        </w:r>
        <w:r>
          <w:fldChar w:fldCharType="end"/>
        </w:r>
      </w:hyperlink>
    </w:p>
    <w:p>
      <w:pPr>
        <w:pStyle w:val="TOC2"/>
        <w:tabs>
          <w:tab w:val="right" w:leader="dot" w:pos="8306"/>
        </w:tabs>
      </w:pPr>
      <w:hyperlink w:anchor="_Toc4886" w:history="1">
        <w:r>
          <w:rPr>
            <w:rFonts w:ascii="仿宋" w:eastAsia="仿宋" w:hAnsi="仿宋" w:cs="仿宋" w:hint="eastAsia"/>
            <w:lang w:eastAsia="zh-CN"/>
          </w:rPr>
          <w:t>(一)、创新策略与方向</w:t>
        </w:r>
        <w:r>
          <w:tab/>
        </w:r>
        <w:r>
          <w:fldChar w:fldCharType="begin"/>
        </w:r>
        <w:r>
          <w:instrText xml:space="preserve"> PAGEREF _Toc4886 \h </w:instrText>
        </w:r>
        <w:r>
          <w:fldChar w:fldCharType="separate"/>
        </w:r>
        <w:r>
          <w:t>26</w:t>
        </w:r>
        <w:r>
          <w:fldChar w:fldCharType="end"/>
        </w:r>
      </w:hyperlink>
    </w:p>
    <w:p>
      <w:pPr>
        <w:pStyle w:val="TOC2"/>
        <w:tabs>
          <w:tab w:val="right" w:leader="dot" w:pos="8306"/>
        </w:tabs>
      </w:pPr>
      <w:hyperlink w:anchor="_Toc20526" w:history="1">
        <w:r>
          <w:rPr>
            <w:rFonts w:ascii="仿宋" w:eastAsia="仿宋" w:hAnsi="仿宋" w:cs="仿宋" w:hint="eastAsia"/>
            <w:lang w:eastAsia="zh-CN"/>
          </w:rPr>
          <w:t>(二)、研发规划与投入</w:t>
        </w:r>
        <w:r>
          <w:tab/>
        </w:r>
        <w:r>
          <w:fldChar w:fldCharType="begin"/>
        </w:r>
        <w:r>
          <w:instrText xml:space="preserve"> PAGEREF _Toc20526 \h </w:instrText>
        </w:r>
        <w:r>
          <w:fldChar w:fldCharType="separate"/>
        </w:r>
        <w:r>
          <w:t>28</w:t>
        </w:r>
        <w:r>
          <w:fldChar w:fldCharType="end"/>
        </w:r>
      </w:hyperlink>
    </w:p>
    <w:p>
      <w:pPr>
        <w:pStyle w:val="TOC1"/>
        <w:tabs>
          <w:tab w:val="right" w:leader="dot" w:pos="8306"/>
        </w:tabs>
      </w:pPr>
      <w:hyperlink w:anchor="_Toc4893" w:history="1">
        <w:r>
          <w:rPr>
            <w:rFonts w:ascii="仿宋" w:eastAsia="仿宋" w:hAnsi="仿宋" w:cs="仿宋" w:hint="eastAsia"/>
            <w:lang w:eastAsia="zh-CN"/>
          </w:rPr>
          <w:t>十、粗苯项目社会影响</w:t>
        </w:r>
        <w:r>
          <w:tab/>
        </w:r>
        <w:r>
          <w:fldChar w:fldCharType="begin"/>
        </w:r>
        <w:r>
          <w:instrText xml:space="preserve"> PAGEREF _Toc4893 \h </w:instrText>
        </w:r>
        <w:r>
          <w:fldChar w:fldCharType="separate"/>
        </w:r>
        <w:r>
          <w:t>29</w:t>
        </w:r>
        <w:r>
          <w:fldChar w:fldCharType="end"/>
        </w:r>
      </w:hyperlink>
    </w:p>
    <w:p>
      <w:pPr>
        <w:pStyle w:val="TOC2"/>
        <w:tabs>
          <w:tab w:val="right" w:leader="dot" w:pos="8306"/>
        </w:tabs>
      </w:pPr>
      <w:hyperlink w:anchor="_Toc540" w:history="1">
        <w:r>
          <w:rPr>
            <w:rFonts w:ascii="仿宋" w:eastAsia="仿宋" w:hAnsi="仿宋" w:cs="仿宋" w:hint="eastAsia"/>
            <w:lang w:eastAsia="zh-CN"/>
          </w:rPr>
          <w:t>(一)、社会责任与义务</w:t>
        </w:r>
        <w:r>
          <w:tab/>
        </w:r>
        <w:r>
          <w:fldChar w:fldCharType="begin"/>
        </w:r>
        <w:r>
          <w:instrText xml:space="preserve"> PAGEREF _Toc540 \h </w:instrText>
        </w:r>
        <w:r>
          <w:fldChar w:fldCharType="separate"/>
        </w:r>
        <w:r>
          <w:t>29</w:t>
        </w:r>
        <w:r>
          <w:fldChar w:fldCharType="end"/>
        </w:r>
      </w:hyperlink>
    </w:p>
    <w:p>
      <w:pPr>
        <w:pStyle w:val="TOC2"/>
        <w:tabs>
          <w:tab w:val="right" w:leader="dot" w:pos="8306"/>
        </w:tabs>
      </w:pPr>
      <w:hyperlink w:anchor="_Toc23148" w:history="1">
        <w:r>
          <w:rPr>
            <w:rFonts w:ascii="仿宋" w:eastAsia="仿宋" w:hAnsi="仿宋" w:cs="仿宋" w:hint="eastAsia"/>
            <w:lang w:eastAsia="zh-CN"/>
          </w:rPr>
          <w:t>(二)、社会参与与沟通</w:t>
        </w:r>
        <w:r>
          <w:tab/>
        </w:r>
        <w:r>
          <w:fldChar w:fldCharType="begin"/>
        </w:r>
        <w:r>
          <w:instrText xml:space="preserve"> PAGEREF _Toc23148 \h </w:instrText>
        </w:r>
        <w:r>
          <w:fldChar w:fldCharType="separate"/>
        </w:r>
        <w:r>
          <w:t>30</w:t>
        </w:r>
        <w:r>
          <w:fldChar w:fldCharType="end"/>
        </w:r>
      </w:hyperlink>
    </w:p>
    <w:p>
      <w:pPr>
        <w:pStyle w:val="TOC1"/>
        <w:tabs>
          <w:tab w:val="right" w:leader="dot" w:pos="8306"/>
        </w:tabs>
      </w:pPr>
      <w:hyperlink w:anchor="_Toc15234" w:history="1">
        <w:r>
          <w:rPr>
            <w:rFonts w:ascii="仿宋" w:eastAsia="仿宋" w:hAnsi="仿宋" w:cs="仿宋" w:hint="eastAsia"/>
            <w:lang w:eastAsia="zh-CN"/>
          </w:rPr>
          <w:t>十一、粗苯项目技术管理</w:t>
        </w:r>
        <w:r>
          <w:tab/>
        </w:r>
        <w:r>
          <w:fldChar w:fldCharType="begin"/>
        </w:r>
        <w:r>
          <w:instrText xml:space="preserve"> PAGEREF _Toc15234 \h </w:instrText>
        </w:r>
        <w:r>
          <w:fldChar w:fldCharType="separate"/>
        </w:r>
        <w:r>
          <w:t>31</w:t>
        </w:r>
        <w:r>
          <w:fldChar w:fldCharType="end"/>
        </w:r>
      </w:hyperlink>
    </w:p>
    <w:p>
      <w:pPr>
        <w:pStyle w:val="TOC2"/>
        <w:tabs>
          <w:tab w:val="right" w:leader="dot" w:pos="8306"/>
        </w:tabs>
      </w:pPr>
      <w:hyperlink w:anchor="_Toc3164" w:history="1">
        <w:r>
          <w:rPr>
            <w:rFonts w:ascii="仿宋" w:eastAsia="仿宋" w:hAnsi="仿宋" w:cs="仿宋" w:hint="eastAsia"/>
            <w:lang w:eastAsia="zh-CN"/>
          </w:rPr>
          <w:t>(一)、技术方案选用方向</w:t>
        </w:r>
        <w:r>
          <w:tab/>
        </w:r>
        <w:r>
          <w:fldChar w:fldCharType="begin"/>
        </w:r>
        <w:r>
          <w:instrText xml:space="preserve"> PAGEREF _Toc3164 \h </w:instrText>
        </w:r>
        <w:r>
          <w:fldChar w:fldCharType="separate"/>
        </w:r>
        <w:r>
          <w:t>31</w:t>
        </w:r>
        <w:r>
          <w:fldChar w:fldCharType="end"/>
        </w:r>
      </w:hyperlink>
    </w:p>
    <w:p>
      <w:pPr>
        <w:pStyle w:val="TOC2"/>
        <w:tabs>
          <w:tab w:val="right" w:leader="dot" w:pos="8306"/>
        </w:tabs>
      </w:pPr>
      <w:hyperlink w:anchor="_Toc26346" w:history="1">
        <w:r>
          <w:rPr>
            <w:rFonts w:ascii="仿宋" w:eastAsia="仿宋" w:hAnsi="仿宋" w:cs="仿宋" w:hint="eastAsia"/>
            <w:lang w:eastAsia="zh-CN"/>
          </w:rPr>
          <w:t>(二)、工艺技术方案选用原则</w:t>
        </w:r>
        <w:r>
          <w:tab/>
        </w:r>
        <w:r>
          <w:fldChar w:fldCharType="begin"/>
        </w:r>
        <w:r>
          <w:instrText xml:space="preserve"> PAGEREF _Toc26346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9" w:history="1">
        <w:r>
          <w:rPr>
            <w:rFonts w:ascii="仿宋" w:eastAsia="仿宋" w:hAnsi="仿宋" w:cs="仿宋" w:hint="eastAsia"/>
            <w:lang w:eastAsia="zh-CN"/>
          </w:rPr>
          <w:t>(三)、工艺技术方案要求</w:t>
        </w:r>
        <w:r>
          <w:tab/>
        </w:r>
        <w:r>
          <w:fldChar w:fldCharType="begin"/>
        </w:r>
        <w:r>
          <w:instrText xml:space="preserve"> PAGEREF _Toc13209 \h </w:instrText>
        </w:r>
        <w:r>
          <w:fldChar w:fldCharType="separate"/>
        </w:r>
        <w:r>
          <w:t>35</w:t>
        </w:r>
        <w:r>
          <w:fldChar w:fldCharType="end"/>
        </w:r>
      </w:hyperlink>
    </w:p>
    <w:p>
      <w:pPr>
        <w:pStyle w:val="TOC1"/>
        <w:tabs>
          <w:tab w:val="right" w:leader="dot" w:pos="8306"/>
        </w:tabs>
      </w:pPr>
      <w:hyperlink w:anchor="_Toc11635" w:history="1">
        <w:r>
          <w:rPr>
            <w:rFonts w:ascii="仿宋" w:eastAsia="仿宋" w:hAnsi="仿宋" w:cs="仿宋" w:hint="eastAsia"/>
            <w:lang w:eastAsia="zh-CN"/>
          </w:rPr>
          <w:t>十二、粗苯项目环境影响分析</w:t>
        </w:r>
        <w:r>
          <w:tab/>
        </w:r>
        <w:r>
          <w:fldChar w:fldCharType="begin"/>
        </w:r>
        <w:r>
          <w:instrText xml:space="preserve"> PAGEREF _Toc11635 \h </w:instrText>
        </w:r>
        <w:r>
          <w:fldChar w:fldCharType="separate"/>
        </w:r>
        <w:r>
          <w:t>37</w:t>
        </w:r>
        <w:r>
          <w:fldChar w:fldCharType="end"/>
        </w:r>
      </w:hyperlink>
    </w:p>
    <w:p>
      <w:pPr>
        <w:pStyle w:val="TOC2"/>
        <w:tabs>
          <w:tab w:val="right" w:leader="dot" w:pos="8306"/>
        </w:tabs>
      </w:pPr>
      <w:hyperlink w:anchor="_Toc353" w:history="1">
        <w:r>
          <w:rPr>
            <w:rFonts w:ascii="仿宋" w:eastAsia="仿宋" w:hAnsi="仿宋" w:cs="仿宋" w:hint="eastAsia"/>
            <w:lang w:eastAsia="zh-CN"/>
          </w:rPr>
          <w:t>(一)、建设区域环境质量现状</w:t>
        </w:r>
        <w:r>
          <w:tab/>
        </w:r>
        <w:r>
          <w:fldChar w:fldCharType="begin"/>
        </w:r>
        <w:r>
          <w:instrText xml:space="preserve"> PAGEREF _Toc353 \h </w:instrText>
        </w:r>
        <w:r>
          <w:fldChar w:fldCharType="separate"/>
        </w:r>
        <w:r>
          <w:t>37</w:t>
        </w:r>
        <w:r>
          <w:fldChar w:fldCharType="end"/>
        </w:r>
      </w:hyperlink>
    </w:p>
    <w:p>
      <w:pPr>
        <w:pStyle w:val="TOC2"/>
        <w:tabs>
          <w:tab w:val="right" w:leader="dot" w:pos="8306"/>
        </w:tabs>
      </w:pPr>
      <w:hyperlink w:anchor="_Toc23954" w:history="1">
        <w:r>
          <w:rPr>
            <w:rFonts w:ascii="仿宋" w:eastAsia="仿宋" w:hAnsi="仿宋" w:cs="仿宋" w:hint="eastAsia"/>
            <w:lang w:eastAsia="zh-CN"/>
          </w:rPr>
          <w:t>(二)、建设期环境保护</w:t>
        </w:r>
        <w:r>
          <w:tab/>
        </w:r>
        <w:r>
          <w:fldChar w:fldCharType="begin"/>
        </w:r>
        <w:r>
          <w:instrText xml:space="preserve"> PAGEREF _Toc23954 \h </w:instrText>
        </w:r>
        <w:r>
          <w:fldChar w:fldCharType="separate"/>
        </w:r>
        <w:r>
          <w:t>38</w:t>
        </w:r>
        <w:r>
          <w:fldChar w:fldCharType="end"/>
        </w:r>
      </w:hyperlink>
    </w:p>
    <w:p>
      <w:pPr>
        <w:pStyle w:val="TOC2"/>
        <w:tabs>
          <w:tab w:val="right" w:leader="dot" w:pos="8306"/>
        </w:tabs>
      </w:pPr>
      <w:hyperlink w:anchor="_Toc11199" w:history="1">
        <w:r>
          <w:rPr>
            <w:rFonts w:ascii="仿宋" w:eastAsia="仿宋" w:hAnsi="仿宋" w:cs="仿宋" w:hint="eastAsia"/>
            <w:lang w:eastAsia="zh-CN"/>
          </w:rPr>
          <w:t>(三)、运营期环境保护</w:t>
        </w:r>
        <w:r>
          <w:tab/>
        </w:r>
        <w:r>
          <w:fldChar w:fldCharType="begin"/>
        </w:r>
        <w:r>
          <w:instrText xml:space="preserve"> PAGEREF _Toc11199 \h </w:instrText>
        </w:r>
        <w:r>
          <w:fldChar w:fldCharType="separate"/>
        </w:r>
        <w:r>
          <w:t>39</w:t>
        </w:r>
        <w:r>
          <w:fldChar w:fldCharType="end"/>
        </w:r>
      </w:hyperlink>
    </w:p>
    <w:p>
      <w:pPr>
        <w:pStyle w:val="TOC2"/>
        <w:tabs>
          <w:tab w:val="right" w:leader="dot" w:pos="8306"/>
        </w:tabs>
      </w:pPr>
      <w:hyperlink w:anchor="_Toc6379" w:history="1">
        <w:r>
          <w:rPr>
            <w:rFonts w:ascii="仿宋" w:eastAsia="仿宋" w:hAnsi="仿宋" w:cs="仿宋" w:hint="eastAsia"/>
            <w:lang w:eastAsia="zh-CN"/>
          </w:rPr>
          <w:t>(四)、粗苯项目建设对区域经济的影响</w:t>
        </w:r>
        <w:r>
          <w:tab/>
        </w:r>
        <w:r>
          <w:fldChar w:fldCharType="begin"/>
        </w:r>
        <w:r>
          <w:instrText xml:space="preserve"> PAGEREF _Toc6379 \h </w:instrText>
        </w:r>
        <w:r>
          <w:fldChar w:fldCharType="separate"/>
        </w:r>
        <w:r>
          <w:t>41</w:t>
        </w:r>
        <w:r>
          <w:fldChar w:fldCharType="end"/>
        </w:r>
      </w:hyperlink>
    </w:p>
    <w:p>
      <w:pPr>
        <w:pStyle w:val="TOC2"/>
        <w:tabs>
          <w:tab w:val="right" w:leader="dot" w:pos="8306"/>
        </w:tabs>
      </w:pPr>
      <w:hyperlink w:anchor="_Toc2688" w:history="1">
        <w:r>
          <w:rPr>
            <w:rFonts w:ascii="仿宋" w:eastAsia="仿宋" w:hAnsi="仿宋" w:cs="仿宋" w:hint="eastAsia"/>
            <w:lang w:eastAsia="zh-CN"/>
          </w:rPr>
          <w:t>(五)、废弃物处理</w:t>
        </w:r>
        <w:r>
          <w:tab/>
        </w:r>
        <w:r>
          <w:fldChar w:fldCharType="begin"/>
        </w:r>
        <w:r>
          <w:instrText xml:space="preserve"> PAGEREF _Toc2688 \h </w:instrText>
        </w:r>
        <w:r>
          <w:fldChar w:fldCharType="separate"/>
        </w:r>
        <w:r>
          <w:t>42</w:t>
        </w:r>
        <w:r>
          <w:fldChar w:fldCharType="end"/>
        </w:r>
      </w:hyperlink>
    </w:p>
    <w:p>
      <w:pPr>
        <w:pStyle w:val="TOC2"/>
        <w:tabs>
          <w:tab w:val="right" w:leader="dot" w:pos="8306"/>
        </w:tabs>
      </w:pPr>
      <w:hyperlink w:anchor="_Toc2532" w:history="1">
        <w:r>
          <w:rPr>
            <w:rFonts w:ascii="仿宋" w:eastAsia="仿宋" w:hAnsi="仿宋" w:cs="仿宋" w:hint="eastAsia"/>
            <w:lang w:eastAsia="zh-CN"/>
          </w:rPr>
          <w:t>(六)、特殊环境影响分析</w:t>
        </w:r>
        <w:r>
          <w:tab/>
        </w:r>
        <w:r>
          <w:fldChar w:fldCharType="begin"/>
        </w:r>
        <w:r>
          <w:instrText xml:space="preserve"> PAGEREF _Toc2532 \h </w:instrText>
        </w:r>
        <w:r>
          <w:fldChar w:fldCharType="separate"/>
        </w:r>
        <w:r>
          <w:t>44</w:t>
        </w:r>
        <w:r>
          <w:fldChar w:fldCharType="end"/>
        </w:r>
      </w:hyperlink>
    </w:p>
    <w:p>
      <w:pPr>
        <w:pStyle w:val="TOC2"/>
        <w:tabs>
          <w:tab w:val="right" w:leader="dot" w:pos="8306"/>
        </w:tabs>
      </w:pPr>
      <w:hyperlink w:anchor="_Toc20730" w:history="1">
        <w:r>
          <w:rPr>
            <w:rFonts w:ascii="仿宋" w:eastAsia="仿宋" w:hAnsi="仿宋" w:cs="仿宋" w:hint="eastAsia"/>
            <w:lang w:eastAsia="zh-CN"/>
          </w:rPr>
          <w:t>(七)、清洁生产</w:t>
        </w:r>
        <w:r>
          <w:tab/>
        </w:r>
        <w:r>
          <w:fldChar w:fldCharType="begin"/>
        </w:r>
        <w:r>
          <w:instrText xml:space="preserve"> PAGEREF _Toc20730 \h </w:instrText>
        </w:r>
        <w:r>
          <w:fldChar w:fldCharType="separate"/>
        </w:r>
        <w:r>
          <w:t>45</w:t>
        </w:r>
        <w:r>
          <w:fldChar w:fldCharType="end"/>
        </w:r>
      </w:hyperlink>
    </w:p>
    <w:p>
      <w:pPr>
        <w:pStyle w:val="TOC2"/>
        <w:tabs>
          <w:tab w:val="right" w:leader="dot" w:pos="8306"/>
        </w:tabs>
      </w:pPr>
      <w:hyperlink w:anchor="_Toc9955" w:history="1">
        <w:r>
          <w:rPr>
            <w:rFonts w:ascii="仿宋" w:eastAsia="仿宋" w:hAnsi="仿宋" w:cs="仿宋" w:hint="eastAsia"/>
            <w:lang w:eastAsia="zh-CN"/>
          </w:rPr>
          <w:t>(八)、环境保护综合评价</w:t>
        </w:r>
        <w:r>
          <w:tab/>
        </w:r>
        <w:r>
          <w:fldChar w:fldCharType="begin"/>
        </w:r>
        <w:r>
          <w:instrText xml:space="preserve"> PAGEREF _Toc9955 \h </w:instrText>
        </w:r>
        <w:r>
          <w:fldChar w:fldCharType="separate"/>
        </w:r>
        <w:r>
          <w:t>46</w:t>
        </w:r>
        <w:r>
          <w:fldChar w:fldCharType="end"/>
        </w:r>
      </w:hyperlink>
    </w:p>
    <w:p>
      <w:pPr>
        <w:pStyle w:val="TOC1"/>
        <w:tabs>
          <w:tab w:val="right" w:leader="dot" w:pos="8306"/>
        </w:tabs>
      </w:pPr>
      <w:hyperlink w:anchor="_Toc29403" w:history="1">
        <w:r>
          <w:rPr>
            <w:rFonts w:ascii="仿宋" w:eastAsia="仿宋" w:hAnsi="仿宋" w:cs="仿宋" w:hint="eastAsia"/>
            <w:lang w:eastAsia="zh-CN"/>
          </w:rPr>
          <w:t>十三、粗苯项目实施时间节点</w:t>
        </w:r>
        <w:r>
          <w:tab/>
        </w:r>
        <w:r>
          <w:fldChar w:fldCharType="begin"/>
        </w:r>
        <w:r>
          <w:instrText xml:space="preserve"> PAGEREF _Toc29403 \h </w:instrText>
        </w:r>
        <w:r>
          <w:fldChar w:fldCharType="separate"/>
        </w:r>
        <w:r>
          <w:t>47</w:t>
        </w:r>
        <w:r>
          <w:fldChar w:fldCharType="end"/>
        </w:r>
      </w:hyperlink>
    </w:p>
    <w:p>
      <w:pPr>
        <w:pStyle w:val="TOC2"/>
        <w:tabs>
          <w:tab w:val="right" w:leader="dot" w:pos="8306"/>
        </w:tabs>
      </w:pPr>
      <w:hyperlink w:anchor="_Toc30798" w:history="1">
        <w:r>
          <w:rPr>
            <w:rFonts w:ascii="仿宋" w:eastAsia="仿宋" w:hAnsi="仿宋" w:cs="仿宋" w:hint="eastAsia"/>
            <w:lang w:eastAsia="zh-CN"/>
          </w:rPr>
          <w:t>(一)、粗苯项目启动阶段时间节点</w:t>
        </w:r>
        <w:r>
          <w:tab/>
        </w:r>
        <w:r>
          <w:fldChar w:fldCharType="begin"/>
        </w:r>
        <w:r>
          <w:instrText xml:space="preserve"> PAGEREF _Toc30798 \h </w:instrText>
        </w:r>
        <w:r>
          <w:fldChar w:fldCharType="separate"/>
        </w:r>
        <w:r>
          <w:t>47</w:t>
        </w:r>
        <w:r>
          <w:fldChar w:fldCharType="end"/>
        </w:r>
      </w:hyperlink>
    </w:p>
    <w:p>
      <w:pPr>
        <w:pStyle w:val="TOC2"/>
        <w:tabs>
          <w:tab w:val="right" w:leader="dot" w:pos="8306"/>
        </w:tabs>
      </w:pPr>
      <w:hyperlink w:anchor="_Toc29846" w:history="1">
        <w:r>
          <w:rPr>
            <w:rFonts w:ascii="仿宋" w:eastAsia="仿宋" w:hAnsi="仿宋" w:cs="仿宋" w:hint="eastAsia"/>
            <w:lang w:eastAsia="zh-CN"/>
          </w:rPr>
          <w:t>(二)、粗苯项目执行阶段时间节点</w:t>
        </w:r>
        <w:r>
          <w:tab/>
        </w:r>
        <w:r>
          <w:fldChar w:fldCharType="begin"/>
        </w:r>
        <w:r>
          <w:instrText xml:space="preserve"> PAGEREF _Toc29846 \h </w:instrText>
        </w:r>
        <w:r>
          <w:fldChar w:fldCharType="separate"/>
        </w:r>
        <w:r>
          <w:t>48</w:t>
        </w:r>
        <w:r>
          <w:fldChar w:fldCharType="end"/>
        </w:r>
      </w:hyperlink>
    </w:p>
    <w:p>
      <w:pPr>
        <w:pStyle w:val="TOC2"/>
        <w:tabs>
          <w:tab w:val="right" w:leader="dot" w:pos="8306"/>
        </w:tabs>
      </w:pPr>
      <w:hyperlink w:anchor="_Toc16331" w:history="1">
        <w:r>
          <w:rPr>
            <w:rFonts w:ascii="仿宋" w:eastAsia="仿宋" w:hAnsi="仿宋" w:cs="仿宋" w:hint="eastAsia"/>
            <w:lang w:eastAsia="zh-CN"/>
          </w:rPr>
          <w:t>(三)、粗苯项目完成阶段时间节点</w:t>
        </w:r>
        <w:r>
          <w:tab/>
        </w:r>
        <w:r>
          <w:fldChar w:fldCharType="begin"/>
        </w:r>
        <w:r>
          <w:instrText xml:space="preserve"> PAGEREF _Toc16331 \h </w:instrText>
        </w:r>
        <w:r>
          <w:fldChar w:fldCharType="separate"/>
        </w:r>
        <w:r>
          <w:t>49</w:t>
        </w:r>
        <w:r>
          <w:fldChar w:fldCharType="end"/>
        </w:r>
      </w:hyperlink>
    </w:p>
    <w:p>
      <w:pPr>
        <w:pStyle w:val="TOC1"/>
        <w:tabs>
          <w:tab w:val="right" w:leader="dot" w:pos="8306"/>
        </w:tabs>
      </w:pPr>
      <w:hyperlink w:anchor="_Toc11314" w:history="1">
        <w:r>
          <w:rPr>
            <w:rFonts w:ascii="仿宋" w:eastAsia="仿宋" w:hAnsi="仿宋" w:cs="仿宋" w:hint="eastAsia"/>
            <w:lang w:eastAsia="zh-CN"/>
          </w:rPr>
          <w:t>十四、质量管理体系</w:t>
        </w:r>
        <w:r>
          <w:tab/>
        </w:r>
        <w:r>
          <w:fldChar w:fldCharType="begin"/>
        </w:r>
        <w:r>
          <w:instrText xml:space="preserve"> PAGEREF _Toc11314 \h </w:instrText>
        </w:r>
        <w:r>
          <w:fldChar w:fldCharType="separate"/>
        </w:r>
        <w:r>
          <w:t>50</w:t>
        </w:r>
        <w:r>
          <w:fldChar w:fldCharType="end"/>
        </w:r>
      </w:hyperlink>
    </w:p>
    <w:p>
      <w:pPr>
        <w:pStyle w:val="TOC2"/>
        <w:tabs>
          <w:tab w:val="right" w:leader="dot" w:pos="8306"/>
        </w:tabs>
      </w:pPr>
      <w:hyperlink w:anchor="_Toc4697" w:history="1">
        <w:r>
          <w:rPr>
            <w:rFonts w:ascii="仿宋" w:eastAsia="仿宋" w:hAnsi="仿宋" w:cs="仿宋" w:hint="eastAsia"/>
            <w:lang w:eastAsia="zh-CN"/>
          </w:rPr>
          <w:t>(一)、质量目标与方针</w:t>
        </w:r>
        <w:r>
          <w:tab/>
        </w:r>
        <w:r>
          <w:fldChar w:fldCharType="begin"/>
        </w:r>
        <w:r>
          <w:instrText xml:space="preserve"> PAGEREF _Toc4697 \h </w:instrText>
        </w:r>
        <w:r>
          <w:fldChar w:fldCharType="separate"/>
        </w:r>
        <w:r>
          <w:t>50</w:t>
        </w:r>
        <w:r>
          <w:fldChar w:fldCharType="end"/>
        </w:r>
      </w:hyperlink>
    </w:p>
    <w:p>
      <w:pPr>
        <w:pStyle w:val="TOC2"/>
        <w:tabs>
          <w:tab w:val="right" w:leader="dot" w:pos="8306"/>
        </w:tabs>
      </w:pPr>
      <w:hyperlink w:anchor="_Toc23935" w:history="1">
        <w:r>
          <w:rPr>
            <w:rFonts w:ascii="仿宋" w:eastAsia="仿宋" w:hAnsi="仿宋" w:cs="仿宋" w:hint="eastAsia"/>
            <w:lang w:eastAsia="zh-CN"/>
          </w:rPr>
          <w:t>(二)、质量管理责任</w:t>
        </w:r>
        <w:r>
          <w:tab/>
        </w:r>
        <w:r>
          <w:fldChar w:fldCharType="begin"/>
        </w:r>
        <w:r>
          <w:instrText xml:space="preserve"> PAGEREF _Toc23935 \h </w:instrText>
        </w:r>
        <w:r>
          <w:fldChar w:fldCharType="separate"/>
        </w:r>
        <w:r>
          <w:t>51</w:t>
        </w:r>
        <w:r>
          <w:fldChar w:fldCharType="end"/>
        </w:r>
      </w:hyperlink>
    </w:p>
    <w:p>
      <w:pPr>
        <w:pStyle w:val="TOC2"/>
        <w:tabs>
          <w:tab w:val="right" w:leader="dot" w:pos="8306"/>
        </w:tabs>
      </w:pPr>
      <w:hyperlink w:anchor="_Toc17452" w:history="1">
        <w:r>
          <w:rPr>
            <w:rFonts w:ascii="仿宋" w:eastAsia="仿宋" w:hAnsi="仿宋" w:cs="仿宋" w:hint="eastAsia"/>
            <w:lang w:eastAsia="zh-CN"/>
          </w:rPr>
          <w:t>(三)、质量管理体系文件</w:t>
        </w:r>
        <w:r>
          <w:tab/>
        </w:r>
        <w:r>
          <w:fldChar w:fldCharType="begin"/>
        </w:r>
        <w:r>
          <w:instrText xml:space="preserve"> PAGEREF _Toc17452 \h </w:instrText>
        </w:r>
        <w:r>
          <w:fldChar w:fldCharType="separate"/>
        </w:r>
        <w:r>
          <w:t>52</w:t>
        </w:r>
        <w:r>
          <w:fldChar w:fldCharType="end"/>
        </w:r>
      </w:hyperlink>
    </w:p>
    <w:p>
      <w:pPr>
        <w:pStyle w:val="TOC2"/>
        <w:tabs>
          <w:tab w:val="right" w:leader="dot" w:pos="8306"/>
        </w:tabs>
      </w:pPr>
      <w:hyperlink w:anchor="_Toc13564" w:history="1">
        <w:r>
          <w:rPr>
            <w:rFonts w:ascii="仿宋" w:eastAsia="仿宋" w:hAnsi="仿宋" w:cs="仿宋" w:hint="eastAsia"/>
            <w:lang w:eastAsia="zh-CN"/>
          </w:rPr>
          <w:t>(四)、质量培训与教育</w:t>
        </w:r>
        <w:r>
          <w:tab/>
        </w:r>
        <w:r>
          <w:fldChar w:fldCharType="begin"/>
        </w:r>
        <w:r>
          <w:instrText xml:space="preserve"> PAGEREF _Toc13564 \h </w:instrText>
        </w:r>
        <w:r>
          <w:fldChar w:fldCharType="separate"/>
        </w:r>
        <w:r>
          <w:t>55</w:t>
        </w:r>
        <w:r>
          <w:fldChar w:fldCharType="end"/>
        </w:r>
      </w:hyperlink>
    </w:p>
    <w:p>
      <w:pPr>
        <w:pStyle w:val="TOC2"/>
        <w:tabs>
          <w:tab w:val="right" w:leader="dot" w:pos="8306"/>
        </w:tabs>
      </w:pPr>
      <w:hyperlink w:anchor="_Toc15478" w:history="1">
        <w:r>
          <w:rPr>
            <w:rFonts w:ascii="仿宋" w:eastAsia="仿宋" w:hAnsi="仿宋" w:cs="仿宋" w:hint="eastAsia"/>
            <w:lang w:eastAsia="zh-CN"/>
          </w:rPr>
          <w:t>(五)、质量审核与评价</w:t>
        </w:r>
        <w:r>
          <w:tab/>
        </w:r>
        <w:r>
          <w:fldChar w:fldCharType="begin"/>
        </w:r>
        <w:r>
          <w:instrText xml:space="preserve"> PAGEREF _Toc15478 \h </w:instrText>
        </w:r>
        <w:r>
          <w:fldChar w:fldCharType="separate"/>
        </w:r>
        <w:r>
          <w:t>56</w:t>
        </w:r>
        <w:r>
          <w:fldChar w:fldCharType="end"/>
        </w:r>
      </w:hyperlink>
    </w:p>
    <w:p>
      <w:pPr>
        <w:pStyle w:val="TOC2"/>
        <w:tabs>
          <w:tab w:val="right" w:leader="dot" w:pos="8306"/>
        </w:tabs>
      </w:pPr>
      <w:hyperlink w:anchor="_Toc32504" w:history="1">
        <w:r>
          <w:rPr>
            <w:rFonts w:ascii="仿宋" w:eastAsia="仿宋" w:hAnsi="仿宋" w:cs="仿宋" w:hint="eastAsia"/>
            <w:lang w:eastAsia="zh-CN"/>
          </w:rPr>
          <w:t>(六)、不符合与纠正措施</w:t>
        </w:r>
        <w:r>
          <w:tab/>
        </w:r>
        <w:r>
          <w:fldChar w:fldCharType="begin"/>
        </w:r>
        <w:r>
          <w:instrText xml:space="preserve"> PAGEREF _Toc32504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92"/>
      <w:r>
        <w:rPr>
          <w:rFonts w:ascii="仿宋" w:eastAsia="仿宋" w:hAnsi="仿宋" w:cs="仿宋" w:hint="eastAsia"/>
          <w:sz w:val="28"/>
          <w:lang w:eastAsia="zh-CN"/>
        </w:rPr>
        <w:t>一、粗苯项目文档管理</w:t>
      </w:r>
      <w:bookmarkEnd w:id="2"/>
    </w:p>
    <w:p>
      <w:pPr>
        <w:pStyle w:val="Heading2"/>
        <w:rPr>
          <w:rFonts w:ascii="仿宋" w:eastAsia="仿宋" w:hAnsi="仿宋" w:cs="仿宋" w:hint="eastAsia"/>
          <w:lang w:eastAsia="zh-CN"/>
        </w:rPr>
      </w:pPr>
      <w:bookmarkStart w:id="3" w:name="_Toc11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粗苯项目高度重视文档的质量和准确性，以支持粗苯项目的各项活动和决策。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文档的编制始于粗苯项目计划的初期，我们制定了详细的文档编制计划，明确了每个文档的内容、格式和编写责任人。在粗苯项目启动阶段，我们首先编制了粗苯项目章程，明确定义了粗苯项目的目标、范围、风险等关键要素。随后，粗苯项目团队根据计划陆续编制了需求文档、设计文档、测试文档等各类文档，确保粗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粗苯项目管理中的重要环节，旨在确保粗苯项目文档符合质量标准和粗苯项目需求。在粗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除了内部审查，我们还进行了外部审查，邀请粗苯项目相关利益方和专业领域的专家对文档进行独立审查。这有助于获取更全面、客观的反馈，确保粗苯项目文档不仅符合内部标准，也满足外部需求。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粗苯项目在文档编制与审查方面建立了严格的管理机制，通过规范的流程和多维度的审查，确保粗苯项目文档的质量、准确性和可靠性，为粗苯项目的顺利推进提供了有力支持。</w:t>
      </w:r>
    </w:p>
    <w:p>
      <w:pPr>
        <w:pStyle w:val="Heading2"/>
        <w:ind w:firstLine="560" w:firstLineChars="200"/>
        <w:rPr>
          <w:rFonts w:ascii="仿宋" w:eastAsia="仿宋" w:hAnsi="仿宋" w:cs="仿宋" w:hint="eastAsia"/>
          <w:sz w:val="28"/>
          <w:lang w:eastAsia="zh-CN"/>
        </w:rPr>
      </w:pPr>
      <w:bookmarkStart w:id="4" w:name="_Toc249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我们通过多渠道发布文档，包括电子邮件、粗苯项目管理平台、内部网站等，以满足不同团队成员的偏好和需求。多渠道发布确保了信息的全面覆盖。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我们采用了精细的权限控制，确保只有授权人员可以访问敏感信息。这种安全措施保护了粗苯项目文档的机密性，防止了未经授权的信息泄露。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3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文档存档与归档是粗苯项目生命周期中一个至关重要的环节，直接关系到粗苯项目信息的长期保存和历史记录的完整性。在粗苯项目中，我们实施了一系列有效的文档存档与归档管理策略：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255"/>
      <w:r>
        <w:rPr>
          <w:rFonts w:ascii="仿宋" w:eastAsia="仿宋" w:hAnsi="仿宋" w:cs="仿宋" w:hint="eastAsia"/>
          <w:sz w:val="28"/>
          <w:lang w:eastAsia="zh-CN"/>
        </w:rPr>
        <w:t>二、粗苯项目建设单位说明</w:t>
      </w:r>
      <w:bookmarkEnd w:id="6"/>
    </w:p>
    <w:p>
      <w:pPr>
        <w:pStyle w:val="Heading2"/>
        <w:rPr>
          <w:rFonts w:ascii="仿宋" w:eastAsia="仿宋" w:hAnsi="仿宋" w:cs="仿宋" w:hint="eastAsia"/>
          <w:lang w:eastAsia="zh-CN"/>
        </w:rPr>
      </w:pPr>
      <w:bookmarkStart w:id="7" w:name="_Toc18511"/>
      <w:r>
        <w:rPr>
          <w:rFonts w:ascii="仿宋" w:eastAsia="仿宋" w:hAnsi="仿宋" w:cs="仿宋" w:hint="eastAsia"/>
          <w:lang w:eastAsia="zh-CN"/>
        </w:rPr>
        <w:t>(一)、粗苯项目承办单位基本情况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1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粗苯项目承办单位的XXXX，我们着眼于实现可持续的经济效益。通过技术创新和解决方案的提供，公司预计在粗苯项目执行期间将获得可观的收入增长。这一收入来源主要包括粗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同时，我们注重成本控制和效率提升，以确保粗苯项目的可持续盈利。透过精细的管理和资源优化，公司期望实现粗苯项目利润最大化。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粗苯项目实施进行全面的投资评估，包括粗苯项目启动阶段的资金投入和后续运营成本。通过对粗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为确保公司在粗苯项目实施过程中具备足够的资金流动性，公司将进行详尽的现金流分析。这包括资金需求的合理预测、粗苯项目周期内的资金峰谷分析以及灵活的财务管理策略，以应对各种潜在的经济变动。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41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80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粗苯项目的主要产品是XXXX，预计年产值为XXX万元。这一产品在市场中占据着重要的地位，其广泛的应用范围使得该粗苯项目的市场前景非常广阔。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粗苯项目的xxx产品作为重要的原材料之一，将在多个领域发挥关键作用。其在建筑、交通、能源等方面的广泛应用将为整个产业链提供强大的支持，形成产业协同效应。粗苯项目的年产值XXX万XXX万XXX万万元不仅反映了其在市场上的巨大潜力，更预示着它对国民经济的积极贡献。这种关联度高、涉及面广的产业关系，使得该粗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25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总征地面积为XXXX平方米，相当于约XX.XX亩，其中净用地面积为XXXX平方米，红线范围内相当于约XX.XX亩。这一用地规模充分考虑了粗苯项目的建设需求，保障了粗苯项目在合适的空间内得以充分发展。粗苯项目规划的总建筑面积为XXXX平方米，其中主体工程建设占XXXX平方米，计容建筑面积达XXXX平方米。预计建筑工程的投资将达到XXXX万元，为粗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计划购置的设备共计XXXX台（套），设备购置费用为XXXX万元。这一设备购置计划充分考虑到粗苯项目的生产需求和技术要求，确保了粗苯项目在生产运营中具备先进的技术装备和高效的生产能力。设备的合理配置将为粗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粗苯项目计划总投资为XXXX万元，预计年实现营业收入为XXXX万元。这一产能规模的设定旨在确保粗苯项目能够在投资与回报之间取得平衡，实现长期可持续的发展。粗苯项目的总投资充分考虑到各个方面的需求，包括用地建设、设备购置等多个环节，以确保粗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055"/>
      <w:r>
        <w:rPr>
          <w:rFonts w:ascii="仿宋" w:eastAsia="仿宋" w:hAnsi="仿宋" w:cs="仿宋" w:hint="eastAsia"/>
          <w:sz w:val="28"/>
          <w:lang w:eastAsia="zh-CN"/>
        </w:rPr>
        <w:t>四、粗苯项目危机管理</w:t>
      </w:r>
      <w:bookmarkEnd w:id="12"/>
    </w:p>
    <w:p>
      <w:pPr>
        <w:pStyle w:val="Heading2"/>
        <w:rPr>
          <w:rFonts w:ascii="仿宋" w:eastAsia="仿宋" w:hAnsi="仿宋" w:cs="仿宋" w:hint="eastAsia"/>
          <w:lang w:eastAsia="zh-CN"/>
        </w:rPr>
      </w:pPr>
      <w:bookmarkStart w:id="13" w:name="_Toc2517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危机管理中，危机预警与识别是确保粗苯项目稳健运行的核心步骤。通过建立全面的监测机制，粗苯项目团队旨在及时发现和理解潜在的风险和危机因素，以便采取及时的预防和应对措施，确保粗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首先，通过深入的风险评估，粗苯项目团队全面分析了整个粗苯项目和各个阶段可能存在的威胁。这包括准确评估每个潜在风险的发生概率和可能影响的程度，为后续危机预警提供了有力支持。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粗苯项目团队着重于明确定义粗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粗苯项目进展的持续监控，团队能够及时发现潜在问题并作出迅速反应。粗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在这一阶段，团队的专业素养和反应速度将发挥至关重要的作用，以确保潜在危机能够在初期得到有效的处理，最大程度地减轻负面影响。通过危机预警与识别，粗苯项目得以更有序、可控地推进。</w:t>
      </w:r>
    </w:p>
    <w:p>
      <w:pPr>
        <w:pStyle w:val="Heading2"/>
        <w:ind w:firstLine="560" w:firstLineChars="200"/>
        <w:rPr>
          <w:rFonts w:ascii="仿宋" w:eastAsia="仿宋" w:hAnsi="仿宋" w:cs="仿宋" w:hint="eastAsia"/>
          <w:sz w:val="28"/>
          <w:lang w:eastAsia="zh-CN"/>
        </w:rPr>
      </w:pPr>
      <w:bookmarkStart w:id="14" w:name="_Toc1065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在危机发生时，粗苯项目团队立即行动，成立了应急小组。该小组的任务是迅速制定并实施紧急应对措施，以最小化潜在损失。以下是采取的主要措施：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暂停粗苯项目进度：为遏制危机蔓延，粗苯项目暂时停止进行，以便全面评估当前状况。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资源重新分配：重新评估粗苯项目资源的分配，确保最大限度地减小损失。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实时沟通：与关键利益相关者建立实时沟通机制，向他们传递粗苯项目危机的实际状况，保障粗苯项目核心利益。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在紧急应对的同时，粗苯项目团队强调了团队协作和有效沟通的重要性。以下是团队协作的关键举措：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信息共享机制：建立了信息共享平台，确保团队成员能够及时获取粗苯项目危机的实时信息。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领导者沟通：粗苯项目领导者通过定期会议和即时沟通工具，指导团队应对危机，保持团队稳定运行。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随着危机得到初步控制，粗苯项目团队转向制定恢复计划，以确保粗苯项目能够从中迅速恢复。主要恢复计划包括：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修复受损的进度计划：重新评估粗苯项目进度，制定修复计划，确保粗苯项目尽快回归正常进程。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重新调整资源分配：优化资源分配，确保粗苯项目在有限资源下高效运转。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风险管理机制加强：对粗苯项目风险进行全面评估，制定更强化的风险管理策略，以预防未来可能的危机。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853"/>
      <w:r>
        <w:rPr>
          <w:rFonts w:ascii="仿宋" w:eastAsia="仿宋" w:hAnsi="仿宋" w:cs="仿宋" w:hint="eastAsia"/>
          <w:sz w:val="28"/>
          <w:lang w:eastAsia="zh-CN"/>
        </w:rPr>
        <w:t>五、粗苯项目土建工程</w:t>
      </w:r>
      <w:bookmarkEnd w:id="15"/>
    </w:p>
    <w:p>
      <w:pPr>
        <w:pStyle w:val="Heading2"/>
        <w:rPr>
          <w:rFonts w:ascii="仿宋" w:eastAsia="仿宋" w:hAnsi="仿宋" w:cs="仿宋" w:hint="eastAsia"/>
          <w:lang w:eastAsia="zh-CN"/>
        </w:rPr>
      </w:pPr>
      <w:bookmarkStart w:id="16" w:name="_Toc2964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在粗苯项目的建筑工程设计中，我们将秉承一系列重要的设计原则，以确保粗苯项目建筑在功能、美观、可持续性等方面达到最佳效果。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首要原则是确保建筑的功能性得到最大化的发挥。我们将充分理解粗苯项目的实际需求，合理布局各个功能区域，保证建筑在满足业务需求的同时，提供高效的工作环境。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在建筑设计中，我们将综合考虑建设和运营成本。通过精细的经济效益分析，确保设计方案在高效利用资源的同时，对粗苯项目的长期盈利能力有积极的贡献。</w:t>
      </w:r>
    </w:p>
    <w:p>
      <w:pPr>
        <w:pStyle w:val="Heading2"/>
        <w:ind w:firstLine="560" w:firstLineChars="200"/>
        <w:rPr>
          <w:rFonts w:ascii="仿宋" w:eastAsia="仿宋" w:hAnsi="仿宋" w:cs="仿宋" w:hint="eastAsia"/>
          <w:sz w:val="28"/>
          <w:lang w:eastAsia="zh-CN"/>
        </w:rPr>
      </w:pPr>
      <w:bookmarkStart w:id="17" w:name="_Toc824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的土建工程设计中，我们将精准设定设计年限，结合粗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粗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07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粗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粗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粗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877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本期工程粗苯项目预计总建筑面积XXX平方米，其中：计容建筑面积XXX平方米，计划建筑工程投资XX万元，占粗苯项目总投资的XX%。</w:t>
      </w:r>
    </w:p>
    <w:p>
      <w:pPr>
        <w:pStyle w:val="Heading1"/>
        <w:ind w:firstLine="560" w:firstLineChars="200"/>
        <w:rPr>
          <w:rFonts w:ascii="仿宋" w:eastAsia="仿宋" w:hAnsi="仿宋" w:cs="仿宋" w:hint="eastAsia"/>
          <w:sz w:val="28"/>
          <w:lang w:eastAsia="zh-CN"/>
        </w:rPr>
      </w:pPr>
      <w:bookmarkStart w:id="20" w:name="_Toc5564"/>
      <w:r>
        <w:rPr>
          <w:rFonts w:ascii="仿宋" w:eastAsia="仿宋" w:hAnsi="仿宋" w:cs="仿宋" w:hint="eastAsia"/>
          <w:sz w:val="28"/>
          <w:lang w:eastAsia="zh-CN"/>
        </w:rPr>
        <w:t>六、粗苯项目绩效评估</w:t>
      </w:r>
      <w:bookmarkEnd w:id="20"/>
    </w:p>
    <w:p>
      <w:pPr>
        <w:pStyle w:val="Heading2"/>
        <w:rPr>
          <w:rFonts w:ascii="仿宋" w:eastAsia="仿宋" w:hAnsi="仿宋" w:cs="仿宋" w:hint="eastAsia"/>
          <w:lang w:eastAsia="zh-CN"/>
        </w:rPr>
      </w:pPr>
      <w:bookmarkStart w:id="21" w:name="_Toc368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在粗苯项目中，我们设计了一套全面的绩效评估指标，以确保粗苯项目的可控和成功交付。这些指标跨足粗苯项目目标、成本、进度和质量等多个维度，为我们提供了全面洞察粗苯项目的健康状况。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粗苯项目目标达成率是我们关注的首要指标。我们设定了明确的目标，并通过定期监测和评估，迅速发现并应对潜在的目标偏差。这为粗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成本绩效是另一个核心关注点。通过实际成本与预算成本的对比分析，我们深入了解成本差异的原因，及时调整资源分配，保持粗苯项目在经济效益方面的合理水平。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进度作为关键的绩效指标之一，得到了精心的关注。我们制定了详细的粗苯项目进度计划，并设立了进度符合度指标，确保实际进度与计划进度保持一致。这使我们能够快速发现和解决潜在的进度问题，保持粗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粗苯项目绩效的不可或缺的一环。我们引入了一系列的质量标准和客户满意度指标，以确保粗苯项目交付的成果在质量上达到或超越预期水平。通过持续监测这些指标，我们努力提升粗苯项目整体质量水平，为粗苯项目的成功交付提供有力保障。通过这些科学且全面的绩效评估，我们能够更好地引导粗苯项目的持续改进，确保粗苯项目目标的顺利达成。</w:t>
      </w:r>
    </w:p>
    <w:p>
      <w:pPr>
        <w:pStyle w:val="Heading2"/>
        <w:ind w:firstLine="560" w:firstLineChars="200"/>
        <w:rPr>
          <w:rFonts w:ascii="仿宋" w:eastAsia="仿宋" w:hAnsi="仿宋" w:cs="仿宋" w:hint="eastAsia"/>
          <w:sz w:val="28"/>
          <w:lang w:eastAsia="zh-CN"/>
        </w:rPr>
      </w:pPr>
      <w:bookmarkStart w:id="22" w:name="_Toc31785"/>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绩效评估是粗苯项目中的关键环节，为确保粗苯项目达到预期目标，我们采用了多层次、多维度的绩效评估方法。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粗苯项目的战略目标对齐，确保每个决策和行动都与粗苯项目整体目标保持一致。团队会定期召开战略对齐会议，审视当前工作与粗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https://d.book118.com/898135111032006030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338A2"/>
    <w:rsid w:val="12F338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351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2024-01-21T22:26:00Z</dcterms:created>
  <dcterms:modified xsi:type="dcterms:W3CDTF">2024-01-21T22:27:06Z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566A008FA6D74795A756AE32C9B088E6_11</vt:lpwstr>
  </property>
  <property fmtid="{D5CDD505-2E9C-101B-9397-08002B2CF9AE}" pid="3" name="KSOProductBuildVer">
    <vt:lpwstr>2052-12.1.0.16120</vt:lpwstr>
  </property>
</Properties>
</file>