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面包车项目规划设计纲要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52" w:history="1">
        <w:r>
          <w:rPr>
            <w:rFonts w:ascii="仿宋" w:eastAsia="仿宋" w:hAnsi="仿宋" w:cs="仿宋" w:hint="eastAsia"/>
            <w:lang w:eastAsia="zh-CN"/>
          </w:rPr>
          <w:t>序言</w:t>
        </w:r>
        <w:r>
          <w:tab/>
        </w:r>
        <w:r>
          <w:fldChar w:fldCharType="begin"/>
        </w:r>
        <w:r>
          <w:instrText xml:space="preserve"> PAGEREF _Toc20352 \h </w:instrText>
        </w:r>
        <w:r>
          <w:fldChar w:fldCharType="separate"/>
        </w:r>
        <w:r>
          <w:t>3</w:t>
        </w:r>
        <w:r>
          <w:fldChar w:fldCharType="end"/>
        </w:r>
      </w:hyperlink>
    </w:p>
    <w:p>
      <w:pPr>
        <w:pStyle w:val="TOC1"/>
        <w:tabs>
          <w:tab w:val="right" w:leader="dot" w:pos="8306"/>
        </w:tabs>
      </w:pPr>
      <w:hyperlink w:anchor="_Toc3954" w:history="1">
        <w:r>
          <w:rPr>
            <w:rFonts w:ascii="仿宋" w:eastAsia="仿宋" w:hAnsi="仿宋" w:cs="仿宋" w:hint="eastAsia"/>
            <w:lang w:eastAsia="zh-CN"/>
          </w:rPr>
          <w:t>一、工艺说明</w:t>
        </w:r>
        <w:r>
          <w:tab/>
        </w:r>
        <w:r>
          <w:fldChar w:fldCharType="begin"/>
        </w:r>
        <w:r>
          <w:instrText xml:space="preserve"> PAGEREF _Toc3954 \h </w:instrText>
        </w:r>
        <w:r>
          <w:fldChar w:fldCharType="separate"/>
        </w:r>
        <w:r>
          <w:t>3</w:t>
        </w:r>
        <w:r>
          <w:fldChar w:fldCharType="end"/>
        </w:r>
      </w:hyperlink>
    </w:p>
    <w:p>
      <w:pPr>
        <w:pStyle w:val="TOC2"/>
        <w:tabs>
          <w:tab w:val="right" w:leader="dot" w:pos="8306"/>
        </w:tabs>
      </w:pPr>
      <w:hyperlink w:anchor="_Toc605" w:history="1">
        <w:r>
          <w:rPr>
            <w:rFonts w:ascii="仿宋" w:eastAsia="仿宋" w:hAnsi="仿宋" w:cs="仿宋" w:hint="eastAsia"/>
            <w:lang w:eastAsia="zh-CN"/>
          </w:rPr>
          <w:t>(一)、技术管理特点</w:t>
        </w:r>
        <w:r>
          <w:tab/>
        </w:r>
        <w:r>
          <w:fldChar w:fldCharType="begin"/>
        </w:r>
        <w:r>
          <w:instrText xml:space="preserve"> PAGEREF _Toc605 \h </w:instrText>
        </w:r>
        <w:r>
          <w:fldChar w:fldCharType="separate"/>
        </w:r>
        <w:r>
          <w:t>3</w:t>
        </w:r>
        <w:r>
          <w:fldChar w:fldCharType="end"/>
        </w:r>
      </w:hyperlink>
    </w:p>
    <w:p>
      <w:pPr>
        <w:pStyle w:val="TOC2"/>
        <w:tabs>
          <w:tab w:val="right" w:leader="dot" w:pos="8306"/>
        </w:tabs>
      </w:pPr>
      <w:hyperlink w:anchor="_Toc19849" w:history="1">
        <w:r>
          <w:rPr>
            <w:rFonts w:ascii="仿宋" w:eastAsia="仿宋" w:hAnsi="仿宋" w:cs="仿宋" w:hint="eastAsia"/>
            <w:lang w:eastAsia="zh-CN"/>
          </w:rPr>
          <w:t>(二)、面包车项目工艺技术设计方案</w:t>
        </w:r>
        <w:r>
          <w:tab/>
        </w:r>
        <w:r>
          <w:fldChar w:fldCharType="begin"/>
        </w:r>
        <w:r>
          <w:instrText xml:space="preserve"> PAGEREF _Toc19849 \h </w:instrText>
        </w:r>
        <w:r>
          <w:fldChar w:fldCharType="separate"/>
        </w:r>
        <w:r>
          <w:t>4</w:t>
        </w:r>
        <w:r>
          <w:fldChar w:fldCharType="end"/>
        </w:r>
      </w:hyperlink>
    </w:p>
    <w:p>
      <w:pPr>
        <w:pStyle w:val="TOC2"/>
        <w:tabs>
          <w:tab w:val="right" w:leader="dot" w:pos="8306"/>
        </w:tabs>
      </w:pPr>
      <w:hyperlink w:anchor="_Toc2991" w:history="1">
        <w:r>
          <w:rPr>
            <w:rFonts w:ascii="仿宋" w:eastAsia="仿宋" w:hAnsi="仿宋" w:cs="仿宋" w:hint="eastAsia"/>
            <w:lang w:eastAsia="zh-CN"/>
          </w:rPr>
          <w:t>(三)、设备选型方案</w:t>
        </w:r>
        <w:r>
          <w:tab/>
        </w:r>
        <w:r>
          <w:fldChar w:fldCharType="begin"/>
        </w:r>
        <w:r>
          <w:instrText xml:space="preserve"> PAGEREF _Toc2991 \h </w:instrText>
        </w:r>
        <w:r>
          <w:fldChar w:fldCharType="separate"/>
        </w:r>
        <w:r>
          <w:t>5</w:t>
        </w:r>
        <w:r>
          <w:fldChar w:fldCharType="end"/>
        </w:r>
      </w:hyperlink>
    </w:p>
    <w:p>
      <w:pPr>
        <w:pStyle w:val="TOC1"/>
        <w:tabs>
          <w:tab w:val="right" w:leader="dot" w:pos="8306"/>
        </w:tabs>
      </w:pPr>
      <w:hyperlink w:anchor="_Toc4075" w:history="1">
        <w:r>
          <w:rPr>
            <w:rFonts w:ascii="仿宋" w:eastAsia="仿宋" w:hAnsi="仿宋" w:cs="仿宋" w:hint="eastAsia"/>
            <w:lang w:eastAsia="zh-CN"/>
          </w:rPr>
          <w:t>二、面包车项目绩效评估</w:t>
        </w:r>
        <w:r>
          <w:tab/>
        </w:r>
        <w:r>
          <w:fldChar w:fldCharType="begin"/>
        </w:r>
        <w:r>
          <w:instrText xml:space="preserve"> PAGEREF _Toc4075 \h </w:instrText>
        </w:r>
        <w:r>
          <w:fldChar w:fldCharType="separate"/>
        </w:r>
        <w:r>
          <w:t>7</w:t>
        </w:r>
        <w:r>
          <w:fldChar w:fldCharType="end"/>
        </w:r>
      </w:hyperlink>
    </w:p>
    <w:p>
      <w:pPr>
        <w:pStyle w:val="TOC2"/>
        <w:tabs>
          <w:tab w:val="right" w:leader="dot" w:pos="8306"/>
        </w:tabs>
      </w:pPr>
      <w:hyperlink w:anchor="_Toc11806" w:history="1">
        <w:r>
          <w:rPr>
            <w:rFonts w:ascii="仿宋" w:eastAsia="仿宋" w:hAnsi="仿宋" w:cs="仿宋" w:hint="eastAsia"/>
            <w:lang w:eastAsia="zh-CN"/>
          </w:rPr>
          <w:t>(一)、绩效评估指标</w:t>
        </w:r>
        <w:r>
          <w:tab/>
        </w:r>
        <w:r>
          <w:fldChar w:fldCharType="begin"/>
        </w:r>
        <w:r>
          <w:instrText xml:space="preserve"> PAGEREF _Toc11806 \h </w:instrText>
        </w:r>
        <w:r>
          <w:fldChar w:fldCharType="separate"/>
        </w:r>
        <w:r>
          <w:t>7</w:t>
        </w:r>
        <w:r>
          <w:fldChar w:fldCharType="end"/>
        </w:r>
      </w:hyperlink>
    </w:p>
    <w:p>
      <w:pPr>
        <w:pStyle w:val="TOC2"/>
        <w:tabs>
          <w:tab w:val="right" w:leader="dot" w:pos="8306"/>
        </w:tabs>
      </w:pPr>
      <w:hyperlink w:anchor="_Toc24058" w:history="1">
        <w:r>
          <w:rPr>
            <w:rFonts w:ascii="仿宋" w:eastAsia="仿宋" w:hAnsi="仿宋" w:cs="仿宋" w:hint="eastAsia"/>
            <w:lang w:eastAsia="zh-CN"/>
          </w:rPr>
          <w:t>(二)、绩效评估方法</w:t>
        </w:r>
        <w:r>
          <w:tab/>
        </w:r>
        <w:r>
          <w:fldChar w:fldCharType="begin"/>
        </w:r>
        <w:r>
          <w:instrText xml:space="preserve"> PAGEREF _Toc24058 \h </w:instrText>
        </w:r>
        <w:r>
          <w:fldChar w:fldCharType="separate"/>
        </w:r>
        <w:r>
          <w:t>8</w:t>
        </w:r>
        <w:r>
          <w:fldChar w:fldCharType="end"/>
        </w:r>
      </w:hyperlink>
    </w:p>
    <w:p>
      <w:pPr>
        <w:pStyle w:val="TOC2"/>
        <w:tabs>
          <w:tab w:val="right" w:leader="dot" w:pos="8306"/>
        </w:tabs>
      </w:pPr>
      <w:hyperlink w:anchor="_Toc19832" w:history="1">
        <w:r>
          <w:rPr>
            <w:rFonts w:ascii="仿宋" w:eastAsia="仿宋" w:hAnsi="仿宋" w:cs="仿宋" w:hint="eastAsia"/>
            <w:lang w:eastAsia="zh-CN"/>
          </w:rPr>
          <w:t>(三)、绩效评估周期</w:t>
        </w:r>
        <w:r>
          <w:tab/>
        </w:r>
        <w:r>
          <w:fldChar w:fldCharType="begin"/>
        </w:r>
        <w:r>
          <w:instrText xml:space="preserve"> PAGEREF _Toc19832 \h </w:instrText>
        </w:r>
        <w:r>
          <w:fldChar w:fldCharType="separate"/>
        </w:r>
        <w:r>
          <w:t>9</w:t>
        </w:r>
        <w:r>
          <w:fldChar w:fldCharType="end"/>
        </w:r>
      </w:hyperlink>
    </w:p>
    <w:p>
      <w:pPr>
        <w:pStyle w:val="TOC1"/>
        <w:tabs>
          <w:tab w:val="right" w:leader="dot" w:pos="8306"/>
        </w:tabs>
      </w:pPr>
      <w:hyperlink w:anchor="_Toc26234" w:history="1">
        <w:r>
          <w:rPr>
            <w:rFonts w:ascii="仿宋" w:eastAsia="仿宋" w:hAnsi="仿宋" w:cs="仿宋" w:hint="eastAsia"/>
            <w:lang w:eastAsia="zh-CN"/>
          </w:rPr>
          <w:t>三、面包车项目土建工程</w:t>
        </w:r>
        <w:r>
          <w:tab/>
        </w:r>
        <w:r>
          <w:fldChar w:fldCharType="begin"/>
        </w:r>
        <w:r>
          <w:instrText xml:space="preserve"> PAGEREF _Toc26234 \h </w:instrText>
        </w:r>
        <w:r>
          <w:fldChar w:fldCharType="separate"/>
        </w:r>
        <w:r>
          <w:t>10</w:t>
        </w:r>
        <w:r>
          <w:fldChar w:fldCharType="end"/>
        </w:r>
      </w:hyperlink>
    </w:p>
    <w:p>
      <w:pPr>
        <w:pStyle w:val="TOC2"/>
        <w:tabs>
          <w:tab w:val="right" w:leader="dot" w:pos="8306"/>
        </w:tabs>
      </w:pPr>
      <w:hyperlink w:anchor="_Toc30448" w:history="1">
        <w:r>
          <w:rPr>
            <w:rFonts w:ascii="仿宋" w:eastAsia="仿宋" w:hAnsi="仿宋" w:cs="仿宋" w:hint="eastAsia"/>
            <w:lang w:eastAsia="zh-CN"/>
          </w:rPr>
          <w:t>(一)、建筑工程设计原则</w:t>
        </w:r>
        <w:r>
          <w:tab/>
        </w:r>
        <w:r>
          <w:fldChar w:fldCharType="begin"/>
        </w:r>
        <w:r>
          <w:instrText xml:space="preserve"> PAGEREF _Toc30448 \h </w:instrText>
        </w:r>
        <w:r>
          <w:fldChar w:fldCharType="separate"/>
        </w:r>
        <w:r>
          <w:t>10</w:t>
        </w:r>
        <w:r>
          <w:fldChar w:fldCharType="end"/>
        </w:r>
      </w:hyperlink>
    </w:p>
    <w:p>
      <w:pPr>
        <w:pStyle w:val="TOC2"/>
        <w:tabs>
          <w:tab w:val="right" w:leader="dot" w:pos="8306"/>
        </w:tabs>
      </w:pPr>
      <w:hyperlink w:anchor="_Toc15688" w:history="1">
        <w:r>
          <w:rPr>
            <w:rFonts w:ascii="仿宋" w:eastAsia="仿宋" w:hAnsi="仿宋" w:cs="仿宋" w:hint="eastAsia"/>
            <w:lang w:eastAsia="zh-CN"/>
          </w:rPr>
          <w:t>(二)、土建工程设计年限及安全等级</w:t>
        </w:r>
        <w:r>
          <w:tab/>
        </w:r>
        <w:r>
          <w:fldChar w:fldCharType="begin"/>
        </w:r>
        <w:r>
          <w:instrText xml:space="preserve"> PAGEREF _Toc15688 \h </w:instrText>
        </w:r>
        <w:r>
          <w:fldChar w:fldCharType="separate"/>
        </w:r>
        <w:r>
          <w:t>11</w:t>
        </w:r>
        <w:r>
          <w:fldChar w:fldCharType="end"/>
        </w:r>
      </w:hyperlink>
    </w:p>
    <w:p>
      <w:pPr>
        <w:pStyle w:val="TOC2"/>
        <w:tabs>
          <w:tab w:val="right" w:leader="dot" w:pos="8306"/>
        </w:tabs>
      </w:pPr>
      <w:hyperlink w:anchor="_Toc9349" w:history="1">
        <w:r>
          <w:rPr>
            <w:rFonts w:ascii="仿宋" w:eastAsia="仿宋" w:hAnsi="仿宋" w:cs="仿宋" w:hint="eastAsia"/>
            <w:lang w:eastAsia="zh-CN"/>
          </w:rPr>
          <w:t>(三)、建筑工程设计总体要求</w:t>
        </w:r>
        <w:r>
          <w:tab/>
        </w:r>
        <w:r>
          <w:fldChar w:fldCharType="begin"/>
        </w:r>
        <w:r>
          <w:instrText xml:space="preserve"> PAGEREF _Toc9349 \h </w:instrText>
        </w:r>
        <w:r>
          <w:fldChar w:fldCharType="separate"/>
        </w:r>
        <w:r>
          <w:t>12</w:t>
        </w:r>
        <w:r>
          <w:fldChar w:fldCharType="end"/>
        </w:r>
      </w:hyperlink>
    </w:p>
    <w:p>
      <w:pPr>
        <w:pStyle w:val="TOC2"/>
        <w:tabs>
          <w:tab w:val="right" w:leader="dot" w:pos="8306"/>
        </w:tabs>
      </w:pPr>
      <w:hyperlink w:anchor="_Toc7093" w:history="1">
        <w:r>
          <w:rPr>
            <w:rFonts w:ascii="仿宋" w:eastAsia="仿宋" w:hAnsi="仿宋" w:cs="仿宋" w:hint="eastAsia"/>
            <w:lang w:eastAsia="zh-CN"/>
          </w:rPr>
          <w:t>(四)、土建工程建设指标</w:t>
        </w:r>
        <w:r>
          <w:tab/>
        </w:r>
        <w:r>
          <w:fldChar w:fldCharType="begin"/>
        </w:r>
        <w:r>
          <w:instrText xml:space="preserve"> PAGEREF _Toc7093 \h </w:instrText>
        </w:r>
        <w:r>
          <w:fldChar w:fldCharType="separate"/>
        </w:r>
        <w:r>
          <w:t>13</w:t>
        </w:r>
        <w:r>
          <w:fldChar w:fldCharType="end"/>
        </w:r>
      </w:hyperlink>
    </w:p>
    <w:p>
      <w:pPr>
        <w:pStyle w:val="TOC1"/>
        <w:tabs>
          <w:tab w:val="right" w:leader="dot" w:pos="8306"/>
        </w:tabs>
      </w:pPr>
      <w:hyperlink w:anchor="_Toc23648" w:history="1">
        <w:r>
          <w:rPr>
            <w:rFonts w:ascii="仿宋" w:eastAsia="仿宋" w:hAnsi="仿宋" w:cs="仿宋" w:hint="eastAsia"/>
            <w:lang w:eastAsia="zh-CN"/>
          </w:rPr>
          <w:t>四、面包车项目文档管理</w:t>
        </w:r>
        <w:r>
          <w:tab/>
        </w:r>
        <w:r>
          <w:fldChar w:fldCharType="begin"/>
        </w:r>
        <w:r>
          <w:instrText xml:space="preserve"> PAGEREF _Toc23648 \h </w:instrText>
        </w:r>
        <w:r>
          <w:fldChar w:fldCharType="separate"/>
        </w:r>
        <w:r>
          <w:t>13</w:t>
        </w:r>
        <w:r>
          <w:fldChar w:fldCharType="end"/>
        </w:r>
      </w:hyperlink>
    </w:p>
    <w:p>
      <w:pPr>
        <w:pStyle w:val="TOC2"/>
        <w:tabs>
          <w:tab w:val="right" w:leader="dot" w:pos="8306"/>
        </w:tabs>
      </w:pPr>
      <w:hyperlink w:anchor="_Toc24793" w:history="1">
        <w:r>
          <w:rPr>
            <w:rFonts w:ascii="仿宋" w:eastAsia="仿宋" w:hAnsi="仿宋" w:cs="仿宋" w:hint="eastAsia"/>
            <w:lang w:eastAsia="zh-CN"/>
          </w:rPr>
          <w:t>(一)、文档编制与审查</w:t>
        </w:r>
        <w:r>
          <w:tab/>
        </w:r>
        <w:r>
          <w:fldChar w:fldCharType="begin"/>
        </w:r>
        <w:r>
          <w:instrText xml:space="preserve"> PAGEREF _Toc24793 \h </w:instrText>
        </w:r>
        <w:r>
          <w:fldChar w:fldCharType="separate"/>
        </w:r>
        <w:r>
          <w:t>13</w:t>
        </w:r>
        <w:r>
          <w:fldChar w:fldCharType="end"/>
        </w:r>
      </w:hyperlink>
    </w:p>
    <w:p>
      <w:pPr>
        <w:pStyle w:val="TOC2"/>
        <w:tabs>
          <w:tab w:val="right" w:leader="dot" w:pos="8306"/>
        </w:tabs>
      </w:pPr>
      <w:hyperlink w:anchor="_Toc5232" w:history="1">
        <w:r>
          <w:rPr>
            <w:rFonts w:ascii="仿宋" w:eastAsia="仿宋" w:hAnsi="仿宋" w:cs="仿宋" w:hint="eastAsia"/>
            <w:lang w:eastAsia="zh-CN"/>
          </w:rPr>
          <w:t>(二)、文档发布与分发</w:t>
        </w:r>
        <w:r>
          <w:tab/>
        </w:r>
        <w:r>
          <w:fldChar w:fldCharType="begin"/>
        </w:r>
        <w:r>
          <w:instrText xml:space="preserve"> PAGEREF _Toc5232 \h </w:instrText>
        </w:r>
        <w:r>
          <w:fldChar w:fldCharType="separate"/>
        </w:r>
        <w:r>
          <w:t>14</w:t>
        </w:r>
        <w:r>
          <w:fldChar w:fldCharType="end"/>
        </w:r>
      </w:hyperlink>
    </w:p>
    <w:p>
      <w:pPr>
        <w:pStyle w:val="TOC2"/>
        <w:tabs>
          <w:tab w:val="right" w:leader="dot" w:pos="8306"/>
        </w:tabs>
      </w:pPr>
      <w:hyperlink w:anchor="_Toc14680" w:history="1">
        <w:r>
          <w:rPr>
            <w:rFonts w:ascii="仿宋" w:eastAsia="仿宋" w:hAnsi="仿宋" w:cs="仿宋" w:hint="eastAsia"/>
            <w:lang w:eastAsia="zh-CN"/>
          </w:rPr>
          <w:t>(三)、文档存档与归档</w:t>
        </w:r>
        <w:r>
          <w:tab/>
        </w:r>
        <w:r>
          <w:fldChar w:fldCharType="begin"/>
        </w:r>
        <w:r>
          <w:instrText xml:space="preserve"> PAGEREF _Toc14680 \h </w:instrText>
        </w:r>
        <w:r>
          <w:fldChar w:fldCharType="separate"/>
        </w:r>
        <w:r>
          <w:t>15</w:t>
        </w:r>
        <w:r>
          <w:fldChar w:fldCharType="end"/>
        </w:r>
      </w:hyperlink>
    </w:p>
    <w:p>
      <w:pPr>
        <w:pStyle w:val="TOC1"/>
        <w:tabs>
          <w:tab w:val="right" w:leader="dot" w:pos="8306"/>
        </w:tabs>
      </w:pPr>
      <w:hyperlink w:anchor="_Toc17289" w:history="1">
        <w:r>
          <w:rPr>
            <w:rFonts w:ascii="仿宋" w:eastAsia="仿宋" w:hAnsi="仿宋" w:cs="仿宋" w:hint="eastAsia"/>
            <w:lang w:eastAsia="zh-CN"/>
          </w:rPr>
          <w:t>五、市场分析、调研</w:t>
        </w:r>
        <w:r>
          <w:tab/>
        </w:r>
        <w:r>
          <w:fldChar w:fldCharType="begin"/>
        </w:r>
        <w:r>
          <w:instrText xml:space="preserve"> PAGEREF _Toc17289 \h </w:instrText>
        </w:r>
        <w:r>
          <w:fldChar w:fldCharType="separate"/>
        </w:r>
        <w:r>
          <w:t>16</w:t>
        </w:r>
        <w:r>
          <w:fldChar w:fldCharType="end"/>
        </w:r>
      </w:hyperlink>
    </w:p>
    <w:p>
      <w:pPr>
        <w:pStyle w:val="TOC2"/>
        <w:tabs>
          <w:tab w:val="right" w:leader="dot" w:pos="8306"/>
        </w:tabs>
      </w:pPr>
      <w:hyperlink w:anchor="_Toc21100" w:history="1">
        <w:r>
          <w:rPr>
            <w:rFonts w:ascii="仿宋" w:eastAsia="仿宋" w:hAnsi="仿宋" w:cs="仿宋" w:hint="eastAsia"/>
            <w:lang w:eastAsia="zh-CN"/>
          </w:rPr>
          <w:t>(一)、面包车行业分析</w:t>
        </w:r>
        <w:r>
          <w:tab/>
        </w:r>
        <w:r>
          <w:fldChar w:fldCharType="begin"/>
        </w:r>
        <w:r>
          <w:instrText xml:space="preserve"> PAGEREF _Toc21100 \h </w:instrText>
        </w:r>
        <w:r>
          <w:fldChar w:fldCharType="separate"/>
        </w:r>
        <w:r>
          <w:t>16</w:t>
        </w:r>
        <w:r>
          <w:fldChar w:fldCharType="end"/>
        </w:r>
      </w:hyperlink>
    </w:p>
    <w:p>
      <w:pPr>
        <w:pStyle w:val="TOC2"/>
        <w:tabs>
          <w:tab w:val="right" w:leader="dot" w:pos="8306"/>
        </w:tabs>
      </w:pPr>
      <w:hyperlink w:anchor="_Toc5326" w:history="1">
        <w:r>
          <w:rPr>
            <w:rFonts w:ascii="仿宋" w:eastAsia="仿宋" w:hAnsi="仿宋" w:cs="仿宋" w:hint="eastAsia"/>
            <w:lang w:eastAsia="zh-CN"/>
          </w:rPr>
          <w:t>(二)、面包车市场分析预测</w:t>
        </w:r>
        <w:r>
          <w:tab/>
        </w:r>
        <w:r>
          <w:fldChar w:fldCharType="begin"/>
        </w:r>
        <w:r>
          <w:instrText xml:space="preserve"> PAGEREF _Toc5326 \h </w:instrText>
        </w:r>
        <w:r>
          <w:fldChar w:fldCharType="separate"/>
        </w:r>
        <w:r>
          <w:t>17</w:t>
        </w:r>
        <w:r>
          <w:fldChar w:fldCharType="end"/>
        </w:r>
      </w:hyperlink>
    </w:p>
    <w:p>
      <w:pPr>
        <w:pStyle w:val="TOC1"/>
        <w:tabs>
          <w:tab w:val="right" w:leader="dot" w:pos="8306"/>
        </w:tabs>
      </w:pPr>
      <w:hyperlink w:anchor="_Toc23097" w:history="1">
        <w:r>
          <w:rPr>
            <w:rFonts w:ascii="仿宋" w:eastAsia="仿宋" w:hAnsi="仿宋" w:cs="仿宋" w:hint="eastAsia"/>
            <w:lang w:eastAsia="zh-CN"/>
          </w:rPr>
          <w:t>六、面包车项目危机管理</w:t>
        </w:r>
        <w:r>
          <w:tab/>
        </w:r>
        <w:r>
          <w:fldChar w:fldCharType="begin"/>
        </w:r>
        <w:r>
          <w:instrText xml:space="preserve"> PAGEREF _Toc23097 \h </w:instrText>
        </w:r>
        <w:r>
          <w:fldChar w:fldCharType="separate"/>
        </w:r>
        <w:r>
          <w:t>18</w:t>
        </w:r>
        <w:r>
          <w:fldChar w:fldCharType="end"/>
        </w:r>
      </w:hyperlink>
    </w:p>
    <w:p>
      <w:pPr>
        <w:pStyle w:val="TOC2"/>
        <w:tabs>
          <w:tab w:val="right" w:leader="dot" w:pos="8306"/>
        </w:tabs>
      </w:pPr>
      <w:hyperlink w:anchor="_Toc5943" w:history="1">
        <w:r>
          <w:rPr>
            <w:rFonts w:ascii="仿宋" w:eastAsia="仿宋" w:hAnsi="仿宋" w:cs="仿宋" w:hint="eastAsia"/>
            <w:lang w:eastAsia="zh-CN"/>
          </w:rPr>
          <w:t>(一)、危机预警与识别</w:t>
        </w:r>
        <w:r>
          <w:tab/>
        </w:r>
        <w:r>
          <w:fldChar w:fldCharType="begin"/>
        </w:r>
        <w:r>
          <w:instrText xml:space="preserve"> PAGEREF _Toc5943 \h </w:instrText>
        </w:r>
        <w:r>
          <w:fldChar w:fldCharType="separate"/>
        </w:r>
        <w:r>
          <w:t>18</w:t>
        </w:r>
        <w:r>
          <w:fldChar w:fldCharType="end"/>
        </w:r>
      </w:hyperlink>
    </w:p>
    <w:p>
      <w:pPr>
        <w:pStyle w:val="TOC2"/>
        <w:tabs>
          <w:tab w:val="right" w:leader="dot" w:pos="8306"/>
        </w:tabs>
      </w:pPr>
      <w:hyperlink w:anchor="_Toc24493" w:history="1">
        <w:r>
          <w:rPr>
            <w:rFonts w:ascii="仿宋" w:eastAsia="仿宋" w:hAnsi="仿宋" w:cs="仿宋" w:hint="eastAsia"/>
            <w:lang w:eastAsia="zh-CN"/>
          </w:rPr>
          <w:t>(二)、危机应对与恢复</w:t>
        </w:r>
        <w:r>
          <w:tab/>
        </w:r>
        <w:r>
          <w:fldChar w:fldCharType="begin"/>
        </w:r>
        <w:r>
          <w:instrText xml:space="preserve"> PAGEREF _Toc24493 \h </w:instrText>
        </w:r>
        <w:r>
          <w:fldChar w:fldCharType="separate"/>
        </w:r>
        <w:r>
          <w:t>19</w:t>
        </w:r>
        <w:r>
          <w:fldChar w:fldCharType="end"/>
        </w:r>
      </w:hyperlink>
    </w:p>
    <w:p>
      <w:pPr>
        <w:pStyle w:val="TOC1"/>
        <w:tabs>
          <w:tab w:val="right" w:leader="dot" w:pos="8306"/>
        </w:tabs>
      </w:pPr>
      <w:hyperlink w:anchor="_Toc30334" w:history="1">
        <w:r>
          <w:rPr>
            <w:rFonts w:ascii="仿宋" w:eastAsia="仿宋" w:hAnsi="仿宋" w:cs="仿宋" w:hint="eastAsia"/>
            <w:lang w:eastAsia="zh-CN"/>
          </w:rPr>
          <w:t>七、面包车项目创新与研发</w:t>
        </w:r>
        <w:r>
          <w:tab/>
        </w:r>
        <w:r>
          <w:fldChar w:fldCharType="begin"/>
        </w:r>
        <w:r>
          <w:instrText xml:space="preserve"> PAGEREF _Toc30334 \h </w:instrText>
        </w:r>
        <w:r>
          <w:fldChar w:fldCharType="separate"/>
        </w:r>
        <w:r>
          <w:t>20</w:t>
        </w:r>
        <w:r>
          <w:fldChar w:fldCharType="end"/>
        </w:r>
      </w:hyperlink>
    </w:p>
    <w:p>
      <w:pPr>
        <w:pStyle w:val="TOC2"/>
        <w:tabs>
          <w:tab w:val="right" w:leader="dot" w:pos="8306"/>
        </w:tabs>
      </w:pPr>
      <w:hyperlink w:anchor="_Toc13132" w:history="1">
        <w:r>
          <w:rPr>
            <w:rFonts w:ascii="仿宋" w:eastAsia="仿宋" w:hAnsi="仿宋" w:cs="仿宋" w:hint="eastAsia"/>
            <w:lang w:eastAsia="zh-CN"/>
          </w:rPr>
          <w:t>(一)、创新策略与方向</w:t>
        </w:r>
        <w:r>
          <w:tab/>
        </w:r>
        <w:r>
          <w:fldChar w:fldCharType="begin"/>
        </w:r>
        <w:r>
          <w:instrText xml:space="preserve"> PAGEREF _Toc13132 \h </w:instrText>
        </w:r>
        <w:r>
          <w:fldChar w:fldCharType="separate"/>
        </w:r>
        <w:r>
          <w:t>20</w:t>
        </w:r>
        <w:r>
          <w:fldChar w:fldCharType="end"/>
        </w:r>
      </w:hyperlink>
    </w:p>
    <w:p>
      <w:pPr>
        <w:pStyle w:val="TOC2"/>
        <w:tabs>
          <w:tab w:val="right" w:leader="dot" w:pos="8306"/>
        </w:tabs>
      </w:pPr>
      <w:hyperlink w:anchor="_Toc26630" w:history="1">
        <w:r>
          <w:rPr>
            <w:rFonts w:ascii="仿宋" w:eastAsia="仿宋" w:hAnsi="仿宋" w:cs="仿宋" w:hint="eastAsia"/>
            <w:lang w:eastAsia="zh-CN"/>
          </w:rPr>
          <w:t>(二)、研发规划与投入</w:t>
        </w:r>
        <w:r>
          <w:tab/>
        </w:r>
        <w:r>
          <w:fldChar w:fldCharType="begin"/>
        </w:r>
        <w:r>
          <w:instrText xml:space="preserve"> PAGEREF _Toc26630 \h </w:instrText>
        </w:r>
        <w:r>
          <w:fldChar w:fldCharType="separate"/>
        </w:r>
        <w:r>
          <w:t>22</w:t>
        </w:r>
        <w:r>
          <w:fldChar w:fldCharType="end"/>
        </w:r>
      </w:hyperlink>
    </w:p>
    <w:p>
      <w:pPr>
        <w:pStyle w:val="TOC1"/>
        <w:tabs>
          <w:tab w:val="right" w:leader="dot" w:pos="8306"/>
        </w:tabs>
      </w:pPr>
      <w:hyperlink w:anchor="_Toc5592" w:history="1">
        <w:r>
          <w:rPr>
            <w:rFonts w:ascii="仿宋" w:eastAsia="仿宋" w:hAnsi="仿宋" w:cs="仿宋" w:hint="eastAsia"/>
            <w:lang w:eastAsia="zh-CN"/>
          </w:rPr>
          <w:t>八、面包车项目风险管理</w:t>
        </w:r>
        <w:r>
          <w:tab/>
        </w:r>
        <w:r>
          <w:fldChar w:fldCharType="begin"/>
        </w:r>
        <w:r>
          <w:instrText xml:space="preserve"> PAGEREF _Toc5592 \h </w:instrText>
        </w:r>
        <w:r>
          <w:fldChar w:fldCharType="separate"/>
        </w:r>
        <w:r>
          <w:t>23</w:t>
        </w:r>
        <w:r>
          <w:fldChar w:fldCharType="end"/>
        </w:r>
      </w:hyperlink>
    </w:p>
    <w:p>
      <w:pPr>
        <w:pStyle w:val="TOC2"/>
        <w:tabs>
          <w:tab w:val="right" w:leader="dot" w:pos="8306"/>
        </w:tabs>
      </w:pPr>
      <w:hyperlink w:anchor="_Toc16397" w:history="1">
        <w:r>
          <w:rPr>
            <w:rFonts w:ascii="仿宋" w:eastAsia="仿宋" w:hAnsi="仿宋" w:cs="仿宋" w:hint="eastAsia"/>
            <w:lang w:eastAsia="zh-CN"/>
          </w:rPr>
          <w:t>(一)、风险识别与评估</w:t>
        </w:r>
        <w:r>
          <w:tab/>
        </w:r>
        <w:r>
          <w:fldChar w:fldCharType="begin"/>
        </w:r>
        <w:r>
          <w:instrText xml:space="preserve"> PAGEREF _Toc16397 \h </w:instrText>
        </w:r>
        <w:r>
          <w:fldChar w:fldCharType="separate"/>
        </w:r>
        <w:r>
          <w:t>23</w:t>
        </w:r>
        <w:r>
          <w:fldChar w:fldCharType="end"/>
        </w:r>
      </w:hyperlink>
    </w:p>
    <w:p>
      <w:pPr>
        <w:pStyle w:val="TOC2"/>
        <w:tabs>
          <w:tab w:val="right" w:leader="dot" w:pos="8306"/>
        </w:tabs>
      </w:pPr>
      <w:hyperlink w:anchor="_Toc8034" w:history="1">
        <w:r>
          <w:rPr>
            <w:rFonts w:ascii="仿宋" w:eastAsia="仿宋" w:hAnsi="仿宋" w:cs="仿宋" w:hint="eastAsia"/>
            <w:lang w:eastAsia="zh-CN"/>
          </w:rPr>
          <w:t>(二)、风险应对策略</w:t>
        </w:r>
        <w:r>
          <w:tab/>
        </w:r>
        <w:r>
          <w:fldChar w:fldCharType="begin"/>
        </w:r>
        <w:r>
          <w:instrText xml:space="preserve"> PAGEREF _Toc8034 \h </w:instrText>
        </w:r>
        <w:r>
          <w:fldChar w:fldCharType="separate"/>
        </w:r>
        <w:r>
          <w:t>24</w:t>
        </w:r>
        <w:r>
          <w:fldChar w:fldCharType="end"/>
        </w:r>
      </w:hyperlink>
    </w:p>
    <w:p>
      <w:pPr>
        <w:pStyle w:val="TOC2"/>
        <w:tabs>
          <w:tab w:val="right" w:leader="dot" w:pos="8306"/>
        </w:tabs>
      </w:pPr>
      <w:hyperlink w:anchor="_Toc15545" w:history="1">
        <w:r>
          <w:rPr>
            <w:rFonts w:ascii="仿宋" w:eastAsia="仿宋" w:hAnsi="仿宋" w:cs="仿宋" w:hint="eastAsia"/>
            <w:lang w:eastAsia="zh-CN"/>
          </w:rPr>
          <w:t>(三)、风险监控与控制</w:t>
        </w:r>
        <w:r>
          <w:tab/>
        </w:r>
        <w:r>
          <w:fldChar w:fldCharType="begin"/>
        </w:r>
        <w:r>
          <w:instrText xml:space="preserve"> PAGEREF _Toc15545 \h </w:instrText>
        </w:r>
        <w:r>
          <w:fldChar w:fldCharType="separate"/>
        </w:r>
        <w:r>
          <w:t>26</w:t>
        </w:r>
        <w:r>
          <w:fldChar w:fldCharType="end"/>
        </w:r>
      </w:hyperlink>
    </w:p>
    <w:p>
      <w:pPr>
        <w:pStyle w:val="TOC1"/>
        <w:tabs>
          <w:tab w:val="right" w:leader="dot" w:pos="8306"/>
        </w:tabs>
      </w:pPr>
      <w:hyperlink w:anchor="_Toc29475" w:history="1">
        <w:r>
          <w:rPr>
            <w:rFonts w:ascii="仿宋" w:eastAsia="仿宋" w:hAnsi="仿宋" w:cs="仿宋" w:hint="eastAsia"/>
            <w:lang w:eastAsia="zh-CN"/>
          </w:rPr>
          <w:t>九、面包车项目财务管理</w:t>
        </w:r>
        <w:r>
          <w:tab/>
        </w:r>
        <w:r>
          <w:fldChar w:fldCharType="begin"/>
        </w:r>
        <w:r>
          <w:instrText xml:space="preserve"> PAGEREF _Toc29475 \h </w:instrText>
        </w:r>
        <w:r>
          <w:fldChar w:fldCharType="separate"/>
        </w:r>
        <w:r>
          <w:t>27</w:t>
        </w:r>
        <w:r>
          <w:fldChar w:fldCharType="end"/>
        </w:r>
      </w:hyperlink>
    </w:p>
    <w:p>
      <w:pPr>
        <w:pStyle w:val="TOC2"/>
        <w:tabs>
          <w:tab w:val="right" w:leader="dot" w:pos="8306"/>
        </w:tabs>
      </w:pPr>
      <w:hyperlink w:anchor="_Toc9028" w:history="1">
        <w:r>
          <w:rPr>
            <w:rFonts w:ascii="仿宋" w:eastAsia="仿宋" w:hAnsi="仿宋" w:cs="仿宋" w:hint="eastAsia"/>
            <w:lang w:eastAsia="zh-CN"/>
          </w:rPr>
          <w:t>(一)、资金需求大</w:t>
        </w:r>
        <w:r>
          <w:tab/>
        </w:r>
        <w:r>
          <w:fldChar w:fldCharType="begin"/>
        </w:r>
        <w:r>
          <w:instrText xml:space="preserve"> PAGEREF _Toc9028 \h </w:instrText>
        </w:r>
        <w:r>
          <w:fldChar w:fldCharType="separate"/>
        </w:r>
        <w:r>
          <w:t>27</w:t>
        </w:r>
        <w:r>
          <w:fldChar w:fldCharType="end"/>
        </w:r>
      </w:hyperlink>
    </w:p>
    <w:p>
      <w:pPr>
        <w:pStyle w:val="TOC2"/>
        <w:tabs>
          <w:tab w:val="right" w:leader="dot" w:pos="8306"/>
        </w:tabs>
      </w:pPr>
      <w:hyperlink w:anchor="_Toc23729" w:history="1">
        <w:r>
          <w:rPr>
            <w:rFonts w:ascii="仿宋" w:eastAsia="仿宋" w:hAnsi="仿宋" w:cs="仿宋" w:hint="eastAsia"/>
            <w:lang w:eastAsia="zh-CN"/>
          </w:rPr>
          <w:t>(二)、研发周期长</w:t>
        </w:r>
        <w:r>
          <w:tab/>
        </w:r>
        <w:r>
          <w:fldChar w:fldCharType="begin"/>
        </w:r>
        <w:r>
          <w:instrText xml:space="preserve"> PAGEREF _Toc23729 \h </w:instrText>
        </w:r>
        <w:r>
          <w:fldChar w:fldCharType="separate"/>
        </w:r>
        <w:r>
          <w:t>28</w:t>
        </w:r>
        <w:r>
          <w:fldChar w:fldCharType="end"/>
        </w:r>
      </w:hyperlink>
    </w:p>
    <w:p>
      <w:pPr>
        <w:pStyle w:val="TOC2"/>
        <w:tabs>
          <w:tab w:val="right" w:leader="dot" w:pos="8306"/>
        </w:tabs>
      </w:pPr>
      <w:hyperlink w:anchor="_Toc18220" w:history="1">
        <w:r>
          <w:rPr>
            <w:rFonts w:ascii="仿宋" w:eastAsia="仿宋" w:hAnsi="仿宋" w:cs="仿宋" w:hint="eastAsia"/>
            <w:lang w:eastAsia="zh-CN"/>
          </w:rPr>
          <w:t>(三)、市场风险大</w:t>
        </w:r>
        <w:r>
          <w:tab/>
        </w:r>
        <w:r>
          <w:fldChar w:fldCharType="begin"/>
        </w:r>
        <w:r>
          <w:instrText xml:space="preserve"> PAGEREF _Toc18220 \h </w:instrText>
        </w:r>
        <w:r>
          <w:fldChar w:fldCharType="separate"/>
        </w:r>
        <w:r>
          <w:t>30</w:t>
        </w:r>
        <w:r>
          <w:fldChar w:fldCharType="end"/>
        </w:r>
      </w:hyperlink>
    </w:p>
    <w:p>
      <w:pPr>
        <w:pStyle w:val="TOC2"/>
        <w:tabs>
          <w:tab w:val="right" w:leader="dot" w:pos="8306"/>
        </w:tabs>
      </w:pPr>
      <w:hyperlink w:anchor="_Toc9958" w:history="1">
        <w:r>
          <w:rPr>
            <w:rFonts w:ascii="仿宋" w:eastAsia="仿宋" w:hAnsi="仿宋" w:cs="仿宋" w:hint="eastAsia"/>
            <w:lang w:eastAsia="zh-CN"/>
          </w:rPr>
          <w:t>(四)、利润率高</w:t>
        </w:r>
        <w:r>
          <w:tab/>
        </w:r>
        <w:r>
          <w:fldChar w:fldCharType="begin"/>
        </w:r>
        <w:r>
          <w:instrText xml:space="preserve"> PAGEREF _Toc9958 \h </w:instrText>
        </w:r>
        <w:r>
          <w:fldChar w:fldCharType="separate"/>
        </w:r>
        <w:r>
          <w:t>32</w:t>
        </w:r>
        <w:r>
          <w:fldChar w:fldCharType="end"/>
        </w:r>
      </w:hyperlink>
    </w:p>
    <w:p>
      <w:pPr>
        <w:pStyle w:val="TOC1"/>
        <w:tabs>
          <w:tab w:val="right" w:leader="dot" w:pos="8306"/>
        </w:tabs>
      </w:pPr>
      <w:hyperlink w:anchor="_Toc16363" w:history="1">
        <w:r>
          <w:rPr>
            <w:rFonts w:ascii="仿宋" w:eastAsia="仿宋" w:hAnsi="仿宋" w:cs="仿宋" w:hint="eastAsia"/>
            <w:lang w:eastAsia="zh-CN"/>
          </w:rPr>
          <w:t>十、面包车项目技术管理</w:t>
        </w:r>
        <w:r>
          <w:tab/>
        </w:r>
        <w:r>
          <w:fldChar w:fldCharType="begin"/>
        </w:r>
        <w:r>
          <w:instrText xml:space="preserve"> PAGEREF _Toc16363 \h </w:instrText>
        </w:r>
        <w:r>
          <w:fldChar w:fldCharType="separate"/>
        </w:r>
        <w:r>
          <w:t>34</w:t>
        </w:r>
        <w:r>
          <w:fldChar w:fldCharType="end"/>
        </w:r>
      </w:hyperlink>
    </w:p>
    <w:p>
      <w:pPr>
        <w:pStyle w:val="TOC2"/>
        <w:tabs>
          <w:tab w:val="right" w:leader="dot" w:pos="8306"/>
        </w:tabs>
      </w:pPr>
      <w:hyperlink w:anchor="_Toc19251" w:history="1">
        <w:r>
          <w:rPr>
            <w:rFonts w:ascii="仿宋" w:eastAsia="仿宋" w:hAnsi="仿宋" w:cs="仿宋" w:hint="eastAsia"/>
            <w:lang w:eastAsia="zh-CN"/>
          </w:rPr>
          <w:t>(一)、技术方案选用方向</w:t>
        </w:r>
        <w:r>
          <w:tab/>
        </w:r>
        <w:r>
          <w:fldChar w:fldCharType="begin"/>
        </w:r>
        <w:r>
          <w:instrText xml:space="preserve"> PAGEREF _Toc19251 \h </w:instrText>
        </w:r>
        <w:r>
          <w:fldChar w:fldCharType="separate"/>
        </w:r>
        <w:r>
          <w:t>34</w:t>
        </w:r>
        <w:r>
          <w:fldChar w:fldCharType="end"/>
        </w:r>
      </w:hyperlink>
    </w:p>
    <w:p>
      <w:pPr>
        <w:pStyle w:val="TOC2"/>
        <w:tabs>
          <w:tab w:val="right" w:leader="dot" w:pos="8306"/>
        </w:tabs>
      </w:pPr>
      <w:hyperlink w:anchor="_Toc27011" w:history="1">
        <w:r>
          <w:rPr>
            <w:rFonts w:ascii="仿宋" w:eastAsia="仿宋" w:hAnsi="仿宋" w:cs="仿宋" w:hint="eastAsia"/>
            <w:lang w:eastAsia="zh-CN"/>
          </w:rPr>
          <w:t>(二)、工艺技术方案选用原则</w:t>
        </w:r>
        <w:r>
          <w:tab/>
        </w:r>
        <w:r>
          <w:fldChar w:fldCharType="begin"/>
        </w:r>
        <w:r>
          <w:instrText xml:space="preserve"> PAGEREF _Toc27011 \h </w:instrText>
        </w:r>
        <w:r>
          <w:fldChar w:fldCharType="separate"/>
        </w:r>
        <w:r>
          <w:t>36</w:t>
        </w:r>
        <w:r>
          <w:fldChar w:fldCharType="end"/>
        </w:r>
      </w:hyperlink>
    </w:p>
    <w:p>
      <w:pPr>
        <w:pStyle w:val="TOC2"/>
        <w:tabs>
          <w:tab w:val="right" w:leader="dot" w:pos="8306"/>
        </w:tabs>
      </w:pPr>
      <w:hyperlink w:anchor="_Toc17539" w:history="1">
        <w:r>
          <w:rPr>
            <w:rFonts w:ascii="仿宋" w:eastAsia="仿宋" w:hAnsi="仿宋" w:cs="仿宋" w:hint="eastAsia"/>
            <w:lang w:eastAsia="zh-CN"/>
          </w:rPr>
          <w:t>(三)、工艺技术方案要求</w:t>
        </w:r>
        <w:r>
          <w:tab/>
        </w:r>
        <w:r>
          <w:fldChar w:fldCharType="begin"/>
        </w:r>
        <w:r>
          <w:instrText xml:space="preserve"> PAGEREF _Toc17539 \h </w:instrText>
        </w:r>
        <w:r>
          <w:fldChar w:fldCharType="separate"/>
        </w:r>
        <w:r>
          <w:t>38</w:t>
        </w:r>
        <w:r>
          <w:fldChar w:fldCharType="end"/>
        </w:r>
      </w:hyperlink>
    </w:p>
    <w:p>
      <w:pPr>
        <w:pStyle w:val="TOC1"/>
        <w:tabs>
          <w:tab w:val="right" w:leader="dot" w:pos="8306"/>
        </w:tabs>
      </w:pPr>
      <w:hyperlink w:anchor="_Toc28262" w:history="1">
        <w:r>
          <w:rPr>
            <w:rFonts w:ascii="仿宋" w:eastAsia="仿宋" w:hAnsi="仿宋" w:cs="仿宋" w:hint="eastAsia"/>
            <w:lang w:eastAsia="zh-CN"/>
          </w:rPr>
          <w:t>十一、生产安全保护</w:t>
        </w:r>
        <w:r>
          <w:tab/>
        </w:r>
        <w:r>
          <w:fldChar w:fldCharType="begin"/>
        </w:r>
        <w:r>
          <w:instrText xml:space="preserve"> PAGEREF _Toc28262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43" w:history="1">
        <w:r>
          <w:rPr>
            <w:rFonts w:ascii="仿宋" w:eastAsia="仿宋" w:hAnsi="仿宋" w:cs="仿宋" w:hint="eastAsia"/>
            <w:lang w:eastAsia="zh-CN"/>
          </w:rPr>
          <w:t>(一)、消防安全</w:t>
        </w:r>
        <w:r>
          <w:tab/>
        </w:r>
        <w:r>
          <w:fldChar w:fldCharType="begin"/>
        </w:r>
        <w:r>
          <w:instrText xml:space="preserve"> PAGEREF _Toc27143 \h </w:instrText>
        </w:r>
        <w:r>
          <w:fldChar w:fldCharType="separate"/>
        </w:r>
        <w:r>
          <w:t>40</w:t>
        </w:r>
        <w:r>
          <w:fldChar w:fldCharType="end"/>
        </w:r>
      </w:hyperlink>
    </w:p>
    <w:p>
      <w:pPr>
        <w:pStyle w:val="TOC2"/>
        <w:tabs>
          <w:tab w:val="right" w:leader="dot" w:pos="8306"/>
        </w:tabs>
      </w:pPr>
      <w:hyperlink w:anchor="_Toc19828" w:history="1">
        <w:r>
          <w:rPr>
            <w:rFonts w:ascii="仿宋" w:eastAsia="仿宋" w:hAnsi="仿宋" w:cs="仿宋" w:hint="eastAsia"/>
            <w:lang w:eastAsia="zh-CN"/>
          </w:rPr>
          <w:t>(二)、防火防爆总图布置措施</w:t>
        </w:r>
        <w:r>
          <w:tab/>
        </w:r>
        <w:r>
          <w:fldChar w:fldCharType="begin"/>
        </w:r>
        <w:r>
          <w:instrText xml:space="preserve"> PAGEREF _Toc19828 \h </w:instrText>
        </w:r>
        <w:r>
          <w:fldChar w:fldCharType="separate"/>
        </w:r>
        <w:r>
          <w:t>42</w:t>
        </w:r>
        <w:r>
          <w:fldChar w:fldCharType="end"/>
        </w:r>
      </w:hyperlink>
    </w:p>
    <w:p>
      <w:pPr>
        <w:pStyle w:val="TOC2"/>
        <w:tabs>
          <w:tab w:val="right" w:leader="dot" w:pos="8306"/>
        </w:tabs>
      </w:pPr>
      <w:hyperlink w:anchor="_Toc6573" w:history="1">
        <w:r>
          <w:rPr>
            <w:rFonts w:ascii="仿宋" w:eastAsia="仿宋" w:hAnsi="仿宋" w:cs="仿宋" w:hint="eastAsia"/>
            <w:lang w:eastAsia="zh-CN"/>
          </w:rPr>
          <w:t>(三)、自然灾害防范措施</w:t>
        </w:r>
        <w:r>
          <w:tab/>
        </w:r>
        <w:r>
          <w:fldChar w:fldCharType="begin"/>
        </w:r>
        <w:r>
          <w:instrText xml:space="preserve"> PAGEREF _Toc6573 \h </w:instrText>
        </w:r>
        <w:r>
          <w:fldChar w:fldCharType="separate"/>
        </w:r>
        <w:r>
          <w:t>42</w:t>
        </w:r>
        <w:r>
          <w:fldChar w:fldCharType="end"/>
        </w:r>
      </w:hyperlink>
    </w:p>
    <w:p>
      <w:pPr>
        <w:pStyle w:val="TOC2"/>
        <w:tabs>
          <w:tab w:val="right" w:leader="dot" w:pos="8306"/>
        </w:tabs>
      </w:pPr>
      <w:hyperlink w:anchor="_Toc9519" w:history="1">
        <w:r>
          <w:rPr>
            <w:rFonts w:ascii="仿宋" w:eastAsia="仿宋" w:hAnsi="仿宋" w:cs="仿宋" w:hint="eastAsia"/>
            <w:lang w:eastAsia="zh-CN"/>
          </w:rPr>
          <w:t>(四)、安全色及安全标志使用要求</w:t>
        </w:r>
        <w:r>
          <w:tab/>
        </w:r>
        <w:r>
          <w:fldChar w:fldCharType="begin"/>
        </w:r>
        <w:r>
          <w:instrText xml:space="preserve"> PAGEREF _Toc9519 \h </w:instrText>
        </w:r>
        <w:r>
          <w:fldChar w:fldCharType="separate"/>
        </w:r>
        <w:r>
          <w:t>43</w:t>
        </w:r>
        <w:r>
          <w:fldChar w:fldCharType="end"/>
        </w:r>
      </w:hyperlink>
    </w:p>
    <w:p>
      <w:pPr>
        <w:pStyle w:val="TOC2"/>
        <w:tabs>
          <w:tab w:val="right" w:leader="dot" w:pos="8306"/>
        </w:tabs>
      </w:pPr>
      <w:hyperlink w:anchor="_Toc30484" w:history="1">
        <w:r>
          <w:rPr>
            <w:rFonts w:ascii="仿宋" w:eastAsia="仿宋" w:hAnsi="仿宋" w:cs="仿宋" w:hint="eastAsia"/>
            <w:lang w:eastAsia="zh-CN"/>
          </w:rPr>
          <w:t>(五)、防尘防毒措施</w:t>
        </w:r>
        <w:r>
          <w:tab/>
        </w:r>
        <w:r>
          <w:fldChar w:fldCharType="begin"/>
        </w:r>
        <w:r>
          <w:instrText xml:space="preserve"> PAGEREF _Toc30484 \h </w:instrText>
        </w:r>
        <w:r>
          <w:fldChar w:fldCharType="separate"/>
        </w:r>
        <w:r>
          <w:t>44</w:t>
        </w:r>
        <w:r>
          <w:fldChar w:fldCharType="end"/>
        </w:r>
      </w:hyperlink>
    </w:p>
    <w:p>
      <w:pPr>
        <w:pStyle w:val="TOC2"/>
        <w:tabs>
          <w:tab w:val="right" w:leader="dot" w:pos="8306"/>
        </w:tabs>
      </w:pPr>
      <w:hyperlink w:anchor="_Toc5463" w:history="1">
        <w:r>
          <w:rPr>
            <w:rFonts w:ascii="仿宋" w:eastAsia="仿宋" w:hAnsi="仿宋" w:cs="仿宋" w:hint="eastAsia"/>
            <w:lang w:eastAsia="zh-CN"/>
          </w:rPr>
          <w:t>(六)、防静电、触电防护及防雷措施</w:t>
        </w:r>
        <w:r>
          <w:tab/>
        </w:r>
        <w:r>
          <w:fldChar w:fldCharType="begin"/>
        </w:r>
        <w:r>
          <w:instrText xml:space="preserve"> PAGEREF _Toc5463 \h </w:instrText>
        </w:r>
        <w:r>
          <w:fldChar w:fldCharType="separate"/>
        </w:r>
        <w:r>
          <w:t>45</w:t>
        </w:r>
        <w:r>
          <w:fldChar w:fldCharType="end"/>
        </w:r>
      </w:hyperlink>
    </w:p>
    <w:p>
      <w:pPr>
        <w:pStyle w:val="TOC2"/>
        <w:tabs>
          <w:tab w:val="right" w:leader="dot" w:pos="8306"/>
        </w:tabs>
      </w:pPr>
      <w:hyperlink w:anchor="_Toc27435" w:history="1">
        <w:r>
          <w:rPr>
            <w:rFonts w:ascii="仿宋" w:eastAsia="仿宋" w:hAnsi="仿宋" w:cs="仿宋" w:hint="eastAsia"/>
            <w:lang w:eastAsia="zh-CN"/>
          </w:rPr>
          <w:t>(七)、机械设备安全保障措施</w:t>
        </w:r>
        <w:r>
          <w:tab/>
        </w:r>
        <w:r>
          <w:fldChar w:fldCharType="begin"/>
        </w:r>
        <w:r>
          <w:instrText xml:space="preserve"> PAGEREF _Toc27435 \h </w:instrText>
        </w:r>
        <w:r>
          <w:fldChar w:fldCharType="separate"/>
        </w:r>
        <w:r>
          <w:t>46</w:t>
        </w:r>
        <w:r>
          <w:fldChar w:fldCharType="end"/>
        </w:r>
      </w:hyperlink>
    </w:p>
    <w:p>
      <w:pPr>
        <w:pStyle w:val="TOC1"/>
        <w:tabs>
          <w:tab w:val="right" w:leader="dot" w:pos="8306"/>
        </w:tabs>
      </w:pPr>
      <w:hyperlink w:anchor="_Toc21124" w:history="1">
        <w:r>
          <w:rPr>
            <w:rFonts w:ascii="仿宋" w:eastAsia="仿宋" w:hAnsi="仿宋" w:cs="仿宋" w:hint="eastAsia"/>
            <w:lang w:eastAsia="zh-CN"/>
          </w:rPr>
          <w:t>十二、面包车项目投资规划</w:t>
        </w:r>
        <w:r>
          <w:tab/>
        </w:r>
        <w:r>
          <w:fldChar w:fldCharType="begin"/>
        </w:r>
        <w:r>
          <w:instrText xml:space="preserve"> PAGEREF _Toc21124 \h </w:instrText>
        </w:r>
        <w:r>
          <w:fldChar w:fldCharType="separate"/>
        </w:r>
        <w:r>
          <w:t>48</w:t>
        </w:r>
        <w:r>
          <w:fldChar w:fldCharType="end"/>
        </w:r>
      </w:hyperlink>
    </w:p>
    <w:p>
      <w:pPr>
        <w:pStyle w:val="TOC2"/>
        <w:tabs>
          <w:tab w:val="right" w:leader="dot" w:pos="8306"/>
        </w:tabs>
      </w:pPr>
      <w:hyperlink w:anchor="_Toc12782" w:history="1">
        <w:r>
          <w:rPr>
            <w:rFonts w:ascii="仿宋" w:eastAsia="仿宋" w:hAnsi="仿宋" w:cs="仿宋" w:hint="eastAsia"/>
            <w:lang w:eastAsia="zh-CN"/>
          </w:rPr>
          <w:t>(一)、面包车项目总投资估算</w:t>
        </w:r>
        <w:r>
          <w:tab/>
        </w:r>
        <w:r>
          <w:fldChar w:fldCharType="begin"/>
        </w:r>
        <w:r>
          <w:instrText xml:space="preserve"> PAGEREF _Toc12782 \h </w:instrText>
        </w:r>
        <w:r>
          <w:fldChar w:fldCharType="separate"/>
        </w:r>
        <w:r>
          <w:t>48</w:t>
        </w:r>
        <w:r>
          <w:fldChar w:fldCharType="end"/>
        </w:r>
      </w:hyperlink>
    </w:p>
    <w:p>
      <w:pPr>
        <w:pStyle w:val="TOC2"/>
        <w:tabs>
          <w:tab w:val="right" w:leader="dot" w:pos="8306"/>
        </w:tabs>
      </w:pPr>
      <w:hyperlink w:anchor="_Toc9085" w:history="1">
        <w:r>
          <w:rPr>
            <w:rFonts w:ascii="仿宋" w:eastAsia="仿宋" w:hAnsi="仿宋" w:cs="仿宋" w:hint="eastAsia"/>
            <w:lang w:eastAsia="zh-CN"/>
          </w:rPr>
          <w:t>(二)、资金筹措</w:t>
        </w:r>
        <w:r>
          <w:tab/>
        </w:r>
        <w:r>
          <w:fldChar w:fldCharType="begin"/>
        </w:r>
        <w:r>
          <w:instrText xml:space="preserve"> PAGEREF _Toc9085 \h </w:instrText>
        </w:r>
        <w:r>
          <w:fldChar w:fldCharType="separate"/>
        </w:r>
        <w:r>
          <w:t>49</w:t>
        </w:r>
        <w:r>
          <w:fldChar w:fldCharType="end"/>
        </w:r>
      </w:hyperlink>
    </w:p>
    <w:p>
      <w:pPr>
        <w:pStyle w:val="TOC1"/>
        <w:tabs>
          <w:tab w:val="right" w:leader="dot" w:pos="8306"/>
        </w:tabs>
      </w:pPr>
      <w:hyperlink w:anchor="_Toc28376" w:history="1">
        <w:r>
          <w:rPr>
            <w:rFonts w:ascii="仿宋" w:eastAsia="仿宋" w:hAnsi="仿宋" w:cs="仿宋" w:hint="eastAsia"/>
            <w:lang w:eastAsia="zh-CN"/>
          </w:rPr>
          <w:t>十三、面包车项目治理与监督</w:t>
        </w:r>
        <w:r>
          <w:tab/>
        </w:r>
        <w:r>
          <w:fldChar w:fldCharType="begin"/>
        </w:r>
        <w:r>
          <w:instrText xml:space="preserve"> PAGEREF _Toc28376 \h </w:instrText>
        </w:r>
        <w:r>
          <w:fldChar w:fldCharType="separate"/>
        </w:r>
        <w:r>
          <w:t>50</w:t>
        </w:r>
        <w:r>
          <w:fldChar w:fldCharType="end"/>
        </w:r>
      </w:hyperlink>
    </w:p>
    <w:p>
      <w:pPr>
        <w:pStyle w:val="TOC2"/>
        <w:tabs>
          <w:tab w:val="right" w:leader="dot" w:pos="8306"/>
        </w:tabs>
      </w:pPr>
      <w:hyperlink w:anchor="_Toc32349" w:history="1">
        <w:r>
          <w:rPr>
            <w:rFonts w:ascii="仿宋" w:eastAsia="仿宋" w:hAnsi="仿宋" w:cs="仿宋" w:hint="eastAsia"/>
            <w:lang w:eastAsia="zh-CN"/>
          </w:rPr>
          <w:t>(一)、面包车项目治理结构</w:t>
        </w:r>
        <w:r>
          <w:tab/>
        </w:r>
        <w:r>
          <w:fldChar w:fldCharType="begin"/>
        </w:r>
        <w:r>
          <w:instrText xml:space="preserve"> PAGEREF _Toc32349 \h </w:instrText>
        </w:r>
        <w:r>
          <w:fldChar w:fldCharType="separate"/>
        </w:r>
        <w:r>
          <w:t>50</w:t>
        </w:r>
        <w:r>
          <w:fldChar w:fldCharType="end"/>
        </w:r>
      </w:hyperlink>
    </w:p>
    <w:p>
      <w:pPr>
        <w:pStyle w:val="TOC2"/>
        <w:tabs>
          <w:tab w:val="right" w:leader="dot" w:pos="8306"/>
        </w:tabs>
      </w:pPr>
      <w:hyperlink w:anchor="_Toc17917" w:history="1">
        <w:r>
          <w:rPr>
            <w:rFonts w:ascii="仿宋" w:eastAsia="仿宋" w:hAnsi="仿宋" w:cs="仿宋" w:hint="eastAsia"/>
            <w:lang w:eastAsia="zh-CN"/>
          </w:rPr>
          <w:t>(二)、监督与审计</w:t>
        </w:r>
        <w:r>
          <w:tab/>
        </w:r>
        <w:r>
          <w:fldChar w:fldCharType="begin"/>
        </w:r>
        <w:r>
          <w:instrText xml:space="preserve"> PAGEREF _Toc17917 \h </w:instrText>
        </w:r>
        <w:r>
          <w:fldChar w:fldCharType="separate"/>
        </w:r>
        <w:r>
          <w:t>51</w:t>
        </w:r>
        <w:r>
          <w:fldChar w:fldCharType="end"/>
        </w:r>
      </w:hyperlink>
    </w:p>
    <w:p>
      <w:pPr>
        <w:pStyle w:val="TOC1"/>
        <w:tabs>
          <w:tab w:val="right" w:leader="dot" w:pos="8306"/>
        </w:tabs>
      </w:pPr>
      <w:hyperlink w:anchor="_Toc27587" w:history="1">
        <w:r>
          <w:rPr>
            <w:rFonts w:ascii="仿宋" w:eastAsia="仿宋" w:hAnsi="仿宋" w:cs="仿宋" w:hint="eastAsia"/>
            <w:lang w:eastAsia="zh-CN"/>
          </w:rPr>
          <w:t>十四、风险识别与分类</w:t>
        </w:r>
        <w:r>
          <w:tab/>
        </w:r>
        <w:r>
          <w:fldChar w:fldCharType="begin"/>
        </w:r>
        <w:r>
          <w:instrText xml:space="preserve"> PAGEREF _Toc27587 \h </w:instrText>
        </w:r>
        <w:r>
          <w:fldChar w:fldCharType="separate"/>
        </w:r>
        <w:r>
          <w:t>53</w:t>
        </w:r>
        <w:r>
          <w:fldChar w:fldCharType="end"/>
        </w:r>
      </w:hyperlink>
    </w:p>
    <w:p>
      <w:pPr>
        <w:pStyle w:val="TOC2"/>
        <w:tabs>
          <w:tab w:val="right" w:leader="dot" w:pos="8306"/>
        </w:tabs>
      </w:pPr>
      <w:hyperlink w:anchor="_Toc9967" w:history="1">
        <w:r>
          <w:rPr>
            <w:rFonts w:ascii="仿宋" w:eastAsia="仿宋" w:hAnsi="仿宋" w:cs="仿宋" w:hint="eastAsia"/>
            <w:lang w:eastAsia="zh-CN"/>
          </w:rPr>
          <w:t>(一)、风险识别</w:t>
        </w:r>
        <w:r>
          <w:tab/>
        </w:r>
        <w:r>
          <w:fldChar w:fldCharType="begin"/>
        </w:r>
        <w:r>
          <w:instrText xml:space="preserve"> PAGEREF _Toc9967 \h </w:instrText>
        </w:r>
        <w:r>
          <w:fldChar w:fldCharType="separate"/>
        </w:r>
        <w:r>
          <w:t>53</w:t>
        </w:r>
        <w:r>
          <w:fldChar w:fldCharType="end"/>
        </w:r>
      </w:hyperlink>
    </w:p>
    <w:p>
      <w:pPr>
        <w:pStyle w:val="TOC2"/>
        <w:tabs>
          <w:tab w:val="right" w:leader="dot" w:pos="8306"/>
        </w:tabs>
      </w:pPr>
      <w:hyperlink w:anchor="_Toc18593" w:history="1">
        <w:r>
          <w:rPr>
            <w:rFonts w:ascii="仿宋" w:eastAsia="仿宋" w:hAnsi="仿宋" w:cs="仿宋" w:hint="eastAsia"/>
            <w:lang w:eastAsia="zh-CN"/>
          </w:rPr>
          <w:t>(二)、风险分类</w:t>
        </w:r>
        <w:r>
          <w:tab/>
        </w:r>
        <w:r>
          <w:fldChar w:fldCharType="begin"/>
        </w:r>
        <w:r>
          <w:instrText xml:space="preserve"> PAGEREF _Toc18593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95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0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的技术管理特点体现在其创新导向。通过引入最先进的技术趋势和解决方案，面包车项目致力于提升科技含量、提高质量和效率水平。这意味着我们将采用最新的工具和方法，确保面包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面包车项目技术管理的显著特征。通过整合不同领域的技术资源，我们实现了跨学科的协同工作。这有助于优化技术架构，提高整体效能。此外，整合性策略还促进了不同技术团队之间的紧密沟通和高效合作，确保面包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面包车项目所采用的技术。通过不断优化技术方案，面包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面包车项目团队将在面包车项目初期识别可能的技术风险，并采取相应的预防和应对措施。通过建立健全的风险评估机制，面包车项目能够在实施过程中及时发现并解决潜在的技术问题，保障面包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通过这些独特的技术管理特点，我们确信在面包车项目中，技术将成为面包车项目成功的有力支持。这一深度剖析揭示了技术管理在面包车项目实施中的关键作用，为面包车项目的技术基础奠定了坚实的基础。</w:t>
      </w:r>
    </w:p>
    <w:p>
      <w:pPr>
        <w:pStyle w:val="Heading2"/>
        <w:ind w:firstLine="560" w:firstLineChars="200"/>
        <w:rPr>
          <w:rFonts w:ascii="仿宋" w:eastAsia="仿宋" w:hAnsi="仿宋" w:cs="仿宋" w:hint="eastAsia"/>
          <w:sz w:val="28"/>
          <w:lang w:eastAsia="zh-CN"/>
        </w:rPr>
      </w:pPr>
      <w:bookmarkStart w:id="4" w:name="_Toc19849"/>
      <w:r>
        <w:rPr>
          <w:rFonts w:ascii="仿宋" w:eastAsia="仿宋" w:hAnsi="仿宋" w:cs="仿宋" w:hint="eastAsia"/>
          <w:sz w:val="28"/>
          <w:lang w:eastAsia="zh-CN"/>
        </w:rPr>
        <w:t>(二)、面包车项目工艺技术设计方案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面包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面包车项目将严格按照相关行业规范要求进行组织。通过有效控制产品质量，面包车项目将致力于为顾客提供优质的面包车项目产品和良好的服务。这体现了面包车项目对于生产活动合规性和质量标准的高度重视，为面包车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面包车项目注重生态效益和清洁生产原则。面包车项目建设将紧密结合地方特色经济发展，与社会经济发展规划和区域环境保护规划方案相协调一致。通过与当地区域自然生态系统的结合，面包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面包车项目产品具有多样化的客户需求和个性化的特点。因此，面包车项目产品规格品种多样，且单批生产数量较小。为满足这一特点，面包车项目承办单位将建设先进的柔性制造生产线。通过广泛应用柔性制造技术，面包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面包车项目采用的技术具有较高的技术含量和自动化水平，处于国内先进水平。这一技术选用不仅体现了对生产效率、质量和环境友好性的高标准要求，同时为面包车项目的可持续发展奠定了坚实的基础。</w:t>
      </w:r>
    </w:p>
    <w:p>
      <w:pPr>
        <w:pStyle w:val="Heading2"/>
        <w:ind w:firstLine="560" w:firstLineChars="200"/>
        <w:rPr>
          <w:rFonts w:ascii="仿宋" w:eastAsia="仿宋" w:hAnsi="仿宋" w:cs="仿宋" w:hint="eastAsia"/>
          <w:sz w:val="28"/>
          <w:lang w:eastAsia="zh-CN"/>
        </w:rPr>
      </w:pPr>
      <w:bookmarkStart w:id="5" w:name="_Toc29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为确保面包车项目的高效生产和技术实施，我们制定了一套精心设计的设备选型方案，以满足面包车项目生产、质量和环保的要求。该方案的主要特点如下：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面包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针对面包车项目产品的多样性和小批量生产的特点，我们将建设柔性制造生产线。通过在设备选型中考虑柔性制造技术，可以灵活应对不同产品规格和生产需求，实现生产线的高度灵活性和适应性。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075"/>
      <w:r>
        <w:rPr>
          <w:rFonts w:ascii="仿宋" w:eastAsia="仿宋" w:hAnsi="仿宋" w:cs="仿宋" w:hint="eastAsia"/>
          <w:sz w:val="28"/>
          <w:lang w:eastAsia="zh-CN"/>
        </w:rPr>
        <w:t>二、面包车项目绩效评估</w:t>
      </w:r>
      <w:bookmarkEnd w:id="6"/>
    </w:p>
    <w:p>
      <w:pPr>
        <w:pStyle w:val="Heading2"/>
        <w:rPr>
          <w:rFonts w:ascii="仿宋" w:eastAsia="仿宋" w:hAnsi="仿宋" w:cs="仿宋" w:hint="eastAsia"/>
          <w:lang w:eastAsia="zh-CN"/>
        </w:rPr>
      </w:pPr>
      <w:bookmarkStart w:id="7" w:name="_Toc1180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在面包车项目中，我们设计了一套全面的绩效评估指标，以确保面包车项目的可控和成功交付。这些指标跨足面包车项目目标、成本、进度和质量等多个维度，为我们提供了全面洞察面包车项目的健康状况。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目标达成率是我们关注的首要指标。我们设定了明确的目标，并通过定期监测和评估，迅速发现并应对潜在的目标偏差。这为面包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成本绩效是另一个核心关注点。通过实际成本与预算成本的对比分析，我们深入了解成本差异的原因，及时调整资源分配，保持面包车项目在经济效益方面的合理水平。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进度作为关键的绩效指标之一，得到了精心的关注。我们制定了详细的面包车项目进度计划，并设立了进度符合度指标，确保实际进度与计划进度保持一致。这使我们能够快速发现和解决潜在的进度问题，保持面包车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面包车项目绩效的不可或缺的一环。我们引入了一系列的质量标准和客户满意度指标，以确保面包车项目交付的成果在质量上达到或超越预期水平。通过持续监测这些指标，我们努力提升面包车项目整体质量水平，为面包车项目的成功交付提供有力保障。通过这些科学且全面的绩效评估，我们能够更好地引导面包车项目的持续改进，确保面包车项目目标的顺利达成。</w:t>
      </w:r>
    </w:p>
    <w:p>
      <w:pPr>
        <w:pStyle w:val="Heading2"/>
        <w:ind w:firstLine="560" w:firstLineChars="200"/>
        <w:rPr>
          <w:rFonts w:ascii="仿宋" w:eastAsia="仿宋" w:hAnsi="仿宋" w:cs="仿宋" w:hint="eastAsia"/>
          <w:sz w:val="28"/>
          <w:lang w:eastAsia="zh-CN"/>
        </w:rPr>
      </w:pPr>
      <w:bookmarkStart w:id="8" w:name="_Toc24058"/>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绩效评估是面包车项目中的关键环节，为确保面包车项目达到预期目标，我们采用了多层次、多维度的绩效评估方法。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面包车项目的战略目标对齐，确保每个决策和行动都与面包车项目整体目标保持一致。团队会定期召开战略对齐会议，审视当前工作与面包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面包车项目进度、质量、成本和风险等方面。这些指标通过数据收集和分析，为面包车项目管理团队提供了客观的评估依据。例如，我们通过面包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绩效评估不仅仅停留在面包车项目内部，还考虑了面包车项目对外部环境的影响。我们定期进行干系人满意度调查，以了解各利益相关方对面包车项目的期望和满意度，并及时做出调整。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这种多层次、多角度的绩效评估方法，使得我们能够全面了解面包车项目的运行状态，及时做出调整，确保面包车项目在不断变化的环境中保持稳健前行。</w:t>
      </w:r>
    </w:p>
    <w:p>
      <w:pPr>
        <w:pStyle w:val="Heading2"/>
        <w:ind w:firstLine="560" w:firstLineChars="200"/>
        <w:rPr>
          <w:rFonts w:ascii="仿宋" w:eastAsia="仿宋" w:hAnsi="仿宋" w:cs="仿宋" w:hint="eastAsia"/>
          <w:sz w:val="28"/>
          <w:lang w:eastAsia="zh-CN"/>
        </w:rPr>
      </w:pPr>
      <w:bookmarkStart w:id="9" w:name="_Toc19832"/>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为了确保面包车项目的有效管理和不断优化，我们采用了精心设计的绩效评估周期。这个周期旨在实现灵活、实时和全面的评估，以适应面包车项目执行中的各种挑战。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面包车项目的不同需求，分为短期、中期和长期。短期评估关注每个迭代或工作周期，以及时发现和解决当前任务中的问题。中期评估涵盖几个迭代，深入了解整体面包车项目的趋势和性能。长期评估则着眼于整个面包车项目阶段，确保面包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面包车项目管理工具和协作平台，团队成员能够随时更新和分享面包车项目数据。这种实时性的反馈机制使我们能够及时察觉潜在问题，快速调整，保持面包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面包车项目的决策制定密不可分。每个周期的面包车项目回顾会议成为集体总结经验、识别问题深层次原因并找到创新解决方案的平台。这种定期的反思与调整机制使面包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6234"/>
      <w:r>
        <w:rPr>
          <w:rFonts w:ascii="仿宋" w:eastAsia="仿宋" w:hAnsi="仿宋" w:cs="仿宋" w:hint="eastAsia"/>
          <w:sz w:val="28"/>
          <w:lang w:eastAsia="zh-CN"/>
        </w:rPr>
        <w:t>三、面包车项目土建工程</w:t>
      </w:r>
      <w:bookmarkEnd w:id="10"/>
    </w:p>
    <w:p>
      <w:pPr>
        <w:pStyle w:val="Heading2"/>
        <w:rPr>
          <w:rFonts w:ascii="仿宋" w:eastAsia="仿宋" w:hAnsi="仿宋" w:cs="仿宋" w:hint="eastAsia"/>
          <w:lang w:eastAsia="zh-CN"/>
        </w:rPr>
      </w:pPr>
      <w:bookmarkStart w:id="11" w:name="_Toc30448"/>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在面包车项目的建筑工程设计中，我们将秉承一系列重要的设计原则，以确保面包车项目建筑在功能、美观、可持续性等方面达到最佳效果。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首要原则是确保建筑的功能性得到最大化的发挥。我们将充分理解面包车项目的实际需求，合理布局各个功能区域，保证建筑在满足业务需求的同时，提供高效的工作环境。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在建筑设计中，我们将综合考虑建设和运营成本。通过精细的经济效益分析，确保设计方案在高效利用资源的同时，对面包车项目的长期盈利能力有积极的贡献。</w:t>
      </w:r>
    </w:p>
    <w:p>
      <w:pPr>
        <w:pStyle w:val="Heading2"/>
        <w:ind w:firstLine="560" w:firstLineChars="200"/>
        <w:rPr>
          <w:rFonts w:ascii="仿宋" w:eastAsia="仿宋" w:hAnsi="仿宋" w:cs="仿宋" w:hint="eastAsia"/>
          <w:sz w:val="28"/>
          <w:lang w:eastAsia="zh-CN"/>
        </w:rPr>
      </w:pPr>
      <w:bookmarkStart w:id="12" w:name="_Toc15688"/>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的土建工程设计中，我们将精准设定设计年限，结合面包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面包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9349"/>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面包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面包车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面包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7093"/>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本期工程面包车项目预计总建筑面积XXX平方米，其中：计容建筑面积XXX平方米，计划建筑工程投资XX万元，占面包车项目总投资的XX%。</w:t>
      </w:r>
    </w:p>
    <w:p>
      <w:pPr>
        <w:pStyle w:val="Heading1"/>
        <w:ind w:firstLine="560" w:firstLineChars="200"/>
        <w:rPr>
          <w:rFonts w:ascii="仿宋" w:eastAsia="仿宋" w:hAnsi="仿宋" w:cs="仿宋" w:hint="eastAsia"/>
          <w:sz w:val="28"/>
          <w:lang w:eastAsia="zh-CN"/>
        </w:rPr>
      </w:pPr>
      <w:bookmarkStart w:id="15" w:name="_Toc23648"/>
      <w:r>
        <w:rPr>
          <w:rFonts w:ascii="仿宋" w:eastAsia="仿宋" w:hAnsi="仿宋" w:cs="仿宋" w:hint="eastAsia"/>
          <w:sz w:val="28"/>
          <w:lang w:eastAsia="zh-CN"/>
        </w:rPr>
        <w:t>四、面包车项目文档管理</w:t>
      </w:r>
      <w:bookmarkEnd w:id="15"/>
    </w:p>
    <w:p>
      <w:pPr>
        <w:pStyle w:val="Heading2"/>
        <w:rPr>
          <w:rFonts w:ascii="仿宋" w:eastAsia="仿宋" w:hAnsi="仿宋" w:cs="仿宋" w:hint="eastAsia"/>
          <w:lang w:eastAsia="zh-CN"/>
        </w:rPr>
      </w:pPr>
      <w:bookmarkStart w:id="16" w:name="_Toc2479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面包车项目高度重视文档的质量和准确性，以支持面包车项目的各项活动和决策。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文档的编制始于面包车项目计划的初期，我们制定了详细的文档编制计划，明确了每个文档的内容、格式和编写责任人。在面包车项目启动阶段，我们首先编制了面包车项目章程，明确定义了面包车项目的目标、范围、风险等关键要素。随后，面包车项目团队根据计划陆续编制了需求文档、设计文档、测试文档等各类文档，确保面包车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面包车项目管理中的重要环节，旨在确保面包车项目文档符合质量标准和面包车项目需求。在面包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除了内部审查，我们还进行了外部审查，邀请面包车项目相关利益方和专业领域的专家对文档进行独立审查。这有助于获取更全面、客观的反馈，确保面包车项目文档不仅符合内部标准，也满足外部需求。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面包车项目在文档编制与审查方面建立了严格的管理机制，通过规范的流程和多维度的审查，确保面包车项目文档的质量、准确性和可靠性，为面包车项目的顺利推进提供了有力支持。</w:t>
      </w:r>
    </w:p>
    <w:p>
      <w:pPr>
        <w:pStyle w:val="Heading2"/>
        <w:ind w:firstLine="560" w:firstLineChars="200"/>
        <w:rPr>
          <w:rFonts w:ascii="仿宋" w:eastAsia="仿宋" w:hAnsi="仿宋" w:cs="仿宋" w:hint="eastAsia"/>
          <w:sz w:val="28"/>
          <w:lang w:eastAsia="zh-CN"/>
        </w:rPr>
      </w:pPr>
      <w:bookmarkStart w:id="17" w:name="_Toc523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我们通过多渠道发布文档，包括电子邮件、面包车项目管理平台、内部网站等，以满足不同团队成员的偏好和需求。多渠道发布确保了信息的全面覆盖。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我们采用了精细的权限控制，确保只有授权人员可以访问敏感信息。这种安全措施保护了面包车项目文档的机密性，防止了未经授权的信息泄露。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68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文档存档与归档是面包车项目生命周期中一个至关重要的环节，直接关系到面包车项目信息的长期保存和历史记录的完整性。在面包车项目中，我们实施了一系列有效的文档存档与归档管理策略：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7289"/>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1100"/>
      <w:r>
        <w:rPr>
          <w:rFonts w:ascii="仿宋" w:eastAsia="仿宋" w:hAnsi="仿宋" w:cs="仿宋" w:hint="eastAsia"/>
          <w:lang w:eastAsia="zh-CN"/>
        </w:rPr>
        <w:t>(一)、面包车行业分析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面包车行业一直以来都是市场的关注焦点。行业内的发展趋势、竞争态势以及潜在机会都对面包车项目的推进产生深远的影响。通过深入研究行业的整体概貌，我们将更好地理解行业的核心特征，为面包车项目的定位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https://d.book118.com/905014204104011034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6759F"/>
    <w:rsid w:val="77B675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501420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2024-01-01T17:54:00Z</dcterms:created>
  <dcterms:modified xsi:type="dcterms:W3CDTF">2024-01-01T17:54:44Z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2644C3829D1B45C388238C50C0979BF6_11</vt:lpwstr>
  </property>
  <property fmtid="{D5CDD505-2E9C-101B-9397-08002B2CF9AE}" pid="3" name="KSOProductBuildVer">
    <vt:lpwstr>2052-12.1.0.16120</vt:lpwstr>
  </property>
</Properties>
</file>