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直流传动矿井提升机项目规划设计纲要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1" w:history="1">
        <w:r>
          <w:rPr>
            <w:rFonts w:ascii="仿宋" w:eastAsia="仿宋" w:hAnsi="仿宋" w:cs="仿宋" w:hint="eastAsia"/>
            <w:lang w:eastAsia="zh-CN"/>
          </w:rPr>
          <w:t>序言</w:t>
        </w:r>
        <w:r>
          <w:tab/>
        </w:r>
        <w:r>
          <w:fldChar w:fldCharType="begin"/>
        </w:r>
        <w:r>
          <w:instrText xml:space="preserve"> PAGEREF _Toc3801 \h </w:instrText>
        </w:r>
        <w:r>
          <w:fldChar w:fldCharType="separate"/>
        </w:r>
        <w:r>
          <w:t>3</w:t>
        </w:r>
        <w:r>
          <w:fldChar w:fldCharType="end"/>
        </w:r>
      </w:hyperlink>
    </w:p>
    <w:p>
      <w:pPr>
        <w:pStyle w:val="TOC1"/>
        <w:tabs>
          <w:tab w:val="right" w:leader="dot" w:pos="8306"/>
        </w:tabs>
      </w:pPr>
      <w:hyperlink w:anchor="_Toc9787" w:history="1">
        <w:r>
          <w:rPr>
            <w:rFonts w:ascii="仿宋" w:eastAsia="仿宋" w:hAnsi="仿宋" w:cs="仿宋" w:hint="eastAsia"/>
            <w:lang w:eastAsia="zh-CN"/>
          </w:rPr>
          <w:t>一、工艺说明</w:t>
        </w:r>
        <w:r>
          <w:tab/>
        </w:r>
        <w:r>
          <w:fldChar w:fldCharType="begin"/>
        </w:r>
        <w:r>
          <w:instrText xml:space="preserve"> PAGEREF _Toc9787 \h </w:instrText>
        </w:r>
        <w:r>
          <w:fldChar w:fldCharType="separate"/>
        </w:r>
        <w:r>
          <w:t>3</w:t>
        </w:r>
        <w:r>
          <w:fldChar w:fldCharType="end"/>
        </w:r>
      </w:hyperlink>
    </w:p>
    <w:p>
      <w:pPr>
        <w:pStyle w:val="TOC2"/>
        <w:tabs>
          <w:tab w:val="right" w:leader="dot" w:pos="8306"/>
        </w:tabs>
      </w:pPr>
      <w:hyperlink w:anchor="_Toc15993" w:history="1">
        <w:r>
          <w:rPr>
            <w:rFonts w:ascii="仿宋" w:eastAsia="仿宋" w:hAnsi="仿宋" w:cs="仿宋" w:hint="eastAsia"/>
            <w:lang w:eastAsia="zh-CN"/>
          </w:rPr>
          <w:t>(一)、技术管理特点</w:t>
        </w:r>
        <w:r>
          <w:tab/>
        </w:r>
        <w:r>
          <w:fldChar w:fldCharType="begin"/>
        </w:r>
        <w:r>
          <w:instrText xml:space="preserve"> PAGEREF _Toc15993 \h </w:instrText>
        </w:r>
        <w:r>
          <w:fldChar w:fldCharType="separate"/>
        </w:r>
        <w:r>
          <w:t>3</w:t>
        </w:r>
        <w:r>
          <w:fldChar w:fldCharType="end"/>
        </w:r>
      </w:hyperlink>
    </w:p>
    <w:p>
      <w:pPr>
        <w:pStyle w:val="TOC2"/>
        <w:tabs>
          <w:tab w:val="right" w:leader="dot" w:pos="8306"/>
        </w:tabs>
      </w:pPr>
      <w:hyperlink w:anchor="_Toc23294" w:history="1">
        <w:r>
          <w:rPr>
            <w:rFonts w:ascii="仿宋" w:eastAsia="仿宋" w:hAnsi="仿宋" w:cs="仿宋" w:hint="eastAsia"/>
            <w:lang w:eastAsia="zh-CN"/>
          </w:rPr>
          <w:t>(二)、直流传动矿井提升机项目工艺技术设计方案</w:t>
        </w:r>
        <w:r>
          <w:tab/>
        </w:r>
        <w:r>
          <w:fldChar w:fldCharType="begin"/>
        </w:r>
        <w:r>
          <w:instrText xml:space="preserve"> PAGEREF _Toc23294 \h </w:instrText>
        </w:r>
        <w:r>
          <w:fldChar w:fldCharType="separate"/>
        </w:r>
        <w:r>
          <w:t>4</w:t>
        </w:r>
        <w:r>
          <w:fldChar w:fldCharType="end"/>
        </w:r>
      </w:hyperlink>
    </w:p>
    <w:p>
      <w:pPr>
        <w:pStyle w:val="TOC2"/>
        <w:tabs>
          <w:tab w:val="right" w:leader="dot" w:pos="8306"/>
        </w:tabs>
      </w:pPr>
      <w:hyperlink w:anchor="_Toc5217" w:history="1">
        <w:r>
          <w:rPr>
            <w:rFonts w:ascii="仿宋" w:eastAsia="仿宋" w:hAnsi="仿宋" w:cs="仿宋" w:hint="eastAsia"/>
            <w:lang w:eastAsia="zh-CN"/>
          </w:rPr>
          <w:t>(三)、设备选型方案</w:t>
        </w:r>
        <w:r>
          <w:tab/>
        </w:r>
        <w:r>
          <w:fldChar w:fldCharType="begin"/>
        </w:r>
        <w:r>
          <w:instrText xml:space="preserve"> PAGEREF _Toc5217 \h </w:instrText>
        </w:r>
        <w:r>
          <w:fldChar w:fldCharType="separate"/>
        </w:r>
        <w:r>
          <w:t>5</w:t>
        </w:r>
        <w:r>
          <w:fldChar w:fldCharType="end"/>
        </w:r>
      </w:hyperlink>
    </w:p>
    <w:p>
      <w:pPr>
        <w:pStyle w:val="TOC1"/>
        <w:tabs>
          <w:tab w:val="right" w:leader="dot" w:pos="8306"/>
        </w:tabs>
      </w:pPr>
      <w:hyperlink w:anchor="_Toc16213" w:history="1">
        <w:r>
          <w:rPr>
            <w:rFonts w:ascii="仿宋" w:eastAsia="仿宋" w:hAnsi="仿宋" w:cs="仿宋" w:hint="eastAsia"/>
            <w:lang w:eastAsia="zh-CN"/>
          </w:rPr>
          <w:t>二、市场分析、调研</w:t>
        </w:r>
        <w:r>
          <w:tab/>
        </w:r>
        <w:r>
          <w:fldChar w:fldCharType="begin"/>
        </w:r>
        <w:r>
          <w:instrText xml:space="preserve"> PAGEREF _Toc16213 \h </w:instrText>
        </w:r>
        <w:r>
          <w:fldChar w:fldCharType="separate"/>
        </w:r>
        <w:r>
          <w:t>7</w:t>
        </w:r>
        <w:r>
          <w:fldChar w:fldCharType="end"/>
        </w:r>
      </w:hyperlink>
    </w:p>
    <w:p>
      <w:pPr>
        <w:pStyle w:val="TOC2"/>
        <w:tabs>
          <w:tab w:val="right" w:leader="dot" w:pos="8306"/>
        </w:tabs>
      </w:pPr>
      <w:hyperlink w:anchor="_Toc27980" w:history="1">
        <w:r>
          <w:rPr>
            <w:rFonts w:ascii="仿宋" w:eastAsia="仿宋" w:hAnsi="仿宋" w:cs="仿宋" w:hint="eastAsia"/>
            <w:lang w:eastAsia="zh-CN"/>
          </w:rPr>
          <w:t>(一)、直流传动矿井提升机行业分析</w:t>
        </w:r>
        <w:r>
          <w:tab/>
        </w:r>
        <w:r>
          <w:fldChar w:fldCharType="begin"/>
        </w:r>
        <w:r>
          <w:instrText xml:space="preserve"> PAGEREF _Toc27980 \h </w:instrText>
        </w:r>
        <w:r>
          <w:fldChar w:fldCharType="separate"/>
        </w:r>
        <w:r>
          <w:t>7</w:t>
        </w:r>
        <w:r>
          <w:fldChar w:fldCharType="end"/>
        </w:r>
      </w:hyperlink>
    </w:p>
    <w:p>
      <w:pPr>
        <w:pStyle w:val="TOC2"/>
        <w:tabs>
          <w:tab w:val="right" w:leader="dot" w:pos="8306"/>
        </w:tabs>
      </w:pPr>
      <w:hyperlink w:anchor="_Toc31331" w:history="1">
        <w:r>
          <w:rPr>
            <w:rFonts w:ascii="仿宋" w:eastAsia="仿宋" w:hAnsi="仿宋" w:cs="仿宋" w:hint="eastAsia"/>
            <w:lang w:eastAsia="zh-CN"/>
          </w:rPr>
          <w:t>(二)、直流传动矿井提升机市场分析预测</w:t>
        </w:r>
        <w:r>
          <w:tab/>
        </w:r>
        <w:r>
          <w:fldChar w:fldCharType="begin"/>
        </w:r>
        <w:r>
          <w:instrText xml:space="preserve"> PAGEREF _Toc31331 \h </w:instrText>
        </w:r>
        <w:r>
          <w:fldChar w:fldCharType="separate"/>
        </w:r>
        <w:r>
          <w:t>8</w:t>
        </w:r>
        <w:r>
          <w:fldChar w:fldCharType="end"/>
        </w:r>
      </w:hyperlink>
    </w:p>
    <w:p>
      <w:pPr>
        <w:pStyle w:val="TOC1"/>
        <w:tabs>
          <w:tab w:val="right" w:leader="dot" w:pos="8306"/>
        </w:tabs>
      </w:pPr>
      <w:hyperlink w:anchor="_Toc25569" w:history="1">
        <w:r>
          <w:rPr>
            <w:rFonts w:ascii="仿宋" w:eastAsia="仿宋" w:hAnsi="仿宋" w:cs="仿宋" w:hint="eastAsia"/>
            <w:lang w:eastAsia="zh-CN"/>
          </w:rPr>
          <w:t>三、直流传动矿井提升机项目危机管理</w:t>
        </w:r>
        <w:r>
          <w:tab/>
        </w:r>
        <w:r>
          <w:fldChar w:fldCharType="begin"/>
        </w:r>
        <w:r>
          <w:instrText xml:space="preserve"> PAGEREF _Toc25569 \h </w:instrText>
        </w:r>
        <w:r>
          <w:fldChar w:fldCharType="separate"/>
        </w:r>
        <w:r>
          <w:t>8</w:t>
        </w:r>
        <w:r>
          <w:fldChar w:fldCharType="end"/>
        </w:r>
      </w:hyperlink>
    </w:p>
    <w:p>
      <w:pPr>
        <w:pStyle w:val="TOC2"/>
        <w:tabs>
          <w:tab w:val="right" w:leader="dot" w:pos="8306"/>
        </w:tabs>
      </w:pPr>
      <w:hyperlink w:anchor="_Toc13326" w:history="1">
        <w:r>
          <w:rPr>
            <w:rFonts w:ascii="仿宋" w:eastAsia="仿宋" w:hAnsi="仿宋" w:cs="仿宋" w:hint="eastAsia"/>
            <w:lang w:eastAsia="zh-CN"/>
          </w:rPr>
          <w:t>(一)、危机预警与识别</w:t>
        </w:r>
        <w:r>
          <w:tab/>
        </w:r>
        <w:r>
          <w:fldChar w:fldCharType="begin"/>
        </w:r>
        <w:r>
          <w:instrText xml:space="preserve"> PAGEREF _Toc13326 \h </w:instrText>
        </w:r>
        <w:r>
          <w:fldChar w:fldCharType="separate"/>
        </w:r>
        <w:r>
          <w:t>8</w:t>
        </w:r>
        <w:r>
          <w:fldChar w:fldCharType="end"/>
        </w:r>
      </w:hyperlink>
    </w:p>
    <w:p>
      <w:pPr>
        <w:pStyle w:val="TOC2"/>
        <w:tabs>
          <w:tab w:val="right" w:leader="dot" w:pos="8306"/>
        </w:tabs>
      </w:pPr>
      <w:hyperlink w:anchor="_Toc8385" w:history="1">
        <w:r>
          <w:rPr>
            <w:rFonts w:ascii="仿宋" w:eastAsia="仿宋" w:hAnsi="仿宋" w:cs="仿宋" w:hint="eastAsia"/>
            <w:lang w:eastAsia="zh-CN"/>
          </w:rPr>
          <w:t>(二)、危机应对与恢复</w:t>
        </w:r>
        <w:r>
          <w:tab/>
        </w:r>
        <w:r>
          <w:fldChar w:fldCharType="begin"/>
        </w:r>
        <w:r>
          <w:instrText xml:space="preserve"> PAGEREF _Toc8385 \h </w:instrText>
        </w:r>
        <w:r>
          <w:fldChar w:fldCharType="separate"/>
        </w:r>
        <w:r>
          <w:t>10</w:t>
        </w:r>
        <w:r>
          <w:fldChar w:fldCharType="end"/>
        </w:r>
      </w:hyperlink>
    </w:p>
    <w:p>
      <w:pPr>
        <w:pStyle w:val="TOC1"/>
        <w:tabs>
          <w:tab w:val="right" w:leader="dot" w:pos="8306"/>
        </w:tabs>
      </w:pPr>
      <w:hyperlink w:anchor="_Toc31077" w:history="1">
        <w:r>
          <w:rPr>
            <w:rFonts w:ascii="仿宋" w:eastAsia="仿宋" w:hAnsi="仿宋" w:cs="仿宋" w:hint="eastAsia"/>
            <w:lang w:eastAsia="zh-CN"/>
          </w:rPr>
          <w:t>四、直流传动矿井提升机项目文档管理</w:t>
        </w:r>
        <w:r>
          <w:tab/>
        </w:r>
        <w:r>
          <w:fldChar w:fldCharType="begin"/>
        </w:r>
        <w:r>
          <w:instrText xml:space="preserve"> PAGEREF _Toc31077 \h </w:instrText>
        </w:r>
        <w:r>
          <w:fldChar w:fldCharType="separate"/>
        </w:r>
        <w:r>
          <w:t>11</w:t>
        </w:r>
        <w:r>
          <w:fldChar w:fldCharType="end"/>
        </w:r>
      </w:hyperlink>
    </w:p>
    <w:p>
      <w:pPr>
        <w:pStyle w:val="TOC2"/>
        <w:tabs>
          <w:tab w:val="right" w:leader="dot" w:pos="8306"/>
        </w:tabs>
      </w:pPr>
      <w:hyperlink w:anchor="_Toc12268" w:history="1">
        <w:r>
          <w:rPr>
            <w:rFonts w:ascii="仿宋" w:eastAsia="仿宋" w:hAnsi="仿宋" w:cs="仿宋" w:hint="eastAsia"/>
            <w:lang w:eastAsia="zh-CN"/>
          </w:rPr>
          <w:t>(一)、文档编制与审查</w:t>
        </w:r>
        <w:r>
          <w:tab/>
        </w:r>
        <w:r>
          <w:fldChar w:fldCharType="begin"/>
        </w:r>
        <w:r>
          <w:instrText xml:space="preserve"> PAGEREF _Toc12268 \h </w:instrText>
        </w:r>
        <w:r>
          <w:fldChar w:fldCharType="separate"/>
        </w:r>
        <w:r>
          <w:t>11</w:t>
        </w:r>
        <w:r>
          <w:fldChar w:fldCharType="end"/>
        </w:r>
      </w:hyperlink>
    </w:p>
    <w:p>
      <w:pPr>
        <w:pStyle w:val="TOC2"/>
        <w:tabs>
          <w:tab w:val="right" w:leader="dot" w:pos="8306"/>
        </w:tabs>
      </w:pPr>
      <w:hyperlink w:anchor="_Toc13554" w:history="1">
        <w:r>
          <w:rPr>
            <w:rFonts w:ascii="仿宋" w:eastAsia="仿宋" w:hAnsi="仿宋" w:cs="仿宋" w:hint="eastAsia"/>
            <w:lang w:eastAsia="zh-CN"/>
          </w:rPr>
          <w:t>(二)、文档发布与分发</w:t>
        </w:r>
        <w:r>
          <w:tab/>
        </w:r>
        <w:r>
          <w:fldChar w:fldCharType="begin"/>
        </w:r>
        <w:r>
          <w:instrText xml:space="preserve"> PAGEREF _Toc13554 \h </w:instrText>
        </w:r>
        <w:r>
          <w:fldChar w:fldCharType="separate"/>
        </w:r>
        <w:r>
          <w:t>13</w:t>
        </w:r>
        <w:r>
          <w:fldChar w:fldCharType="end"/>
        </w:r>
      </w:hyperlink>
    </w:p>
    <w:p>
      <w:pPr>
        <w:pStyle w:val="TOC2"/>
        <w:tabs>
          <w:tab w:val="right" w:leader="dot" w:pos="8306"/>
        </w:tabs>
      </w:pPr>
      <w:hyperlink w:anchor="_Toc11840" w:history="1">
        <w:r>
          <w:rPr>
            <w:rFonts w:ascii="仿宋" w:eastAsia="仿宋" w:hAnsi="仿宋" w:cs="仿宋" w:hint="eastAsia"/>
            <w:lang w:eastAsia="zh-CN"/>
          </w:rPr>
          <w:t>(三)、文档存档与归档</w:t>
        </w:r>
        <w:r>
          <w:tab/>
        </w:r>
        <w:r>
          <w:fldChar w:fldCharType="begin"/>
        </w:r>
        <w:r>
          <w:instrText xml:space="preserve"> PAGEREF _Toc11840 \h </w:instrText>
        </w:r>
        <w:r>
          <w:fldChar w:fldCharType="separate"/>
        </w:r>
        <w:r>
          <w:t>13</w:t>
        </w:r>
        <w:r>
          <w:fldChar w:fldCharType="end"/>
        </w:r>
      </w:hyperlink>
    </w:p>
    <w:p>
      <w:pPr>
        <w:pStyle w:val="TOC1"/>
        <w:tabs>
          <w:tab w:val="right" w:leader="dot" w:pos="8306"/>
        </w:tabs>
      </w:pPr>
      <w:hyperlink w:anchor="_Toc25256" w:history="1">
        <w:r>
          <w:rPr>
            <w:rFonts w:ascii="仿宋" w:eastAsia="仿宋" w:hAnsi="仿宋" w:cs="仿宋" w:hint="eastAsia"/>
            <w:lang w:eastAsia="zh-CN"/>
          </w:rPr>
          <w:t>五、直流传动矿井提升机项目可持续发展</w:t>
        </w:r>
        <w:r>
          <w:tab/>
        </w:r>
        <w:r>
          <w:fldChar w:fldCharType="begin"/>
        </w:r>
        <w:r>
          <w:instrText xml:space="preserve"> PAGEREF _Toc25256 \h </w:instrText>
        </w:r>
        <w:r>
          <w:fldChar w:fldCharType="separate"/>
        </w:r>
        <w:r>
          <w:t>15</w:t>
        </w:r>
        <w:r>
          <w:fldChar w:fldCharType="end"/>
        </w:r>
      </w:hyperlink>
    </w:p>
    <w:p>
      <w:pPr>
        <w:pStyle w:val="TOC2"/>
        <w:tabs>
          <w:tab w:val="right" w:leader="dot" w:pos="8306"/>
        </w:tabs>
      </w:pPr>
      <w:hyperlink w:anchor="_Toc30764" w:history="1">
        <w:r>
          <w:rPr>
            <w:rFonts w:ascii="仿宋" w:eastAsia="仿宋" w:hAnsi="仿宋" w:cs="仿宋" w:hint="eastAsia"/>
            <w:lang w:eastAsia="zh-CN"/>
          </w:rPr>
          <w:t>(一)、可持续战略与实践</w:t>
        </w:r>
        <w:r>
          <w:tab/>
        </w:r>
        <w:r>
          <w:fldChar w:fldCharType="begin"/>
        </w:r>
        <w:r>
          <w:instrText xml:space="preserve"> PAGEREF _Toc30764 \h </w:instrText>
        </w:r>
        <w:r>
          <w:fldChar w:fldCharType="separate"/>
        </w:r>
        <w:r>
          <w:t>15</w:t>
        </w:r>
        <w:r>
          <w:fldChar w:fldCharType="end"/>
        </w:r>
      </w:hyperlink>
    </w:p>
    <w:p>
      <w:pPr>
        <w:pStyle w:val="TOC2"/>
        <w:tabs>
          <w:tab w:val="right" w:leader="dot" w:pos="8306"/>
        </w:tabs>
      </w:pPr>
      <w:hyperlink w:anchor="_Toc9306" w:history="1">
        <w:r>
          <w:rPr>
            <w:rFonts w:ascii="仿宋" w:eastAsia="仿宋" w:hAnsi="仿宋" w:cs="仿宋" w:hint="eastAsia"/>
            <w:lang w:eastAsia="zh-CN"/>
          </w:rPr>
          <w:t>(二)、环保与社会责任</w:t>
        </w:r>
        <w:r>
          <w:tab/>
        </w:r>
        <w:r>
          <w:fldChar w:fldCharType="begin"/>
        </w:r>
        <w:r>
          <w:instrText xml:space="preserve"> PAGEREF _Toc9306 \h </w:instrText>
        </w:r>
        <w:r>
          <w:fldChar w:fldCharType="separate"/>
        </w:r>
        <w:r>
          <w:t>15</w:t>
        </w:r>
        <w:r>
          <w:fldChar w:fldCharType="end"/>
        </w:r>
      </w:hyperlink>
    </w:p>
    <w:p>
      <w:pPr>
        <w:pStyle w:val="TOC1"/>
        <w:tabs>
          <w:tab w:val="right" w:leader="dot" w:pos="8306"/>
        </w:tabs>
      </w:pPr>
      <w:hyperlink w:anchor="_Toc2767" w:history="1">
        <w:r>
          <w:rPr>
            <w:rFonts w:ascii="仿宋" w:eastAsia="仿宋" w:hAnsi="仿宋" w:cs="仿宋" w:hint="eastAsia"/>
            <w:lang w:eastAsia="zh-CN"/>
          </w:rPr>
          <w:t>六、直流传动矿井提升机项目选址可行性分析</w:t>
        </w:r>
        <w:r>
          <w:tab/>
        </w:r>
        <w:r>
          <w:fldChar w:fldCharType="begin"/>
        </w:r>
        <w:r>
          <w:instrText xml:space="preserve"> PAGEREF _Toc2767 \h </w:instrText>
        </w:r>
        <w:r>
          <w:fldChar w:fldCharType="separate"/>
        </w:r>
        <w:r>
          <w:t>16</w:t>
        </w:r>
        <w:r>
          <w:fldChar w:fldCharType="end"/>
        </w:r>
      </w:hyperlink>
    </w:p>
    <w:p>
      <w:pPr>
        <w:pStyle w:val="TOC2"/>
        <w:tabs>
          <w:tab w:val="right" w:leader="dot" w:pos="8306"/>
        </w:tabs>
      </w:pPr>
      <w:hyperlink w:anchor="_Toc17121" w:history="1">
        <w:r>
          <w:rPr>
            <w:rFonts w:ascii="仿宋" w:eastAsia="仿宋" w:hAnsi="仿宋" w:cs="仿宋" w:hint="eastAsia"/>
            <w:lang w:eastAsia="zh-CN"/>
          </w:rPr>
          <w:t>(一)、直流传动矿井提升机项目选址</w:t>
        </w:r>
        <w:r>
          <w:tab/>
        </w:r>
        <w:r>
          <w:fldChar w:fldCharType="begin"/>
        </w:r>
        <w:r>
          <w:instrText xml:space="preserve"> PAGEREF _Toc17121 \h </w:instrText>
        </w:r>
        <w:r>
          <w:fldChar w:fldCharType="separate"/>
        </w:r>
        <w:r>
          <w:t>16</w:t>
        </w:r>
        <w:r>
          <w:fldChar w:fldCharType="end"/>
        </w:r>
      </w:hyperlink>
    </w:p>
    <w:p>
      <w:pPr>
        <w:pStyle w:val="TOC2"/>
        <w:tabs>
          <w:tab w:val="right" w:leader="dot" w:pos="8306"/>
        </w:tabs>
      </w:pPr>
      <w:hyperlink w:anchor="_Toc4878" w:history="1">
        <w:r>
          <w:rPr>
            <w:rFonts w:ascii="仿宋" w:eastAsia="仿宋" w:hAnsi="仿宋" w:cs="仿宋" w:hint="eastAsia"/>
            <w:lang w:eastAsia="zh-CN"/>
          </w:rPr>
          <w:t>(二)、用地控制指标</w:t>
        </w:r>
        <w:r>
          <w:tab/>
        </w:r>
        <w:r>
          <w:fldChar w:fldCharType="begin"/>
        </w:r>
        <w:r>
          <w:instrText xml:space="preserve"> PAGEREF _Toc4878 \h </w:instrText>
        </w:r>
        <w:r>
          <w:fldChar w:fldCharType="separate"/>
        </w:r>
        <w:r>
          <w:t>17</w:t>
        </w:r>
        <w:r>
          <w:fldChar w:fldCharType="end"/>
        </w:r>
      </w:hyperlink>
    </w:p>
    <w:p>
      <w:pPr>
        <w:pStyle w:val="TOC2"/>
        <w:tabs>
          <w:tab w:val="right" w:leader="dot" w:pos="8306"/>
        </w:tabs>
      </w:pPr>
      <w:hyperlink w:anchor="_Toc18764" w:history="1">
        <w:r>
          <w:rPr>
            <w:rFonts w:ascii="仿宋" w:eastAsia="仿宋" w:hAnsi="仿宋" w:cs="仿宋" w:hint="eastAsia"/>
            <w:lang w:eastAsia="zh-CN"/>
          </w:rPr>
          <w:t>(三)、节约用地措施</w:t>
        </w:r>
        <w:r>
          <w:tab/>
        </w:r>
        <w:r>
          <w:fldChar w:fldCharType="begin"/>
        </w:r>
        <w:r>
          <w:instrText xml:space="preserve"> PAGEREF _Toc18764 \h </w:instrText>
        </w:r>
        <w:r>
          <w:fldChar w:fldCharType="separate"/>
        </w:r>
        <w:r>
          <w:t>19</w:t>
        </w:r>
        <w:r>
          <w:fldChar w:fldCharType="end"/>
        </w:r>
      </w:hyperlink>
    </w:p>
    <w:p>
      <w:pPr>
        <w:pStyle w:val="TOC2"/>
        <w:tabs>
          <w:tab w:val="right" w:leader="dot" w:pos="8306"/>
        </w:tabs>
      </w:pPr>
      <w:hyperlink w:anchor="_Toc17008" w:history="1">
        <w:r>
          <w:rPr>
            <w:rFonts w:ascii="仿宋" w:eastAsia="仿宋" w:hAnsi="仿宋" w:cs="仿宋" w:hint="eastAsia"/>
            <w:lang w:eastAsia="zh-CN"/>
          </w:rPr>
          <w:t>(四)、总图布置方案</w:t>
        </w:r>
        <w:r>
          <w:tab/>
        </w:r>
        <w:r>
          <w:fldChar w:fldCharType="begin"/>
        </w:r>
        <w:r>
          <w:instrText xml:space="preserve"> PAGEREF _Toc17008 \h </w:instrText>
        </w:r>
        <w:r>
          <w:fldChar w:fldCharType="separate"/>
        </w:r>
        <w:r>
          <w:t>20</w:t>
        </w:r>
        <w:r>
          <w:fldChar w:fldCharType="end"/>
        </w:r>
      </w:hyperlink>
    </w:p>
    <w:p>
      <w:pPr>
        <w:pStyle w:val="TOC2"/>
        <w:tabs>
          <w:tab w:val="right" w:leader="dot" w:pos="8306"/>
        </w:tabs>
      </w:pPr>
      <w:hyperlink w:anchor="_Toc4829" w:history="1">
        <w:r>
          <w:rPr>
            <w:rFonts w:ascii="仿宋" w:eastAsia="仿宋" w:hAnsi="仿宋" w:cs="仿宋" w:hint="eastAsia"/>
            <w:lang w:eastAsia="zh-CN"/>
          </w:rPr>
          <w:t>(五)、选址综合评价</w:t>
        </w:r>
        <w:r>
          <w:tab/>
        </w:r>
        <w:r>
          <w:fldChar w:fldCharType="begin"/>
        </w:r>
        <w:r>
          <w:instrText xml:space="preserve"> PAGEREF _Toc4829 \h </w:instrText>
        </w:r>
        <w:r>
          <w:fldChar w:fldCharType="separate"/>
        </w:r>
        <w:r>
          <w:t>21</w:t>
        </w:r>
        <w:r>
          <w:fldChar w:fldCharType="end"/>
        </w:r>
      </w:hyperlink>
    </w:p>
    <w:p>
      <w:pPr>
        <w:pStyle w:val="TOC1"/>
        <w:tabs>
          <w:tab w:val="right" w:leader="dot" w:pos="8306"/>
        </w:tabs>
      </w:pPr>
      <w:hyperlink w:anchor="_Toc32700" w:history="1">
        <w:r>
          <w:rPr>
            <w:rFonts w:ascii="仿宋" w:eastAsia="仿宋" w:hAnsi="仿宋" w:cs="仿宋" w:hint="eastAsia"/>
            <w:lang w:eastAsia="zh-CN"/>
          </w:rPr>
          <w:t>七、直流传动矿井提升机项目技术管理</w:t>
        </w:r>
        <w:r>
          <w:tab/>
        </w:r>
        <w:r>
          <w:fldChar w:fldCharType="begin"/>
        </w:r>
        <w:r>
          <w:instrText xml:space="preserve"> PAGEREF _Toc32700 \h </w:instrText>
        </w:r>
        <w:r>
          <w:fldChar w:fldCharType="separate"/>
        </w:r>
        <w:r>
          <w:t>22</w:t>
        </w:r>
        <w:r>
          <w:fldChar w:fldCharType="end"/>
        </w:r>
      </w:hyperlink>
    </w:p>
    <w:p>
      <w:pPr>
        <w:pStyle w:val="TOC2"/>
        <w:tabs>
          <w:tab w:val="right" w:leader="dot" w:pos="8306"/>
        </w:tabs>
      </w:pPr>
      <w:hyperlink w:anchor="_Toc10653" w:history="1">
        <w:r>
          <w:rPr>
            <w:rFonts w:ascii="仿宋" w:eastAsia="仿宋" w:hAnsi="仿宋" w:cs="仿宋" w:hint="eastAsia"/>
            <w:lang w:eastAsia="zh-CN"/>
          </w:rPr>
          <w:t>(一)、技术方案选用方向</w:t>
        </w:r>
        <w:r>
          <w:tab/>
        </w:r>
        <w:r>
          <w:fldChar w:fldCharType="begin"/>
        </w:r>
        <w:r>
          <w:instrText xml:space="preserve"> PAGEREF _Toc10653 \h </w:instrText>
        </w:r>
        <w:r>
          <w:fldChar w:fldCharType="separate"/>
        </w:r>
        <w:r>
          <w:t>22</w:t>
        </w:r>
        <w:r>
          <w:fldChar w:fldCharType="end"/>
        </w:r>
      </w:hyperlink>
    </w:p>
    <w:p>
      <w:pPr>
        <w:pStyle w:val="TOC2"/>
        <w:tabs>
          <w:tab w:val="right" w:leader="dot" w:pos="8306"/>
        </w:tabs>
      </w:pPr>
      <w:hyperlink w:anchor="_Toc31152" w:history="1">
        <w:r>
          <w:rPr>
            <w:rFonts w:ascii="仿宋" w:eastAsia="仿宋" w:hAnsi="仿宋" w:cs="仿宋" w:hint="eastAsia"/>
            <w:lang w:eastAsia="zh-CN"/>
          </w:rPr>
          <w:t>(二)、工艺技术方案选用原则</w:t>
        </w:r>
        <w:r>
          <w:tab/>
        </w:r>
        <w:r>
          <w:fldChar w:fldCharType="begin"/>
        </w:r>
        <w:r>
          <w:instrText xml:space="preserve"> PAGEREF _Toc31152 \h </w:instrText>
        </w:r>
        <w:r>
          <w:fldChar w:fldCharType="separate"/>
        </w:r>
        <w:r>
          <w:t>24</w:t>
        </w:r>
        <w:r>
          <w:fldChar w:fldCharType="end"/>
        </w:r>
      </w:hyperlink>
    </w:p>
    <w:p>
      <w:pPr>
        <w:pStyle w:val="TOC2"/>
        <w:tabs>
          <w:tab w:val="right" w:leader="dot" w:pos="8306"/>
        </w:tabs>
      </w:pPr>
      <w:hyperlink w:anchor="_Toc709" w:history="1">
        <w:r>
          <w:rPr>
            <w:rFonts w:ascii="仿宋" w:eastAsia="仿宋" w:hAnsi="仿宋" w:cs="仿宋" w:hint="eastAsia"/>
            <w:lang w:eastAsia="zh-CN"/>
          </w:rPr>
          <w:t>(三)、工艺技术方案要求</w:t>
        </w:r>
        <w:r>
          <w:tab/>
        </w:r>
        <w:r>
          <w:fldChar w:fldCharType="begin"/>
        </w:r>
        <w:r>
          <w:instrText xml:space="preserve"> PAGEREF _Toc709 \h </w:instrText>
        </w:r>
        <w:r>
          <w:fldChar w:fldCharType="separate"/>
        </w:r>
        <w:r>
          <w:t>26</w:t>
        </w:r>
        <w:r>
          <w:fldChar w:fldCharType="end"/>
        </w:r>
      </w:hyperlink>
    </w:p>
    <w:p>
      <w:pPr>
        <w:pStyle w:val="TOC1"/>
        <w:tabs>
          <w:tab w:val="right" w:leader="dot" w:pos="8306"/>
        </w:tabs>
      </w:pPr>
      <w:hyperlink w:anchor="_Toc5196" w:history="1">
        <w:r>
          <w:rPr>
            <w:rFonts w:ascii="仿宋" w:eastAsia="仿宋" w:hAnsi="仿宋" w:cs="仿宋" w:hint="eastAsia"/>
            <w:lang w:eastAsia="zh-CN"/>
          </w:rPr>
          <w:t>八、直流传动矿井提升机项目环境影响分析</w:t>
        </w:r>
        <w:r>
          <w:tab/>
        </w:r>
        <w:r>
          <w:fldChar w:fldCharType="begin"/>
        </w:r>
        <w:r>
          <w:instrText xml:space="preserve"> PAGEREF _Toc5196 \h </w:instrText>
        </w:r>
        <w:r>
          <w:fldChar w:fldCharType="separate"/>
        </w:r>
        <w:r>
          <w:t>28</w:t>
        </w:r>
        <w:r>
          <w:fldChar w:fldCharType="end"/>
        </w:r>
      </w:hyperlink>
    </w:p>
    <w:p>
      <w:pPr>
        <w:pStyle w:val="TOC2"/>
        <w:tabs>
          <w:tab w:val="right" w:leader="dot" w:pos="8306"/>
        </w:tabs>
      </w:pPr>
      <w:hyperlink w:anchor="_Toc20312" w:history="1">
        <w:r>
          <w:rPr>
            <w:rFonts w:ascii="仿宋" w:eastAsia="仿宋" w:hAnsi="仿宋" w:cs="仿宋" w:hint="eastAsia"/>
            <w:lang w:eastAsia="zh-CN"/>
          </w:rPr>
          <w:t>(一)、建设区域环境质量现状</w:t>
        </w:r>
        <w:r>
          <w:tab/>
        </w:r>
        <w:r>
          <w:fldChar w:fldCharType="begin"/>
        </w:r>
        <w:r>
          <w:instrText xml:space="preserve"> PAGEREF _Toc20312 \h </w:instrText>
        </w:r>
        <w:r>
          <w:fldChar w:fldCharType="separate"/>
        </w:r>
        <w:r>
          <w:t>28</w:t>
        </w:r>
        <w:r>
          <w:fldChar w:fldCharType="end"/>
        </w:r>
      </w:hyperlink>
    </w:p>
    <w:p>
      <w:pPr>
        <w:pStyle w:val="TOC2"/>
        <w:tabs>
          <w:tab w:val="right" w:leader="dot" w:pos="8306"/>
        </w:tabs>
      </w:pPr>
      <w:hyperlink w:anchor="_Toc11645" w:history="1">
        <w:r>
          <w:rPr>
            <w:rFonts w:ascii="仿宋" w:eastAsia="仿宋" w:hAnsi="仿宋" w:cs="仿宋" w:hint="eastAsia"/>
            <w:lang w:eastAsia="zh-CN"/>
          </w:rPr>
          <w:t>(二)、建设期环境保护</w:t>
        </w:r>
        <w:r>
          <w:tab/>
        </w:r>
        <w:r>
          <w:fldChar w:fldCharType="begin"/>
        </w:r>
        <w:r>
          <w:instrText xml:space="preserve"> PAGEREF _Toc11645 \h </w:instrText>
        </w:r>
        <w:r>
          <w:fldChar w:fldCharType="separate"/>
        </w:r>
        <w:r>
          <w:t>30</w:t>
        </w:r>
        <w:r>
          <w:fldChar w:fldCharType="end"/>
        </w:r>
      </w:hyperlink>
    </w:p>
    <w:p>
      <w:pPr>
        <w:pStyle w:val="TOC2"/>
        <w:tabs>
          <w:tab w:val="right" w:leader="dot" w:pos="8306"/>
        </w:tabs>
      </w:pPr>
      <w:hyperlink w:anchor="_Toc2720" w:history="1">
        <w:r>
          <w:rPr>
            <w:rFonts w:ascii="仿宋" w:eastAsia="仿宋" w:hAnsi="仿宋" w:cs="仿宋" w:hint="eastAsia"/>
            <w:lang w:eastAsia="zh-CN"/>
          </w:rPr>
          <w:t>(三)、运营期环境保护</w:t>
        </w:r>
        <w:r>
          <w:tab/>
        </w:r>
        <w:r>
          <w:fldChar w:fldCharType="begin"/>
        </w:r>
        <w:r>
          <w:instrText xml:space="preserve"> PAGEREF _Toc2720 \h </w:instrText>
        </w:r>
        <w:r>
          <w:fldChar w:fldCharType="separate"/>
        </w:r>
        <w:r>
          <w:t>31</w:t>
        </w:r>
        <w:r>
          <w:fldChar w:fldCharType="end"/>
        </w:r>
      </w:hyperlink>
    </w:p>
    <w:p>
      <w:pPr>
        <w:pStyle w:val="TOC2"/>
        <w:tabs>
          <w:tab w:val="right" w:leader="dot" w:pos="8306"/>
        </w:tabs>
      </w:pPr>
      <w:hyperlink w:anchor="_Toc23606" w:history="1">
        <w:r>
          <w:rPr>
            <w:rFonts w:ascii="仿宋" w:eastAsia="仿宋" w:hAnsi="仿宋" w:cs="仿宋" w:hint="eastAsia"/>
            <w:lang w:eastAsia="zh-CN"/>
          </w:rPr>
          <w:t>(四)、直流传动矿井提升机项目建设对区域经济的影响</w:t>
        </w:r>
        <w:r>
          <w:tab/>
        </w:r>
        <w:r>
          <w:fldChar w:fldCharType="begin"/>
        </w:r>
        <w:r>
          <w:instrText xml:space="preserve"> PAGEREF _Toc23606 \h </w:instrText>
        </w:r>
        <w:r>
          <w:fldChar w:fldCharType="separate"/>
        </w:r>
        <w:r>
          <w:t>33</w:t>
        </w:r>
        <w:r>
          <w:fldChar w:fldCharType="end"/>
        </w:r>
      </w:hyperlink>
    </w:p>
    <w:p>
      <w:pPr>
        <w:pStyle w:val="TOC2"/>
        <w:tabs>
          <w:tab w:val="right" w:leader="dot" w:pos="8306"/>
        </w:tabs>
      </w:pPr>
      <w:hyperlink w:anchor="_Toc32100" w:history="1">
        <w:r>
          <w:rPr>
            <w:rFonts w:ascii="仿宋" w:eastAsia="仿宋" w:hAnsi="仿宋" w:cs="仿宋" w:hint="eastAsia"/>
            <w:lang w:eastAsia="zh-CN"/>
          </w:rPr>
          <w:t>(五)、废弃物处理</w:t>
        </w:r>
        <w:r>
          <w:tab/>
        </w:r>
        <w:r>
          <w:fldChar w:fldCharType="begin"/>
        </w:r>
        <w:r>
          <w:instrText xml:space="preserve"> PAGEREF _Toc32100 \h </w:instrText>
        </w:r>
        <w:r>
          <w:fldChar w:fldCharType="separate"/>
        </w:r>
        <w:r>
          <w:t>35</w:t>
        </w:r>
        <w:r>
          <w:fldChar w:fldCharType="end"/>
        </w:r>
      </w:hyperlink>
    </w:p>
    <w:p>
      <w:pPr>
        <w:pStyle w:val="TOC2"/>
        <w:tabs>
          <w:tab w:val="right" w:leader="dot" w:pos="8306"/>
        </w:tabs>
      </w:pPr>
      <w:hyperlink w:anchor="_Toc9528" w:history="1">
        <w:r>
          <w:rPr>
            <w:rFonts w:ascii="仿宋" w:eastAsia="仿宋" w:hAnsi="仿宋" w:cs="仿宋" w:hint="eastAsia"/>
            <w:lang w:eastAsia="zh-CN"/>
          </w:rPr>
          <w:t>(六)、特殊环境影响分析</w:t>
        </w:r>
        <w:r>
          <w:tab/>
        </w:r>
        <w:r>
          <w:fldChar w:fldCharType="begin"/>
        </w:r>
        <w:r>
          <w:instrText xml:space="preserve"> PAGEREF _Toc9528 \h </w:instrText>
        </w:r>
        <w:r>
          <w:fldChar w:fldCharType="separate"/>
        </w:r>
        <w:r>
          <w:t>36</w:t>
        </w:r>
        <w:r>
          <w:fldChar w:fldCharType="end"/>
        </w:r>
      </w:hyperlink>
    </w:p>
    <w:p>
      <w:pPr>
        <w:pStyle w:val="TOC2"/>
        <w:tabs>
          <w:tab w:val="right" w:leader="dot" w:pos="8306"/>
        </w:tabs>
      </w:pPr>
      <w:hyperlink w:anchor="_Toc25625" w:history="1">
        <w:r>
          <w:rPr>
            <w:rFonts w:ascii="仿宋" w:eastAsia="仿宋" w:hAnsi="仿宋" w:cs="仿宋" w:hint="eastAsia"/>
            <w:lang w:eastAsia="zh-CN"/>
          </w:rPr>
          <w:t>(七)、清洁生产</w:t>
        </w:r>
        <w:r>
          <w:tab/>
        </w:r>
        <w:r>
          <w:fldChar w:fldCharType="begin"/>
        </w:r>
        <w:r>
          <w:instrText xml:space="preserve"> PAGEREF _Toc25625 \h </w:instrText>
        </w:r>
        <w:r>
          <w:fldChar w:fldCharType="separate"/>
        </w:r>
        <w:r>
          <w:t>37</w:t>
        </w:r>
        <w:r>
          <w:fldChar w:fldCharType="end"/>
        </w:r>
      </w:hyperlink>
    </w:p>
    <w:p>
      <w:pPr>
        <w:pStyle w:val="TOC2"/>
        <w:tabs>
          <w:tab w:val="right" w:leader="dot" w:pos="8306"/>
        </w:tabs>
      </w:pPr>
      <w:hyperlink w:anchor="_Toc15116" w:history="1">
        <w:r>
          <w:rPr>
            <w:rFonts w:ascii="仿宋" w:eastAsia="仿宋" w:hAnsi="仿宋" w:cs="仿宋" w:hint="eastAsia"/>
            <w:lang w:eastAsia="zh-CN"/>
          </w:rPr>
          <w:t>(八)、环境保护综合评价</w:t>
        </w:r>
        <w:r>
          <w:tab/>
        </w:r>
        <w:r>
          <w:fldChar w:fldCharType="begin"/>
        </w:r>
        <w:r>
          <w:instrText xml:space="preserve"> PAGEREF _Toc15116 \h </w:instrText>
        </w:r>
        <w:r>
          <w:fldChar w:fldCharType="separate"/>
        </w:r>
        <w:r>
          <w:t>38</w:t>
        </w:r>
        <w:r>
          <w:fldChar w:fldCharType="end"/>
        </w:r>
      </w:hyperlink>
    </w:p>
    <w:p>
      <w:pPr>
        <w:pStyle w:val="TOC1"/>
        <w:tabs>
          <w:tab w:val="right" w:leader="dot" w:pos="8306"/>
        </w:tabs>
      </w:pPr>
      <w:hyperlink w:anchor="_Toc5984" w:history="1">
        <w:r>
          <w:rPr>
            <w:rFonts w:ascii="仿宋" w:eastAsia="仿宋" w:hAnsi="仿宋" w:cs="仿宋" w:hint="eastAsia"/>
            <w:lang w:eastAsia="zh-CN"/>
          </w:rPr>
          <w:t>九、直流传动矿井提升机项目风险管理</w:t>
        </w:r>
        <w:r>
          <w:tab/>
        </w:r>
        <w:r>
          <w:fldChar w:fldCharType="begin"/>
        </w:r>
        <w:r>
          <w:instrText xml:space="preserve"> PAGEREF _Toc5984 \h </w:instrText>
        </w:r>
        <w:r>
          <w:fldChar w:fldCharType="separate"/>
        </w:r>
        <w:r>
          <w:t>40</w:t>
        </w:r>
        <w:r>
          <w:fldChar w:fldCharType="end"/>
        </w:r>
      </w:hyperlink>
    </w:p>
    <w:p>
      <w:pPr>
        <w:pStyle w:val="TOC2"/>
        <w:tabs>
          <w:tab w:val="right" w:leader="dot" w:pos="8306"/>
        </w:tabs>
      </w:pPr>
      <w:hyperlink w:anchor="_Toc19211" w:history="1">
        <w:r>
          <w:rPr>
            <w:rFonts w:ascii="仿宋" w:eastAsia="仿宋" w:hAnsi="仿宋" w:cs="仿宋" w:hint="eastAsia"/>
            <w:lang w:eastAsia="zh-CN"/>
          </w:rPr>
          <w:t>(一)、风险识别与评估</w:t>
        </w:r>
        <w:r>
          <w:tab/>
        </w:r>
        <w:r>
          <w:fldChar w:fldCharType="begin"/>
        </w:r>
        <w:r>
          <w:instrText xml:space="preserve"> PAGEREF _Toc19211 \h </w:instrText>
        </w:r>
        <w:r>
          <w:fldChar w:fldCharType="separate"/>
        </w:r>
        <w:r>
          <w:t>40</w:t>
        </w:r>
        <w:r>
          <w:fldChar w:fldCharType="end"/>
        </w:r>
      </w:hyperlink>
    </w:p>
    <w:p>
      <w:pPr>
        <w:pStyle w:val="TOC2"/>
        <w:tabs>
          <w:tab w:val="right" w:leader="dot" w:pos="8306"/>
        </w:tabs>
      </w:pPr>
      <w:hyperlink w:anchor="_Toc20866" w:history="1">
        <w:r>
          <w:rPr>
            <w:rFonts w:ascii="仿宋" w:eastAsia="仿宋" w:hAnsi="仿宋" w:cs="仿宋" w:hint="eastAsia"/>
            <w:lang w:eastAsia="zh-CN"/>
          </w:rPr>
          <w:t>(二)、风险应对策略</w:t>
        </w:r>
        <w:r>
          <w:tab/>
        </w:r>
        <w:r>
          <w:fldChar w:fldCharType="begin"/>
        </w:r>
        <w:r>
          <w:instrText xml:space="preserve"> PAGEREF _Toc20866 \h </w:instrText>
        </w:r>
        <w:r>
          <w:fldChar w:fldCharType="separate"/>
        </w:r>
        <w:r>
          <w:t>41</w:t>
        </w:r>
        <w:r>
          <w:fldChar w:fldCharType="end"/>
        </w:r>
      </w:hyperlink>
    </w:p>
    <w:p>
      <w:pPr>
        <w:pStyle w:val="TOC2"/>
        <w:tabs>
          <w:tab w:val="right" w:leader="dot" w:pos="8306"/>
        </w:tabs>
      </w:pPr>
      <w:hyperlink w:anchor="_Toc10085" w:history="1">
        <w:r>
          <w:rPr>
            <w:rFonts w:ascii="仿宋" w:eastAsia="仿宋" w:hAnsi="仿宋" w:cs="仿宋" w:hint="eastAsia"/>
            <w:lang w:eastAsia="zh-CN"/>
          </w:rPr>
          <w:t>(三)、风险监控与控制</w:t>
        </w:r>
        <w:r>
          <w:tab/>
        </w:r>
        <w:r>
          <w:fldChar w:fldCharType="begin"/>
        </w:r>
        <w:r>
          <w:instrText xml:space="preserve"> PAGEREF _Toc10085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4" w:history="1">
        <w:r>
          <w:rPr>
            <w:rFonts w:ascii="仿宋" w:eastAsia="仿宋" w:hAnsi="仿宋" w:cs="仿宋" w:hint="eastAsia"/>
            <w:lang w:eastAsia="zh-CN"/>
          </w:rPr>
          <w:t>十、直流传动矿井提升机项目投资规划</w:t>
        </w:r>
        <w:r>
          <w:tab/>
        </w:r>
        <w:r>
          <w:fldChar w:fldCharType="begin"/>
        </w:r>
        <w:r>
          <w:instrText xml:space="preserve"> PAGEREF _Toc16594 \h </w:instrText>
        </w:r>
        <w:r>
          <w:fldChar w:fldCharType="separate"/>
        </w:r>
        <w:r>
          <w:t>44</w:t>
        </w:r>
        <w:r>
          <w:fldChar w:fldCharType="end"/>
        </w:r>
      </w:hyperlink>
    </w:p>
    <w:p>
      <w:pPr>
        <w:pStyle w:val="TOC2"/>
        <w:tabs>
          <w:tab w:val="right" w:leader="dot" w:pos="8306"/>
        </w:tabs>
      </w:pPr>
      <w:hyperlink w:anchor="_Toc24189" w:history="1">
        <w:r>
          <w:rPr>
            <w:rFonts w:ascii="仿宋" w:eastAsia="仿宋" w:hAnsi="仿宋" w:cs="仿宋" w:hint="eastAsia"/>
            <w:lang w:eastAsia="zh-CN"/>
          </w:rPr>
          <w:t>(一)、直流传动矿井提升机项目总投资估算</w:t>
        </w:r>
        <w:r>
          <w:tab/>
        </w:r>
        <w:r>
          <w:fldChar w:fldCharType="begin"/>
        </w:r>
        <w:r>
          <w:instrText xml:space="preserve"> PAGEREF _Toc24189 \h </w:instrText>
        </w:r>
        <w:r>
          <w:fldChar w:fldCharType="separate"/>
        </w:r>
        <w:r>
          <w:t>44</w:t>
        </w:r>
        <w:r>
          <w:fldChar w:fldCharType="end"/>
        </w:r>
      </w:hyperlink>
    </w:p>
    <w:p>
      <w:pPr>
        <w:pStyle w:val="TOC2"/>
        <w:tabs>
          <w:tab w:val="right" w:leader="dot" w:pos="8306"/>
        </w:tabs>
      </w:pPr>
      <w:hyperlink w:anchor="_Toc22042" w:history="1">
        <w:r>
          <w:rPr>
            <w:rFonts w:ascii="仿宋" w:eastAsia="仿宋" w:hAnsi="仿宋" w:cs="仿宋" w:hint="eastAsia"/>
            <w:lang w:eastAsia="zh-CN"/>
          </w:rPr>
          <w:t>(二)、资金筹措</w:t>
        </w:r>
        <w:r>
          <w:tab/>
        </w:r>
        <w:r>
          <w:fldChar w:fldCharType="begin"/>
        </w:r>
        <w:r>
          <w:instrText xml:space="preserve"> PAGEREF _Toc22042 \h </w:instrText>
        </w:r>
        <w:r>
          <w:fldChar w:fldCharType="separate"/>
        </w:r>
        <w:r>
          <w:t>45</w:t>
        </w:r>
        <w:r>
          <w:fldChar w:fldCharType="end"/>
        </w:r>
      </w:hyperlink>
    </w:p>
    <w:p>
      <w:pPr>
        <w:pStyle w:val="TOC1"/>
        <w:tabs>
          <w:tab w:val="right" w:leader="dot" w:pos="8306"/>
        </w:tabs>
      </w:pPr>
      <w:hyperlink w:anchor="_Toc4635" w:history="1">
        <w:r>
          <w:rPr>
            <w:rFonts w:ascii="仿宋" w:eastAsia="仿宋" w:hAnsi="仿宋" w:cs="仿宋" w:hint="eastAsia"/>
            <w:lang w:eastAsia="zh-CN"/>
          </w:rPr>
          <w:t>十一、生产安全保护</w:t>
        </w:r>
        <w:r>
          <w:tab/>
        </w:r>
        <w:r>
          <w:fldChar w:fldCharType="begin"/>
        </w:r>
        <w:r>
          <w:instrText xml:space="preserve"> PAGEREF _Toc4635 \h </w:instrText>
        </w:r>
        <w:r>
          <w:fldChar w:fldCharType="separate"/>
        </w:r>
        <w:r>
          <w:t>46</w:t>
        </w:r>
        <w:r>
          <w:fldChar w:fldCharType="end"/>
        </w:r>
      </w:hyperlink>
    </w:p>
    <w:p>
      <w:pPr>
        <w:pStyle w:val="TOC2"/>
        <w:tabs>
          <w:tab w:val="right" w:leader="dot" w:pos="8306"/>
        </w:tabs>
      </w:pPr>
      <w:hyperlink w:anchor="_Toc30593" w:history="1">
        <w:r>
          <w:rPr>
            <w:rFonts w:ascii="仿宋" w:eastAsia="仿宋" w:hAnsi="仿宋" w:cs="仿宋" w:hint="eastAsia"/>
            <w:lang w:eastAsia="zh-CN"/>
          </w:rPr>
          <w:t>(一)、消防安全</w:t>
        </w:r>
        <w:r>
          <w:tab/>
        </w:r>
        <w:r>
          <w:fldChar w:fldCharType="begin"/>
        </w:r>
        <w:r>
          <w:instrText xml:space="preserve"> PAGEREF _Toc30593 \h </w:instrText>
        </w:r>
        <w:r>
          <w:fldChar w:fldCharType="separate"/>
        </w:r>
        <w:r>
          <w:t>46</w:t>
        </w:r>
        <w:r>
          <w:fldChar w:fldCharType="end"/>
        </w:r>
      </w:hyperlink>
    </w:p>
    <w:p>
      <w:pPr>
        <w:pStyle w:val="TOC2"/>
        <w:tabs>
          <w:tab w:val="right" w:leader="dot" w:pos="8306"/>
        </w:tabs>
      </w:pPr>
      <w:hyperlink w:anchor="_Toc13635" w:history="1">
        <w:r>
          <w:rPr>
            <w:rFonts w:ascii="仿宋" w:eastAsia="仿宋" w:hAnsi="仿宋" w:cs="仿宋" w:hint="eastAsia"/>
            <w:lang w:eastAsia="zh-CN"/>
          </w:rPr>
          <w:t>(二)、防火防爆总图布置措施</w:t>
        </w:r>
        <w:r>
          <w:tab/>
        </w:r>
        <w:r>
          <w:fldChar w:fldCharType="begin"/>
        </w:r>
        <w:r>
          <w:instrText xml:space="preserve"> PAGEREF _Toc13635 \h </w:instrText>
        </w:r>
        <w:r>
          <w:fldChar w:fldCharType="separate"/>
        </w:r>
        <w:r>
          <w:t>48</w:t>
        </w:r>
        <w:r>
          <w:fldChar w:fldCharType="end"/>
        </w:r>
      </w:hyperlink>
    </w:p>
    <w:p>
      <w:pPr>
        <w:pStyle w:val="TOC2"/>
        <w:tabs>
          <w:tab w:val="right" w:leader="dot" w:pos="8306"/>
        </w:tabs>
      </w:pPr>
      <w:hyperlink w:anchor="_Toc17291" w:history="1">
        <w:r>
          <w:rPr>
            <w:rFonts w:ascii="仿宋" w:eastAsia="仿宋" w:hAnsi="仿宋" w:cs="仿宋" w:hint="eastAsia"/>
            <w:lang w:eastAsia="zh-CN"/>
          </w:rPr>
          <w:t>(三)、自然灾害防范措施</w:t>
        </w:r>
        <w:r>
          <w:tab/>
        </w:r>
        <w:r>
          <w:fldChar w:fldCharType="begin"/>
        </w:r>
        <w:r>
          <w:instrText xml:space="preserve"> PAGEREF _Toc17291 \h </w:instrText>
        </w:r>
        <w:r>
          <w:fldChar w:fldCharType="separate"/>
        </w:r>
        <w:r>
          <w:t>48</w:t>
        </w:r>
        <w:r>
          <w:fldChar w:fldCharType="end"/>
        </w:r>
      </w:hyperlink>
    </w:p>
    <w:p>
      <w:pPr>
        <w:pStyle w:val="TOC2"/>
        <w:tabs>
          <w:tab w:val="right" w:leader="dot" w:pos="8306"/>
        </w:tabs>
      </w:pPr>
      <w:hyperlink w:anchor="_Toc19894" w:history="1">
        <w:r>
          <w:rPr>
            <w:rFonts w:ascii="仿宋" w:eastAsia="仿宋" w:hAnsi="仿宋" w:cs="仿宋" w:hint="eastAsia"/>
            <w:lang w:eastAsia="zh-CN"/>
          </w:rPr>
          <w:t>(四)、安全色及安全标志使用要求</w:t>
        </w:r>
        <w:r>
          <w:tab/>
        </w:r>
        <w:r>
          <w:fldChar w:fldCharType="begin"/>
        </w:r>
        <w:r>
          <w:instrText xml:space="preserve"> PAGEREF _Toc19894 \h </w:instrText>
        </w:r>
        <w:r>
          <w:fldChar w:fldCharType="separate"/>
        </w:r>
        <w:r>
          <w:t>50</w:t>
        </w:r>
        <w:r>
          <w:fldChar w:fldCharType="end"/>
        </w:r>
      </w:hyperlink>
    </w:p>
    <w:p>
      <w:pPr>
        <w:pStyle w:val="TOC2"/>
        <w:tabs>
          <w:tab w:val="right" w:leader="dot" w:pos="8306"/>
        </w:tabs>
      </w:pPr>
      <w:hyperlink w:anchor="_Toc11551" w:history="1">
        <w:r>
          <w:rPr>
            <w:rFonts w:ascii="仿宋" w:eastAsia="仿宋" w:hAnsi="仿宋" w:cs="仿宋" w:hint="eastAsia"/>
            <w:lang w:eastAsia="zh-CN"/>
          </w:rPr>
          <w:t>(五)、防尘防毒措施</w:t>
        </w:r>
        <w:r>
          <w:tab/>
        </w:r>
        <w:r>
          <w:fldChar w:fldCharType="begin"/>
        </w:r>
        <w:r>
          <w:instrText xml:space="preserve"> PAGEREF _Toc11551 \h </w:instrText>
        </w:r>
        <w:r>
          <w:fldChar w:fldCharType="separate"/>
        </w:r>
        <w:r>
          <w:t>51</w:t>
        </w:r>
        <w:r>
          <w:fldChar w:fldCharType="end"/>
        </w:r>
      </w:hyperlink>
    </w:p>
    <w:p>
      <w:pPr>
        <w:pStyle w:val="TOC2"/>
        <w:tabs>
          <w:tab w:val="right" w:leader="dot" w:pos="8306"/>
        </w:tabs>
      </w:pPr>
      <w:hyperlink w:anchor="_Toc32345" w:history="1">
        <w:r>
          <w:rPr>
            <w:rFonts w:ascii="仿宋" w:eastAsia="仿宋" w:hAnsi="仿宋" w:cs="仿宋" w:hint="eastAsia"/>
            <w:lang w:eastAsia="zh-CN"/>
          </w:rPr>
          <w:t>(六)、防静电、触电防护及防雷措施</w:t>
        </w:r>
        <w:r>
          <w:tab/>
        </w:r>
        <w:r>
          <w:fldChar w:fldCharType="begin"/>
        </w:r>
        <w:r>
          <w:instrText xml:space="preserve"> PAGEREF _Toc32345 \h </w:instrText>
        </w:r>
        <w:r>
          <w:fldChar w:fldCharType="separate"/>
        </w:r>
        <w:r>
          <w:t>52</w:t>
        </w:r>
        <w:r>
          <w:fldChar w:fldCharType="end"/>
        </w:r>
      </w:hyperlink>
    </w:p>
    <w:p>
      <w:pPr>
        <w:pStyle w:val="TOC2"/>
        <w:tabs>
          <w:tab w:val="right" w:leader="dot" w:pos="8306"/>
        </w:tabs>
      </w:pPr>
      <w:hyperlink w:anchor="_Toc16567" w:history="1">
        <w:r>
          <w:rPr>
            <w:rFonts w:ascii="仿宋" w:eastAsia="仿宋" w:hAnsi="仿宋" w:cs="仿宋" w:hint="eastAsia"/>
            <w:lang w:eastAsia="zh-CN"/>
          </w:rPr>
          <w:t>(七)、机械设备安全保障措施</w:t>
        </w:r>
        <w:r>
          <w:tab/>
        </w:r>
        <w:r>
          <w:fldChar w:fldCharType="begin"/>
        </w:r>
        <w:r>
          <w:instrText xml:space="preserve"> PAGEREF _Toc16567 \h </w:instrText>
        </w:r>
        <w:r>
          <w:fldChar w:fldCharType="separate"/>
        </w:r>
        <w:r>
          <w:t>53</w:t>
        </w:r>
        <w:r>
          <w:fldChar w:fldCharType="end"/>
        </w:r>
      </w:hyperlink>
    </w:p>
    <w:p>
      <w:pPr>
        <w:pStyle w:val="TOC1"/>
        <w:tabs>
          <w:tab w:val="right" w:leader="dot" w:pos="8306"/>
        </w:tabs>
      </w:pPr>
      <w:hyperlink w:anchor="_Toc2599" w:history="1">
        <w:r>
          <w:rPr>
            <w:rFonts w:ascii="仿宋" w:eastAsia="仿宋" w:hAnsi="仿宋" w:cs="仿宋" w:hint="eastAsia"/>
            <w:lang w:eastAsia="zh-CN"/>
          </w:rPr>
          <w:t>十二、直流传动矿井提升机项目人力资源管理</w:t>
        </w:r>
        <w:r>
          <w:tab/>
        </w:r>
        <w:r>
          <w:fldChar w:fldCharType="begin"/>
        </w:r>
        <w:r>
          <w:instrText xml:space="preserve"> PAGEREF _Toc2599 \h </w:instrText>
        </w:r>
        <w:r>
          <w:fldChar w:fldCharType="separate"/>
        </w:r>
        <w:r>
          <w:t>54</w:t>
        </w:r>
        <w:r>
          <w:fldChar w:fldCharType="end"/>
        </w:r>
      </w:hyperlink>
    </w:p>
    <w:p>
      <w:pPr>
        <w:pStyle w:val="TOC2"/>
        <w:tabs>
          <w:tab w:val="right" w:leader="dot" w:pos="8306"/>
        </w:tabs>
      </w:pPr>
      <w:hyperlink w:anchor="_Toc9259" w:history="1">
        <w:r>
          <w:rPr>
            <w:rFonts w:ascii="仿宋" w:eastAsia="仿宋" w:hAnsi="仿宋" w:cs="仿宋" w:hint="eastAsia"/>
            <w:lang w:eastAsia="zh-CN"/>
          </w:rPr>
          <w:t>(一)、建立健全的预算管理制度</w:t>
        </w:r>
        <w:r>
          <w:tab/>
        </w:r>
        <w:r>
          <w:fldChar w:fldCharType="begin"/>
        </w:r>
        <w:r>
          <w:instrText xml:space="preserve"> PAGEREF _Toc9259 \h </w:instrText>
        </w:r>
        <w:r>
          <w:fldChar w:fldCharType="separate"/>
        </w:r>
        <w:r>
          <w:t>54</w:t>
        </w:r>
        <w:r>
          <w:fldChar w:fldCharType="end"/>
        </w:r>
      </w:hyperlink>
    </w:p>
    <w:p>
      <w:pPr>
        <w:pStyle w:val="TOC2"/>
        <w:tabs>
          <w:tab w:val="right" w:leader="dot" w:pos="8306"/>
        </w:tabs>
      </w:pPr>
      <w:hyperlink w:anchor="_Toc15186" w:history="1">
        <w:r>
          <w:rPr>
            <w:rFonts w:ascii="仿宋" w:eastAsia="仿宋" w:hAnsi="仿宋" w:cs="仿宋" w:hint="eastAsia"/>
            <w:lang w:eastAsia="zh-CN"/>
          </w:rPr>
          <w:t>(二)、加强资金流动监控</w:t>
        </w:r>
        <w:r>
          <w:tab/>
        </w:r>
        <w:r>
          <w:fldChar w:fldCharType="begin"/>
        </w:r>
        <w:r>
          <w:instrText xml:space="preserve"> PAGEREF _Toc15186 \h </w:instrText>
        </w:r>
        <w:r>
          <w:fldChar w:fldCharType="separate"/>
        </w:r>
        <w:r>
          <w:t>56</w:t>
        </w:r>
        <w:r>
          <w:fldChar w:fldCharType="end"/>
        </w:r>
      </w:hyperlink>
    </w:p>
    <w:p>
      <w:pPr>
        <w:pStyle w:val="TOC2"/>
        <w:tabs>
          <w:tab w:val="right" w:leader="dot" w:pos="8306"/>
        </w:tabs>
      </w:pPr>
      <w:hyperlink w:anchor="_Toc11700" w:history="1">
        <w:r>
          <w:rPr>
            <w:rFonts w:ascii="仿宋" w:eastAsia="仿宋" w:hAnsi="仿宋" w:cs="仿宋" w:hint="eastAsia"/>
            <w:lang w:eastAsia="zh-CN"/>
          </w:rPr>
          <w:t>(三)、制定完善的风险控制机制</w:t>
        </w:r>
        <w:r>
          <w:tab/>
        </w:r>
        <w:r>
          <w:fldChar w:fldCharType="begin"/>
        </w:r>
        <w:r>
          <w:instrText xml:space="preserve"> PAGEREF _Toc11700 \h </w:instrText>
        </w:r>
        <w:r>
          <w:fldChar w:fldCharType="separate"/>
        </w:r>
        <w:r>
          <w:t>58</w:t>
        </w:r>
        <w:r>
          <w:fldChar w:fldCharType="end"/>
        </w:r>
      </w:hyperlink>
    </w:p>
    <w:p>
      <w:pPr>
        <w:pStyle w:val="TOC2"/>
        <w:tabs>
          <w:tab w:val="right" w:leader="dot" w:pos="8306"/>
        </w:tabs>
      </w:pPr>
      <w:hyperlink w:anchor="_Toc14522" w:history="1">
        <w:r>
          <w:rPr>
            <w:rFonts w:ascii="仿宋" w:eastAsia="仿宋" w:hAnsi="仿宋" w:cs="仿宋" w:hint="eastAsia"/>
            <w:lang w:eastAsia="zh-CN"/>
          </w:rPr>
          <w:t>(四)、优化成本管理</w:t>
        </w:r>
        <w:r>
          <w:tab/>
        </w:r>
        <w:r>
          <w:fldChar w:fldCharType="begin"/>
        </w:r>
        <w:r>
          <w:instrText xml:space="preserve"> PAGEREF _Toc14522 \h </w:instrText>
        </w:r>
        <w:r>
          <w:fldChar w:fldCharType="separate"/>
        </w:r>
        <w:r>
          <w:t>59</w:t>
        </w:r>
        <w:r>
          <w:fldChar w:fldCharType="end"/>
        </w:r>
      </w:hyperlink>
    </w:p>
    <w:p>
      <w:pPr>
        <w:pStyle w:val="TOC1"/>
        <w:tabs>
          <w:tab w:val="right" w:leader="dot" w:pos="8306"/>
        </w:tabs>
      </w:pPr>
      <w:hyperlink w:anchor="_Toc5142" w:history="1">
        <w:r>
          <w:rPr>
            <w:rFonts w:ascii="仿宋" w:eastAsia="仿宋" w:hAnsi="仿宋" w:cs="仿宋" w:hint="eastAsia"/>
            <w:lang w:eastAsia="zh-CN"/>
          </w:rPr>
          <w:t>十三、风险识别与分类</w:t>
        </w:r>
        <w:r>
          <w:tab/>
        </w:r>
        <w:r>
          <w:fldChar w:fldCharType="begin"/>
        </w:r>
        <w:r>
          <w:instrText xml:space="preserve"> PAGEREF _Toc5142 \h </w:instrText>
        </w:r>
        <w:r>
          <w:fldChar w:fldCharType="separate"/>
        </w:r>
        <w:r>
          <w:t>60</w:t>
        </w:r>
        <w:r>
          <w:fldChar w:fldCharType="end"/>
        </w:r>
      </w:hyperlink>
    </w:p>
    <w:p>
      <w:pPr>
        <w:pStyle w:val="TOC2"/>
        <w:tabs>
          <w:tab w:val="right" w:leader="dot" w:pos="8306"/>
        </w:tabs>
      </w:pPr>
      <w:hyperlink w:anchor="_Toc25581" w:history="1">
        <w:r>
          <w:rPr>
            <w:rFonts w:ascii="仿宋" w:eastAsia="仿宋" w:hAnsi="仿宋" w:cs="仿宋" w:hint="eastAsia"/>
            <w:lang w:eastAsia="zh-CN"/>
          </w:rPr>
          <w:t>(一)、风险识别</w:t>
        </w:r>
        <w:r>
          <w:tab/>
        </w:r>
        <w:r>
          <w:fldChar w:fldCharType="begin"/>
        </w:r>
        <w:r>
          <w:instrText xml:space="preserve"> PAGEREF _Toc25581 \h </w:instrText>
        </w:r>
        <w:r>
          <w:fldChar w:fldCharType="separate"/>
        </w:r>
        <w:r>
          <w:t>60</w:t>
        </w:r>
        <w:r>
          <w:fldChar w:fldCharType="end"/>
        </w:r>
      </w:hyperlink>
    </w:p>
    <w:p>
      <w:pPr>
        <w:pStyle w:val="TOC2"/>
        <w:tabs>
          <w:tab w:val="right" w:leader="dot" w:pos="8306"/>
        </w:tabs>
      </w:pPr>
      <w:hyperlink w:anchor="_Toc2325" w:history="1">
        <w:r>
          <w:rPr>
            <w:rFonts w:ascii="仿宋" w:eastAsia="仿宋" w:hAnsi="仿宋" w:cs="仿宋" w:hint="eastAsia"/>
            <w:lang w:eastAsia="zh-CN"/>
          </w:rPr>
          <w:t>(二)、风险分类</w:t>
        </w:r>
        <w:r>
          <w:tab/>
        </w:r>
        <w:r>
          <w:fldChar w:fldCharType="begin"/>
        </w:r>
        <w:r>
          <w:instrText xml:space="preserve"> PAGEREF _Toc2325 \h </w:instrText>
        </w:r>
        <w:r>
          <w:fldChar w:fldCharType="separate"/>
        </w:r>
        <w:r>
          <w:t>62</w:t>
        </w:r>
        <w:r>
          <w:fldChar w:fldCharType="end"/>
        </w:r>
      </w:hyperlink>
    </w:p>
    <w:p>
      <w:pPr>
        <w:pStyle w:val="TOC1"/>
        <w:tabs>
          <w:tab w:val="right" w:leader="dot" w:pos="8306"/>
        </w:tabs>
      </w:pPr>
      <w:hyperlink w:anchor="_Toc27718" w:history="1">
        <w:r>
          <w:rPr>
            <w:rFonts w:ascii="仿宋" w:eastAsia="仿宋" w:hAnsi="仿宋" w:cs="仿宋" w:hint="eastAsia"/>
            <w:lang w:eastAsia="zh-CN"/>
          </w:rPr>
          <w:t>十四、营销与推广策略</w:t>
        </w:r>
        <w:r>
          <w:tab/>
        </w:r>
        <w:r>
          <w:fldChar w:fldCharType="begin"/>
        </w:r>
        <w:r>
          <w:instrText xml:space="preserve"> PAGEREF _Toc27718 \h </w:instrText>
        </w:r>
        <w:r>
          <w:fldChar w:fldCharType="separate"/>
        </w:r>
        <w:r>
          <w:t>64</w:t>
        </w:r>
        <w:r>
          <w:fldChar w:fldCharType="end"/>
        </w:r>
      </w:hyperlink>
    </w:p>
    <w:p>
      <w:pPr>
        <w:pStyle w:val="TOC2"/>
        <w:tabs>
          <w:tab w:val="right" w:leader="dot" w:pos="8306"/>
        </w:tabs>
      </w:pPr>
      <w:hyperlink w:anchor="_Toc22693" w:history="1">
        <w:r>
          <w:rPr>
            <w:rFonts w:ascii="仿宋" w:eastAsia="仿宋" w:hAnsi="仿宋" w:cs="仿宋" w:hint="eastAsia"/>
            <w:lang w:eastAsia="zh-CN"/>
          </w:rPr>
          <w:t>(一)、产品/服务定位与特点</w:t>
        </w:r>
        <w:r>
          <w:tab/>
        </w:r>
        <w:r>
          <w:fldChar w:fldCharType="begin"/>
        </w:r>
        <w:r>
          <w:instrText xml:space="preserve"> PAGEREF _Toc22693 \h </w:instrText>
        </w:r>
        <w:r>
          <w:fldChar w:fldCharType="separate"/>
        </w:r>
        <w:r>
          <w:t>64</w:t>
        </w:r>
        <w:r>
          <w:fldChar w:fldCharType="end"/>
        </w:r>
      </w:hyperlink>
    </w:p>
    <w:p>
      <w:pPr>
        <w:pStyle w:val="TOC2"/>
        <w:tabs>
          <w:tab w:val="right" w:leader="dot" w:pos="8306"/>
        </w:tabs>
      </w:pPr>
      <w:hyperlink w:anchor="_Toc26600" w:history="1">
        <w:r>
          <w:rPr>
            <w:rFonts w:ascii="仿宋" w:eastAsia="仿宋" w:hAnsi="仿宋" w:cs="仿宋" w:hint="eastAsia"/>
            <w:lang w:eastAsia="zh-CN"/>
          </w:rPr>
          <w:t>(二)、市场定位与竞争分析</w:t>
        </w:r>
        <w:r>
          <w:tab/>
        </w:r>
        <w:r>
          <w:fldChar w:fldCharType="begin"/>
        </w:r>
        <w:r>
          <w:instrText xml:space="preserve"> PAGEREF _Toc26600 \h </w:instrText>
        </w:r>
        <w:r>
          <w:fldChar w:fldCharType="separate"/>
        </w:r>
        <w:r>
          <w:t>65</w:t>
        </w:r>
        <w:r>
          <w:fldChar w:fldCharType="end"/>
        </w:r>
      </w:hyperlink>
    </w:p>
    <w:p>
      <w:pPr>
        <w:pStyle w:val="TOC2"/>
        <w:tabs>
          <w:tab w:val="right" w:leader="dot" w:pos="8306"/>
        </w:tabs>
      </w:pPr>
      <w:hyperlink w:anchor="_Toc14956" w:history="1">
        <w:r>
          <w:rPr>
            <w:rFonts w:ascii="仿宋" w:eastAsia="仿宋" w:hAnsi="仿宋" w:cs="仿宋" w:hint="eastAsia"/>
            <w:lang w:eastAsia="zh-CN"/>
          </w:rPr>
          <w:t>(三)、营销渠道与策略</w:t>
        </w:r>
        <w:r>
          <w:tab/>
        </w:r>
        <w:r>
          <w:fldChar w:fldCharType="begin"/>
        </w:r>
        <w:r>
          <w:instrText xml:space="preserve"> PAGEREF _Toc14956 \h </w:instrText>
        </w:r>
        <w:r>
          <w:fldChar w:fldCharType="separate"/>
        </w:r>
        <w:r>
          <w:t>67</w:t>
        </w:r>
        <w:r>
          <w:fldChar w:fldCharType="end"/>
        </w:r>
      </w:hyperlink>
    </w:p>
    <w:p>
      <w:pPr>
        <w:pStyle w:val="TOC2"/>
        <w:tabs>
          <w:tab w:val="right" w:leader="dot" w:pos="8306"/>
        </w:tabs>
      </w:pPr>
      <w:hyperlink w:anchor="_Toc2470" w:history="1">
        <w:r>
          <w:rPr>
            <w:rFonts w:ascii="仿宋" w:eastAsia="仿宋" w:hAnsi="仿宋" w:cs="仿宋" w:hint="eastAsia"/>
            <w:lang w:eastAsia="zh-CN"/>
          </w:rPr>
          <w:t>(四)、推广与宣传活动</w:t>
        </w:r>
        <w:r>
          <w:tab/>
        </w:r>
        <w:r>
          <w:fldChar w:fldCharType="begin"/>
        </w:r>
        <w:r>
          <w:instrText xml:space="preserve"> PAGEREF _Toc2470 \h </w:instrText>
        </w:r>
        <w:r>
          <w:fldChar w:fldCharType="separate"/>
        </w:r>
        <w:r>
          <w:t>68</w:t>
        </w:r>
        <w:r>
          <w:fldChar w:fldCharType="end"/>
        </w:r>
      </w:hyperlink>
    </w:p>
    <w:p>
      <w:pPr>
        <w:pStyle w:val="TOC1"/>
        <w:tabs>
          <w:tab w:val="right" w:leader="dot" w:pos="8306"/>
        </w:tabs>
      </w:pPr>
      <w:hyperlink w:anchor="_Toc12438" w:history="1">
        <w:r>
          <w:rPr>
            <w:rFonts w:ascii="仿宋" w:eastAsia="仿宋" w:hAnsi="仿宋" w:cs="仿宋" w:hint="eastAsia"/>
            <w:lang w:eastAsia="zh-CN"/>
          </w:rPr>
          <w:t>十五、直流传动矿井提升机项目实施时间节点</w:t>
        </w:r>
        <w:r>
          <w:tab/>
        </w:r>
        <w:r>
          <w:fldChar w:fldCharType="begin"/>
        </w:r>
        <w:r>
          <w:instrText xml:space="preserve"> PAGEREF _Toc12438 \h </w:instrText>
        </w:r>
        <w:r>
          <w:fldChar w:fldCharType="separate"/>
        </w:r>
        <w:r>
          <w:t>73</w:t>
        </w:r>
        <w:r>
          <w:fldChar w:fldCharType="end"/>
        </w:r>
      </w:hyperlink>
    </w:p>
    <w:p>
      <w:pPr>
        <w:pStyle w:val="TOC2"/>
        <w:tabs>
          <w:tab w:val="right" w:leader="dot" w:pos="8306"/>
        </w:tabs>
      </w:pPr>
      <w:hyperlink w:anchor="_Toc793" w:history="1">
        <w:r>
          <w:rPr>
            <w:rFonts w:ascii="仿宋" w:eastAsia="仿宋" w:hAnsi="仿宋" w:cs="仿宋" w:hint="eastAsia"/>
            <w:lang w:eastAsia="zh-CN"/>
          </w:rPr>
          <w:t>(一)、直流传动矿井提升机项目启动阶段时间节点</w:t>
        </w:r>
        <w:r>
          <w:tab/>
        </w:r>
        <w:r>
          <w:fldChar w:fldCharType="begin"/>
        </w:r>
        <w:r>
          <w:instrText xml:space="preserve"> PAGEREF _Toc793 \h </w:instrText>
        </w:r>
        <w:r>
          <w:fldChar w:fldCharType="separate"/>
        </w:r>
        <w:r>
          <w:t>73</w:t>
        </w:r>
        <w:r>
          <w:fldChar w:fldCharType="end"/>
        </w:r>
      </w:hyperlink>
    </w:p>
    <w:p>
      <w:pPr>
        <w:pStyle w:val="TOC2"/>
        <w:tabs>
          <w:tab w:val="right" w:leader="dot" w:pos="8306"/>
        </w:tabs>
      </w:pPr>
      <w:hyperlink w:anchor="_Toc26125" w:history="1">
        <w:r>
          <w:rPr>
            <w:rFonts w:ascii="仿宋" w:eastAsia="仿宋" w:hAnsi="仿宋" w:cs="仿宋" w:hint="eastAsia"/>
            <w:lang w:eastAsia="zh-CN"/>
          </w:rPr>
          <w:t>(二)、直流传动矿井提升机项目执行阶段时间节点</w:t>
        </w:r>
        <w:r>
          <w:tab/>
        </w:r>
        <w:r>
          <w:fldChar w:fldCharType="begin"/>
        </w:r>
        <w:r>
          <w:instrText xml:space="preserve"> PAGEREF _Toc26125 \h </w:instrText>
        </w:r>
        <w:r>
          <w:fldChar w:fldCharType="separate"/>
        </w:r>
        <w:r>
          <w:t>74</w:t>
        </w:r>
        <w:r>
          <w:fldChar w:fldCharType="end"/>
        </w:r>
      </w:hyperlink>
    </w:p>
    <w:p>
      <w:pPr>
        <w:pStyle w:val="TOC2"/>
        <w:tabs>
          <w:tab w:val="right" w:leader="dot" w:pos="8306"/>
        </w:tabs>
      </w:pPr>
      <w:hyperlink w:anchor="_Toc23661" w:history="1">
        <w:r>
          <w:rPr>
            <w:rFonts w:ascii="仿宋" w:eastAsia="仿宋" w:hAnsi="仿宋" w:cs="仿宋" w:hint="eastAsia"/>
            <w:lang w:eastAsia="zh-CN"/>
          </w:rPr>
          <w:t>(三)、直流传动矿井提升机项目完成阶段时间节点</w:t>
        </w:r>
        <w:r>
          <w:tab/>
        </w:r>
        <w:r>
          <w:fldChar w:fldCharType="begin"/>
        </w:r>
        <w:r>
          <w:instrText xml:space="preserve"> PAGEREF _Toc23661 \h </w:instrText>
        </w:r>
        <w:r>
          <w:fldChar w:fldCharType="separate"/>
        </w:r>
        <w:r>
          <w:t>75</w:t>
        </w:r>
        <w:r>
          <w:fldChar w:fldCharType="end"/>
        </w:r>
      </w:hyperlink>
    </w:p>
    <w:p>
      <w:pPr>
        <w:pStyle w:val="TOC1"/>
        <w:tabs>
          <w:tab w:val="right" w:leader="dot" w:pos="8306"/>
        </w:tabs>
      </w:pPr>
      <w:hyperlink w:anchor="_Toc20358" w:history="1">
        <w:r>
          <w:rPr>
            <w:rFonts w:ascii="仿宋" w:eastAsia="仿宋" w:hAnsi="仿宋" w:cs="仿宋" w:hint="eastAsia"/>
            <w:lang w:eastAsia="zh-CN"/>
          </w:rPr>
          <w:t>十六、直流传动矿井提升机项目实施保障措施</w:t>
        </w:r>
        <w:r>
          <w:tab/>
        </w:r>
        <w:r>
          <w:fldChar w:fldCharType="begin"/>
        </w:r>
        <w:r>
          <w:instrText xml:space="preserve"> PAGEREF _Toc20358 \h </w:instrText>
        </w:r>
        <w:r>
          <w:fldChar w:fldCharType="separate"/>
        </w:r>
        <w:r>
          <w:t>77</w:t>
        </w:r>
        <w:r>
          <w:fldChar w:fldCharType="end"/>
        </w:r>
      </w:hyperlink>
    </w:p>
    <w:p>
      <w:pPr>
        <w:pStyle w:val="TOC2"/>
        <w:tabs>
          <w:tab w:val="right" w:leader="dot" w:pos="8306"/>
        </w:tabs>
      </w:pPr>
      <w:hyperlink w:anchor="_Toc6074" w:history="1">
        <w:r>
          <w:rPr>
            <w:rFonts w:ascii="仿宋" w:eastAsia="仿宋" w:hAnsi="仿宋" w:cs="仿宋" w:hint="eastAsia"/>
            <w:lang w:eastAsia="zh-CN"/>
          </w:rPr>
          <w:t>(一)、直流传动矿井提升机项目实施保障机制</w:t>
        </w:r>
        <w:r>
          <w:tab/>
        </w:r>
        <w:r>
          <w:fldChar w:fldCharType="begin"/>
        </w:r>
        <w:r>
          <w:instrText xml:space="preserve"> PAGEREF _Toc6074 \h </w:instrText>
        </w:r>
        <w:r>
          <w:fldChar w:fldCharType="separate"/>
        </w:r>
        <w:r>
          <w:t>77</w:t>
        </w:r>
        <w:r>
          <w:fldChar w:fldCharType="end"/>
        </w:r>
      </w:hyperlink>
    </w:p>
    <w:p>
      <w:pPr>
        <w:pStyle w:val="TOC2"/>
        <w:tabs>
          <w:tab w:val="right" w:leader="dot" w:pos="8306"/>
        </w:tabs>
      </w:pPr>
      <w:hyperlink w:anchor="_Toc11796" w:history="1">
        <w:r>
          <w:rPr>
            <w:rFonts w:ascii="仿宋" w:eastAsia="仿宋" w:hAnsi="仿宋" w:cs="仿宋" w:hint="eastAsia"/>
            <w:lang w:eastAsia="zh-CN"/>
          </w:rPr>
          <w:t>(二)、直流传动矿井提升机项目法律合规要求</w:t>
        </w:r>
        <w:r>
          <w:tab/>
        </w:r>
        <w:r>
          <w:fldChar w:fldCharType="begin"/>
        </w:r>
        <w:r>
          <w:instrText xml:space="preserve"> PAGEREF _Toc11796 \h </w:instrText>
        </w:r>
        <w:r>
          <w:fldChar w:fldCharType="separate"/>
        </w:r>
        <w:r>
          <w:t>81</w:t>
        </w:r>
        <w:r>
          <w:fldChar w:fldCharType="end"/>
        </w:r>
      </w:hyperlink>
    </w:p>
    <w:p>
      <w:pPr>
        <w:pStyle w:val="TOC2"/>
        <w:tabs>
          <w:tab w:val="right" w:leader="dot" w:pos="8306"/>
        </w:tabs>
      </w:pPr>
      <w:hyperlink w:anchor="_Toc25558" w:history="1">
        <w:r>
          <w:rPr>
            <w:rFonts w:ascii="仿宋" w:eastAsia="仿宋" w:hAnsi="仿宋" w:cs="仿宋" w:hint="eastAsia"/>
            <w:lang w:eastAsia="zh-CN"/>
          </w:rPr>
          <w:t>(三)、直流传动矿井提升机项目合同管理与法律事务</w:t>
        </w:r>
        <w:r>
          <w:tab/>
        </w:r>
        <w:r>
          <w:fldChar w:fldCharType="begin"/>
        </w:r>
        <w:r>
          <w:instrText xml:space="preserve"> PAGEREF _Toc25558 \h </w:instrText>
        </w:r>
        <w:r>
          <w:fldChar w:fldCharType="separate"/>
        </w:r>
        <w:r>
          <w:t>85</w:t>
        </w:r>
        <w:r>
          <w:fldChar w:fldCharType="end"/>
        </w:r>
      </w:hyperlink>
    </w:p>
    <w:p>
      <w:pPr>
        <w:pStyle w:val="TOC2"/>
        <w:tabs>
          <w:tab w:val="right" w:leader="dot" w:pos="8306"/>
        </w:tabs>
      </w:pPr>
      <w:hyperlink w:anchor="_Toc18194" w:history="1">
        <w:r>
          <w:rPr>
            <w:rFonts w:ascii="仿宋" w:eastAsia="仿宋" w:hAnsi="仿宋" w:cs="仿宋" w:hint="eastAsia"/>
            <w:lang w:eastAsia="zh-CN"/>
          </w:rPr>
          <w:t>(四)、直流传动矿井提升机项目知识产权保护策略</w:t>
        </w:r>
        <w:r>
          <w:tab/>
        </w:r>
        <w:r>
          <w:fldChar w:fldCharType="begin"/>
        </w:r>
        <w:r>
          <w:instrText xml:space="preserve"> PAGEREF _Toc18194 \h </w:instrText>
        </w:r>
        <w:r>
          <w:fldChar w:fldCharType="separate"/>
        </w:r>
        <w:r>
          <w:t>92</w:t>
        </w:r>
        <w:r>
          <w:fldChar w:fldCharType="end"/>
        </w:r>
      </w:hyperlink>
    </w:p>
    <w:p>
      <w:pPr>
        <w:pStyle w:val="TOC1"/>
        <w:tabs>
          <w:tab w:val="right" w:leader="dot" w:pos="8306"/>
        </w:tabs>
      </w:pPr>
      <w:hyperlink w:anchor="_Toc773" w:history="1">
        <w:r>
          <w:rPr>
            <w:rFonts w:ascii="仿宋" w:eastAsia="仿宋" w:hAnsi="仿宋" w:cs="仿宋" w:hint="eastAsia"/>
            <w:lang w:eastAsia="zh-CN"/>
          </w:rPr>
          <w:t>十七、直流传动矿井提升机项目工程方案分析</w:t>
        </w:r>
        <w:r>
          <w:tab/>
        </w:r>
        <w:r>
          <w:fldChar w:fldCharType="begin"/>
        </w:r>
        <w:r>
          <w:instrText xml:space="preserve"> PAGEREF _Toc773 \h </w:instrText>
        </w:r>
        <w:r>
          <w:fldChar w:fldCharType="separate"/>
        </w:r>
        <w:r>
          <w:t>94</w:t>
        </w:r>
        <w:r>
          <w:fldChar w:fldCharType="end"/>
        </w:r>
      </w:hyperlink>
    </w:p>
    <w:p>
      <w:pPr>
        <w:pStyle w:val="TOC2"/>
        <w:tabs>
          <w:tab w:val="right" w:leader="dot" w:pos="8306"/>
        </w:tabs>
      </w:pPr>
      <w:hyperlink w:anchor="_Toc1193" w:history="1">
        <w:r>
          <w:rPr>
            <w:rFonts w:ascii="仿宋" w:eastAsia="仿宋" w:hAnsi="仿宋" w:cs="仿宋" w:hint="eastAsia"/>
            <w:lang w:eastAsia="zh-CN"/>
          </w:rPr>
          <w:t>(一)、建筑工程设计原则</w:t>
        </w:r>
        <w:r>
          <w:tab/>
        </w:r>
        <w:r>
          <w:fldChar w:fldCharType="begin"/>
        </w:r>
        <w:r>
          <w:instrText xml:space="preserve"> PAGEREF _Toc1193 \h </w:instrText>
        </w:r>
        <w:r>
          <w:fldChar w:fldCharType="separate"/>
        </w:r>
        <w:r>
          <w:t>94</w:t>
        </w:r>
        <w:r>
          <w:fldChar w:fldCharType="end"/>
        </w:r>
      </w:hyperlink>
    </w:p>
    <w:p>
      <w:pPr>
        <w:pStyle w:val="TOC2"/>
        <w:tabs>
          <w:tab w:val="right" w:leader="dot" w:pos="8306"/>
        </w:tabs>
      </w:pPr>
      <w:hyperlink w:anchor="_Toc27642" w:history="1">
        <w:r>
          <w:rPr>
            <w:rFonts w:ascii="仿宋" w:eastAsia="仿宋" w:hAnsi="仿宋" w:cs="仿宋" w:hint="eastAsia"/>
            <w:lang w:eastAsia="zh-CN"/>
          </w:rPr>
          <w:t>(二)、土建工程建设指标</w:t>
        </w:r>
        <w:r>
          <w:tab/>
        </w:r>
        <w:r>
          <w:fldChar w:fldCharType="begin"/>
        </w:r>
        <w:r>
          <w:instrText xml:space="preserve"> PAGEREF _Toc27642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9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的技术管理特点体现在其创新导向。通过引入最先进的技术趋势和解决方案，直流传动矿井提升机项目致力于提升科技含量、提高质量和效率水平。这意味着我们将采用最新的工具和方法，确保直流传动矿井提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流传动矿井提升机项目技术管理的显著特征。通过整合不同领域的技术资源，我们实现了跨学科的协同工作。这有助于优化技术架构，提高整体效能。此外，整合性策略还促进了不同技术团队之间的紧密沟通和高效合作，确保直流传动矿井提升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流传动矿井提升机项目所采用的技术。通过不断优化技术方案，直流传动矿井提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流传动矿井提升机项目团队将在直流传动矿井提升机项目初期识别可能的技术风险，并采取相应的预防和应对措施。通过建立健全的风险评估机制，直流传动矿井提升机项目能够在实施过程中及时发现并解决潜在的技术问题，保障直流传动矿井提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流传动矿井提升机项目中，技术将成为直流传动矿井提升机项目成功的有力支持。这一深度剖析揭示了技术管理在直流传动矿井提升机项目实施中的关键作用，为直流传动矿井提升机项目的技术基础奠定了坚实的基础。</w:t>
      </w:r>
    </w:p>
    <w:p>
      <w:pPr>
        <w:pStyle w:val="Heading2"/>
        <w:ind w:firstLine="560" w:firstLineChars="200"/>
        <w:rPr>
          <w:rFonts w:ascii="仿宋" w:eastAsia="仿宋" w:hAnsi="仿宋" w:cs="仿宋" w:hint="eastAsia"/>
          <w:sz w:val="28"/>
          <w:lang w:eastAsia="zh-CN"/>
        </w:rPr>
      </w:pPr>
      <w:bookmarkStart w:id="4" w:name="_Toc23294"/>
      <w:r>
        <w:rPr>
          <w:rFonts w:ascii="仿宋" w:eastAsia="仿宋" w:hAnsi="仿宋" w:cs="仿宋" w:hint="eastAsia"/>
          <w:sz w:val="28"/>
          <w:lang w:eastAsia="zh-CN"/>
        </w:rPr>
        <w:t>(二)、直流传动矿井提升机项目工艺技术设计方案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流传动矿井提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流传动矿井提升机项目将严格按照相关行业规范要求进行组织。通过有效控制产品质量，直流传动矿井提升机项目将致力于为顾客提供优质的直流传动矿井提升机项目产品和良好的服务。这体现了直流传动矿井提升机项目对于生产活动合规性和质量标准的高度重视，为直流传动矿井提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流传动矿井提升机项目注重生态效益和清洁生产原则。直流传动矿井提升机项目建设将紧密结合地方特色经济发展，与社会经济发展规划和区域环境保护规划方案相协调一致。通过与当地区域自然生态系统的结合，直流传动矿井提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流传动矿井提升机项目产品具有多样化的客户需求和个性化的特点。因此，直流传动矿井提升机项目产品规格品种多样，且单批生产数量较小。为满足这一特点，直流传动矿井提升机项目承办单位将建设先进的柔性制造生产线。通过广泛应用柔性制造技术，直流传动矿井提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流传动矿井提升机项目采用的技术具有较高的技术含量和自动化水平，处于国内先进水平。这一技术选用不仅体现了对生产效率、质量和环境友好性的高标准要求，同时为直流传动矿井提升机项目的可持续发展奠定了坚实的基础。</w:t>
      </w:r>
    </w:p>
    <w:p>
      <w:pPr>
        <w:pStyle w:val="Heading2"/>
        <w:ind w:firstLine="560" w:firstLineChars="200"/>
        <w:rPr>
          <w:rFonts w:ascii="仿宋" w:eastAsia="仿宋" w:hAnsi="仿宋" w:cs="仿宋" w:hint="eastAsia"/>
          <w:sz w:val="28"/>
          <w:lang w:eastAsia="zh-CN"/>
        </w:rPr>
      </w:pPr>
      <w:bookmarkStart w:id="5" w:name="_Toc52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为确保直流传动矿井提升机项目的高效生产和技术实施，我们制定了一套精心设计的设备选型方案，以满足直流传动矿井提升机项目生产、质量和环保的要求。该方案的主要特点如下：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流传动矿井提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针对直流传动矿井提升机项目产品的多样性和小批量生产的特点，我们将建设柔性制造生产线。通过在设备选型中考虑柔性制造技术，可以灵活应对不同产品规格和生产需求，实现生产线的高度灵活性和适应性。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1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980"/>
      <w:r>
        <w:rPr>
          <w:rFonts w:ascii="仿宋" w:eastAsia="仿宋" w:hAnsi="仿宋" w:cs="仿宋" w:hint="eastAsia"/>
          <w:lang w:eastAsia="zh-CN"/>
        </w:rPr>
        <w:t>(一)、直流传动矿井提升机行业分析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行业一直以来都是市场的关注焦点。行业内的发展趋势、竞争态势以及潜在机会都对直流传动矿井提升机项目的推进产生深远的影响。通过深入研究行业的整体概貌，我们将更好地理解行业的核心特征，为直流传动矿井提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行业，技术一直是推动创新和发展的关键因素。我们将对当前技术趋势进行详尽分析，包括但不限于人工智能、大数据应用、先进制造技术等。这有助于直流传动矿井提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直流传动矿井提升机项目成功的基础。我们将对主要竞争对手进行深入研究，包括其市场份额、产品特点、市场定位等。通过全面了解竞争对手的优势和劣势，直流传动矿井提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331"/>
      <w:r>
        <w:rPr>
          <w:rFonts w:ascii="仿宋" w:eastAsia="仿宋" w:hAnsi="仿宋" w:cs="仿宋" w:hint="eastAsia"/>
          <w:sz w:val="28"/>
          <w:lang w:eastAsia="zh-CN"/>
        </w:rPr>
        <w:t>(二)、直流传动矿井提升机市场分析预测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流传动矿井提升机市场未来的增长趋势。这包括市场的整体规模、各细分领域的发展趋势等。直流传动矿井提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流传动矿井提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流传动矿井提升机项目实施过程中需要充分考虑的因素。我们将对市场风险进行全面评估，包括但不限于政策法规风险、市场竞争风险、技术变革风险等。通过对潜在风险的深入分析，直流传动矿井提升机项目可以制定相应的风险缓解策略，降低不确定性对直流传动矿井提升机项目的影响。</w:t>
      </w:r>
    </w:p>
    <w:p>
      <w:pPr>
        <w:pStyle w:val="Heading1"/>
        <w:ind w:firstLine="560" w:firstLineChars="200"/>
        <w:rPr>
          <w:rFonts w:ascii="仿宋" w:eastAsia="仿宋" w:hAnsi="仿宋" w:cs="仿宋" w:hint="eastAsia"/>
          <w:sz w:val="28"/>
          <w:lang w:eastAsia="zh-CN"/>
        </w:rPr>
      </w:pPr>
      <w:bookmarkStart w:id="9" w:name="_Toc25569"/>
      <w:r>
        <w:rPr>
          <w:rFonts w:ascii="仿宋" w:eastAsia="仿宋" w:hAnsi="仿宋" w:cs="仿宋" w:hint="eastAsia"/>
          <w:sz w:val="28"/>
          <w:lang w:eastAsia="zh-CN"/>
        </w:rPr>
        <w:t>三、直流传动矿井提升机项目危机管理</w:t>
      </w:r>
      <w:bookmarkEnd w:id="9"/>
    </w:p>
    <w:p>
      <w:pPr>
        <w:pStyle w:val="Heading2"/>
        <w:rPr>
          <w:rFonts w:ascii="仿宋" w:eastAsia="仿宋" w:hAnsi="仿宋" w:cs="仿宋" w:hint="eastAsia"/>
          <w:lang w:eastAsia="zh-CN"/>
        </w:rPr>
      </w:pPr>
      <w:bookmarkStart w:id="10" w:name="_Toc1332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危机管理中，危机预警与识别是确保直流传动矿井提升机项目稳健运行的核心步骤。通过建立全面的监测机制，直流传动矿井提升机项目团队旨在及时发现和理解潜在的风险和危机因素，以便采取及时的预防和应对措施，确保直流传动矿井提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流传动矿井提升机项目团队全面分析了整个直流传动矿井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流传动矿井提升机项目团队着重于明确定义直流传动矿井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流传动矿井提升机项目进展的持续监控，团队能够及时发现潜在问题并作出迅速反应。直流传动矿井提升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流传动矿井提升机项目得以更有序、可控地推进。</w:t>
      </w:r>
    </w:p>
    <w:p>
      <w:pPr>
        <w:pStyle w:val="Heading2"/>
        <w:ind w:firstLine="560" w:firstLineChars="200"/>
        <w:rPr>
          <w:rFonts w:ascii="仿宋" w:eastAsia="仿宋" w:hAnsi="仿宋" w:cs="仿宋" w:hint="eastAsia"/>
          <w:sz w:val="28"/>
          <w:lang w:eastAsia="zh-CN"/>
        </w:rPr>
      </w:pPr>
      <w:bookmarkStart w:id="11" w:name="_Toc838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在危机发生时，直流传动矿井提升机项目团队立即行动，成立了应急小组。该小组的任务是迅速制定并实施紧急应对措施，以最小化潜在损失。以下是采取的主要措施：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暂停直流传动矿井提升机项目进度：为遏制危机蔓延，直流传动矿井提升机项目暂时停止进行，以便全面评估当前状况。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资源重新分配：重新评估直流传动矿井提升机项目资源的分配，确保最大限度地减小损失。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实时沟通：与关键利益相关者建立实时沟通机制，向他们传递直流传动矿井提升机项目危机的实际状况，保障直流传动矿井提升机项目核心利益。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在紧急应对的同时，直流传动矿井提升机项目团队强调了团队协作和有效沟通的重要性。以下是团队协作的关键举措：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信息共享机制：建立了信息共享平台，确保团队成员能够及时获取直流传动矿井提升机项目危机的实时信息。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领导者沟通：直流传动矿井提升机项目领导者通过定期会议和即时沟通工具，指导团队应对危机，保持团队稳定运行。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随着危机得到初步控制，直流传动矿井提升机项目团队转向制定恢复计划，以确保直流传动矿井提升机项目能够从中迅速恢复。主要恢复计划包括：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修复受损的进度计划：重新评估直流传动矿井提升机项目进度，制定修复计划，确保直流传动矿井提升机项目尽快回归正常进程。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重新调整资源分配：优化资源分配，确保直流传动矿井提升机项目在有限资源下高效运转。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风险管理机制加强：对直流传动矿井提升机项目风险进行全面评估，制定更强化的风险管理策略，以预防未来可能的危机。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077"/>
      <w:r>
        <w:rPr>
          <w:rFonts w:ascii="仿宋" w:eastAsia="仿宋" w:hAnsi="仿宋" w:cs="仿宋" w:hint="eastAsia"/>
          <w:sz w:val="28"/>
          <w:lang w:eastAsia="zh-CN"/>
        </w:rPr>
        <w:t>四、直流传动矿井提升机项目文档管理</w:t>
      </w:r>
      <w:bookmarkEnd w:id="12"/>
    </w:p>
    <w:p>
      <w:pPr>
        <w:pStyle w:val="Heading2"/>
        <w:rPr>
          <w:rFonts w:ascii="仿宋" w:eastAsia="仿宋" w:hAnsi="仿宋" w:cs="仿宋" w:hint="eastAsia"/>
          <w:lang w:eastAsia="zh-CN"/>
        </w:rPr>
      </w:pPr>
      <w:bookmarkStart w:id="13" w:name="_Toc1226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直流传动矿井提升机项目高度重视文档的质量和准确性，以支持直流传动矿井提升机项目的各项活动和决策。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文档的编制始于直流传动矿井提升机项目计划的初期，我们制定了详细的文档编制计划，明确了每个文档的内容、格式和编写责任人。在直流传动矿井提升机项目启动阶段，我们首先编制了直流传动矿井提升机项目章程，明确定义了直流传动矿井提升机项目的目标、范围、风险等关键要素。随后，直流传动矿井提升机项目团队根据计划陆续编制了需求文档、设计文档、测试文档等各类文档，确保直流传动矿井提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传动矿井提升机项目管理中的重要环节，旨在确保直流传动矿井提升机项目文档符合质量标准和直流传动矿井提升机项目需求。在直流传动矿井提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传动矿井提升机项目相关利益方和专业领域的专家对文档进行独立审查。这有助于获取更全面、客观的反馈，确保直流传动矿井提升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直流传动矿井提升机项目在文档编制与审查方面建立了严格的管理机制，通过规范的流程和多维度的审查，确保直流传动矿井提升机项目文档的质量、准确性和可靠性，为直流传动矿井提升机项目的顺利推进提供了有力支持。</w:t>
      </w:r>
    </w:p>
    <w:p>
      <w:pPr>
        <w:pStyle w:val="Heading2"/>
        <w:ind w:firstLine="560" w:firstLineChars="200"/>
        <w:rPr>
          <w:rFonts w:ascii="仿宋" w:eastAsia="仿宋" w:hAnsi="仿宋" w:cs="仿宋" w:hint="eastAsia"/>
          <w:sz w:val="28"/>
          <w:lang w:eastAsia="zh-CN"/>
        </w:rPr>
      </w:pPr>
      <w:bookmarkStart w:id="14" w:name="_Toc1355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我们通过多渠道发布文档，包括电子邮件、直流传动矿井提升机项目管理平台、内部网站等，以满足不同团队成员的偏好和需求。多渠道发布确保了信息的全面覆盖。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我们采用了精细的权限控制，确保只有授权人员可以访问敏感信息。这种安全措施保护了直流传动矿井提升机项目文档的机密性，防止了未经授权的信息泄露。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84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传动矿井提升机项目生命周期中一个至关重要的环节，直接关系到直流传动矿井提升机项目信息的长期保存和历史记录的完整性。在直流传动矿井提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256"/>
      <w:r>
        <w:rPr>
          <w:rFonts w:ascii="仿宋" w:eastAsia="仿宋" w:hAnsi="仿宋" w:cs="仿宋" w:hint="eastAsia"/>
          <w:sz w:val="28"/>
          <w:lang w:eastAsia="zh-CN"/>
        </w:rPr>
        <w:t>五、直流传动矿井提升机项目可持续发展</w:t>
      </w:r>
      <w:bookmarkEnd w:id="16"/>
    </w:p>
    <w:p>
      <w:pPr>
        <w:pStyle w:val="Heading2"/>
        <w:rPr>
          <w:rFonts w:ascii="仿宋" w:eastAsia="仿宋" w:hAnsi="仿宋" w:cs="仿宋" w:hint="eastAsia"/>
          <w:lang w:eastAsia="zh-CN"/>
        </w:rPr>
      </w:pPr>
      <w:bookmarkStart w:id="17" w:name="_Toc3076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中，直流传动矿井提升机项目团队着眼于未来，明确了可持续发展的战略方向。制定的具体可持续发展目标包括降低资源使用、采用环保技术、最大化社会效益等。这一步骤不仅有助于直流传动矿井提升机项目在环保和社会责任方面达到最高标准，也为未来提供了明确的指引，确保直流传动矿井提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可持续实践的融入直流传动矿井提升机项目管理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流传动矿井提升机项目管理周期。从直流传动矿井提升机项目规划开始，直流传动矿井提升机项目团队就考虑了环境和社会的因素。在执行阶段，直流传动矿井提升机项目团队积极推动绿色技术的应用，优化资源利用。此外，关注员工的社会责任，通过培训和沟通活动提高员工对可持续发展的认知，使他们能够在日常工作中践行可持续实践。这些举措不仅为直流传动矿井提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30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流传动矿井提升机项目的可持续发展理念，我们深信环保与社会责任是直流传动矿井提升机项目成功的关键支柱。在直流传动矿井提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团队通过引入先进的环保技术、建立高效的废物处理系统以及推动能源节约措施，积极履行环保责任。定期的环保监测和评估确保直流传动矿井提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不仅致力于自身可持续发展，还注重对社会的回馈。通过支持社区直流传动矿井提升机项目、参与慈善事业、提供培训机会等方式，直流传动矿井提升机项目积极履行社会责任。与当地社区建立积极互动，关注员工的工作与生活平衡，以及员工的身心健康，是直流传动矿井提升机项目在社会责任层面的关键举措。这样的实践不仅增强了直流传动矿井提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767"/>
      <w:r>
        <w:rPr>
          <w:rFonts w:ascii="仿宋" w:eastAsia="仿宋" w:hAnsi="仿宋" w:cs="仿宋" w:hint="eastAsia"/>
          <w:sz w:val="28"/>
          <w:lang w:eastAsia="zh-CN"/>
        </w:rPr>
        <w:t>六、直流传动矿井提升机项目选址可行性分析</w:t>
      </w:r>
      <w:bookmarkEnd w:id="19"/>
    </w:p>
    <w:p>
      <w:pPr>
        <w:pStyle w:val="Heading2"/>
        <w:rPr>
          <w:rFonts w:ascii="仿宋" w:eastAsia="仿宋" w:hAnsi="仿宋" w:cs="仿宋" w:hint="eastAsia"/>
          <w:lang w:eastAsia="zh-CN"/>
        </w:rPr>
      </w:pPr>
      <w:bookmarkStart w:id="20" w:name="_Toc17121"/>
      <w:r>
        <w:rPr>
          <w:rFonts w:ascii="仿宋" w:eastAsia="仿宋" w:hAnsi="仿宋" w:cs="仿宋" w:hint="eastAsia"/>
          <w:lang w:eastAsia="zh-CN"/>
        </w:rPr>
        <w:t>(一)、直流传动矿井提升机项目选址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该直流传动矿井提升机项目选址位于XX省XX市XX区XXX街道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https://d.book118.com/905021201011011124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4224D"/>
    <w:rsid w:val="60742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212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2024-03-02T15:50:00Z</dcterms:created>
  <dcterms:modified xsi:type="dcterms:W3CDTF">2024-03-02T15:51:13Z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C50FF52D96354FEFA055F7B87C8AE919_11</vt:lpwstr>
  </property>
  <property fmtid="{D5CDD505-2E9C-101B-9397-08002B2CF9AE}" pid="3" name="KSOProductBuildVer">
    <vt:lpwstr>2052-12.1.0.16388</vt:lpwstr>
  </property>
</Properties>
</file>