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CATV QAM调制器项目规划设计纲要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295" w:history="1">
        <w:r>
          <w:rPr>
            <w:rFonts w:ascii="仿宋" w:eastAsia="仿宋" w:hAnsi="仿宋" w:cs="仿宋" w:hint="eastAsia"/>
            <w:lang w:eastAsia="zh-CN"/>
          </w:rPr>
          <w:t>概论</w:t>
        </w:r>
        <w:r>
          <w:tab/>
        </w:r>
        <w:r>
          <w:fldChar w:fldCharType="begin"/>
        </w:r>
        <w:r>
          <w:instrText xml:space="preserve"> PAGEREF _Toc30295 \h </w:instrText>
        </w:r>
        <w:r>
          <w:fldChar w:fldCharType="separate"/>
        </w:r>
        <w:r>
          <w:t>3</w:t>
        </w:r>
        <w:r>
          <w:fldChar w:fldCharType="end"/>
        </w:r>
      </w:hyperlink>
    </w:p>
    <w:p>
      <w:pPr>
        <w:pStyle w:val="TOC1"/>
        <w:tabs>
          <w:tab w:val="right" w:leader="dot" w:pos="8306"/>
        </w:tabs>
      </w:pPr>
      <w:hyperlink w:anchor="_Toc2115" w:history="1">
        <w:r>
          <w:rPr>
            <w:rFonts w:ascii="仿宋" w:eastAsia="仿宋" w:hAnsi="仿宋" w:cs="仿宋" w:hint="eastAsia"/>
            <w:lang w:eastAsia="zh-CN"/>
          </w:rPr>
          <w:t>一、CATV QAM调制器项目选址可行性分析</w:t>
        </w:r>
        <w:r>
          <w:tab/>
        </w:r>
        <w:r>
          <w:fldChar w:fldCharType="begin"/>
        </w:r>
        <w:r>
          <w:instrText xml:space="preserve"> PAGEREF _Toc2115 \h </w:instrText>
        </w:r>
        <w:r>
          <w:fldChar w:fldCharType="separate"/>
        </w:r>
        <w:r>
          <w:t>3</w:t>
        </w:r>
        <w:r>
          <w:fldChar w:fldCharType="end"/>
        </w:r>
      </w:hyperlink>
    </w:p>
    <w:p>
      <w:pPr>
        <w:pStyle w:val="TOC2"/>
        <w:tabs>
          <w:tab w:val="right" w:leader="dot" w:pos="8306"/>
        </w:tabs>
      </w:pPr>
      <w:hyperlink w:anchor="_Toc26290" w:history="1">
        <w:r>
          <w:rPr>
            <w:rFonts w:ascii="仿宋" w:eastAsia="仿宋" w:hAnsi="仿宋" w:cs="仿宋" w:hint="eastAsia"/>
            <w:lang w:eastAsia="zh-CN"/>
          </w:rPr>
          <w:t>(一)、CATV QAM调制器项目选址</w:t>
        </w:r>
        <w:r>
          <w:tab/>
        </w:r>
        <w:r>
          <w:fldChar w:fldCharType="begin"/>
        </w:r>
        <w:r>
          <w:instrText xml:space="preserve"> PAGEREF _Toc26290 \h </w:instrText>
        </w:r>
        <w:r>
          <w:fldChar w:fldCharType="separate"/>
        </w:r>
        <w:r>
          <w:t>3</w:t>
        </w:r>
        <w:r>
          <w:fldChar w:fldCharType="end"/>
        </w:r>
      </w:hyperlink>
    </w:p>
    <w:p>
      <w:pPr>
        <w:pStyle w:val="TOC2"/>
        <w:tabs>
          <w:tab w:val="right" w:leader="dot" w:pos="8306"/>
        </w:tabs>
      </w:pPr>
      <w:hyperlink w:anchor="_Toc12219" w:history="1">
        <w:r>
          <w:rPr>
            <w:rFonts w:ascii="仿宋" w:eastAsia="仿宋" w:hAnsi="仿宋" w:cs="仿宋" w:hint="eastAsia"/>
            <w:lang w:eastAsia="zh-CN"/>
          </w:rPr>
          <w:t>(二)、用地控制指标</w:t>
        </w:r>
        <w:r>
          <w:tab/>
        </w:r>
        <w:r>
          <w:fldChar w:fldCharType="begin"/>
        </w:r>
        <w:r>
          <w:instrText xml:space="preserve"> PAGEREF _Toc12219 \h </w:instrText>
        </w:r>
        <w:r>
          <w:fldChar w:fldCharType="separate"/>
        </w:r>
        <w:r>
          <w:t>3</w:t>
        </w:r>
        <w:r>
          <w:fldChar w:fldCharType="end"/>
        </w:r>
      </w:hyperlink>
    </w:p>
    <w:p>
      <w:pPr>
        <w:pStyle w:val="TOC2"/>
        <w:tabs>
          <w:tab w:val="right" w:leader="dot" w:pos="8306"/>
        </w:tabs>
      </w:pPr>
      <w:hyperlink w:anchor="_Toc1233" w:history="1">
        <w:r>
          <w:rPr>
            <w:rFonts w:ascii="仿宋" w:eastAsia="仿宋" w:hAnsi="仿宋" w:cs="仿宋" w:hint="eastAsia"/>
            <w:lang w:eastAsia="zh-CN"/>
          </w:rPr>
          <w:t>(三)、节约用地措施</w:t>
        </w:r>
        <w:r>
          <w:tab/>
        </w:r>
        <w:r>
          <w:fldChar w:fldCharType="begin"/>
        </w:r>
        <w:r>
          <w:instrText xml:space="preserve"> PAGEREF _Toc1233 \h </w:instrText>
        </w:r>
        <w:r>
          <w:fldChar w:fldCharType="separate"/>
        </w:r>
        <w:r>
          <w:t>5</w:t>
        </w:r>
        <w:r>
          <w:fldChar w:fldCharType="end"/>
        </w:r>
      </w:hyperlink>
    </w:p>
    <w:p>
      <w:pPr>
        <w:pStyle w:val="TOC2"/>
        <w:tabs>
          <w:tab w:val="right" w:leader="dot" w:pos="8306"/>
        </w:tabs>
      </w:pPr>
      <w:hyperlink w:anchor="_Toc7535" w:history="1">
        <w:r>
          <w:rPr>
            <w:rFonts w:ascii="仿宋" w:eastAsia="仿宋" w:hAnsi="仿宋" w:cs="仿宋" w:hint="eastAsia"/>
            <w:lang w:eastAsia="zh-CN"/>
          </w:rPr>
          <w:t>(四)、总图布置方案</w:t>
        </w:r>
        <w:r>
          <w:tab/>
        </w:r>
        <w:r>
          <w:fldChar w:fldCharType="begin"/>
        </w:r>
        <w:r>
          <w:instrText xml:space="preserve"> PAGEREF _Toc7535 \h </w:instrText>
        </w:r>
        <w:r>
          <w:fldChar w:fldCharType="separate"/>
        </w:r>
        <w:r>
          <w:t>6</w:t>
        </w:r>
        <w:r>
          <w:fldChar w:fldCharType="end"/>
        </w:r>
      </w:hyperlink>
    </w:p>
    <w:p>
      <w:pPr>
        <w:pStyle w:val="TOC2"/>
        <w:tabs>
          <w:tab w:val="right" w:leader="dot" w:pos="8306"/>
        </w:tabs>
      </w:pPr>
      <w:hyperlink w:anchor="_Toc21153" w:history="1">
        <w:r>
          <w:rPr>
            <w:rFonts w:ascii="仿宋" w:eastAsia="仿宋" w:hAnsi="仿宋" w:cs="仿宋" w:hint="eastAsia"/>
            <w:lang w:eastAsia="zh-CN"/>
          </w:rPr>
          <w:t>(五)、选址综合评价</w:t>
        </w:r>
        <w:r>
          <w:tab/>
        </w:r>
        <w:r>
          <w:fldChar w:fldCharType="begin"/>
        </w:r>
        <w:r>
          <w:instrText xml:space="preserve"> PAGEREF _Toc21153 \h </w:instrText>
        </w:r>
        <w:r>
          <w:fldChar w:fldCharType="separate"/>
        </w:r>
        <w:r>
          <w:t>7</w:t>
        </w:r>
        <w:r>
          <w:fldChar w:fldCharType="end"/>
        </w:r>
      </w:hyperlink>
    </w:p>
    <w:p>
      <w:pPr>
        <w:pStyle w:val="TOC1"/>
        <w:tabs>
          <w:tab w:val="right" w:leader="dot" w:pos="8306"/>
        </w:tabs>
      </w:pPr>
      <w:hyperlink w:anchor="_Toc8668" w:history="1">
        <w:r>
          <w:rPr>
            <w:rFonts w:ascii="仿宋" w:eastAsia="仿宋" w:hAnsi="仿宋" w:cs="仿宋" w:hint="eastAsia"/>
            <w:lang w:eastAsia="zh-CN"/>
          </w:rPr>
          <w:t>二、CATV QAM调制器项目危机管理</w:t>
        </w:r>
        <w:r>
          <w:tab/>
        </w:r>
        <w:r>
          <w:fldChar w:fldCharType="begin"/>
        </w:r>
        <w:r>
          <w:instrText xml:space="preserve"> PAGEREF _Toc8668 \h </w:instrText>
        </w:r>
        <w:r>
          <w:fldChar w:fldCharType="separate"/>
        </w:r>
        <w:r>
          <w:t>9</w:t>
        </w:r>
        <w:r>
          <w:fldChar w:fldCharType="end"/>
        </w:r>
      </w:hyperlink>
    </w:p>
    <w:p>
      <w:pPr>
        <w:pStyle w:val="TOC2"/>
        <w:tabs>
          <w:tab w:val="right" w:leader="dot" w:pos="8306"/>
        </w:tabs>
      </w:pPr>
      <w:hyperlink w:anchor="_Toc25575" w:history="1">
        <w:r>
          <w:rPr>
            <w:rFonts w:ascii="仿宋" w:eastAsia="仿宋" w:hAnsi="仿宋" w:cs="仿宋" w:hint="eastAsia"/>
            <w:lang w:eastAsia="zh-CN"/>
          </w:rPr>
          <w:t>(一)、危机预警与识别</w:t>
        </w:r>
        <w:r>
          <w:tab/>
        </w:r>
        <w:r>
          <w:fldChar w:fldCharType="begin"/>
        </w:r>
        <w:r>
          <w:instrText xml:space="preserve"> PAGEREF _Toc25575 \h </w:instrText>
        </w:r>
        <w:r>
          <w:fldChar w:fldCharType="separate"/>
        </w:r>
        <w:r>
          <w:t>9</w:t>
        </w:r>
        <w:r>
          <w:fldChar w:fldCharType="end"/>
        </w:r>
      </w:hyperlink>
    </w:p>
    <w:p>
      <w:pPr>
        <w:pStyle w:val="TOC2"/>
        <w:tabs>
          <w:tab w:val="right" w:leader="dot" w:pos="8306"/>
        </w:tabs>
      </w:pPr>
      <w:hyperlink w:anchor="_Toc23042" w:history="1">
        <w:r>
          <w:rPr>
            <w:rFonts w:ascii="仿宋" w:eastAsia="仿宋" w:hAnsi="仿宋" w:cs="仿宋" w:hint="eastAsia"/>
            <w:lang w:eastAsia="zh-CN"/>
          </w:rPr>
          <w:t>(二)、危机应对与恢复</w:t>
        </w:r>
        <w:r>
          <w:tab/>
        </w:r>
        <w:r>
          <w:fldChar w:fldCharType="begin"/>
        </w:r>
        <w:r>
          <w:instrText xml:space="preserve"> PAGEREF _Toc23042 \h </w:instrText>
        </w:r>
        <w:r>
          <w:fldChar w:fldCharType="separate"/>
        </w:r>
        <w:r>
          <w:t>10</w:t>
        </w:r>
        <w:r>
          <w:fldChar w:fldCharType="end"/>
        </w:r>
      </w:hyperlink>
    </w:p>
    <w:p>
      <w:pPr>
        <w:pStyle w:val="TOC1"/>
        <w:tabs>
          <w:tab w:val="right" w:leader="dot" w:pos="8306"/>
        </w:tabs>
      </w:pPr>
      <w:hyperlink w:anchor="_Toc8364" w:history="1">
        <w:r>
          <w:rPr>
            <w:rFonts w:ascii="仿宋" w:eastAsia="仿宋" w:hAnsi="仿宋" w:cs="仿宋" w:hint="eastAsia"/>
            <w:lang w:eastAsia="zh-CN"/>
          </w:rPr>
          <w:t>三、CATV QAM调制器项目绩效评估</w:t>
        </w:r>
        <w:r>
          <w:tab/>
        </w:r>
        <w:r>
          <w:fldChar w:fldCharType="begin"/>
        </w:r>
        <w:r>
          <w:instrText xml:space="preserve"> PAGEREF _Toc8364 \h </w:instrText>
        </w:r>
        <w:r>
          <w:fldChar w:fldCharType="separate"/>
        </w:r>
        <w:r>
          <w:t>11</w:t>
        </w:r>
        <w:r>
          <w:fldChar w:fldCharType="end"/>
        </w:r>
      </w:hyperlink>
    </w:p>
    <w:p>
      <w:pPr>
        <w:pStyle w:val="TOC2"/>
        <w:tabs>
          <w:tab w:val="right" w:leader="dot" w:pos="8306"/>
        </w:tabs>
      </w:pPr>
      <w:hyperlink w:anchor="_Toc30888" w:history="1">
        <w:r>
          <w:rPr>
            <w:rFonts w:ascii="仿宋" w:eastAsia="仿宋" w:hAnsi="仿宋" w:cs="仿宋" w:hint="eastAsia"/>
            <w:lang w:eastAsia="zh-CN"/>
          </w:rPr>
          <w:t>(一)、绩效评估指标</w:t>
        </w:r>
        <w:r>
          <w:tab/>
        </w:r>
        <w:r>
          <w:fldChar w:fldCharType="begin"/>
        </w:r>
        <w:r>
          <w:instrText xml:space="preserve"> PAGEREF _Toc30888 \h </w:instrText>
        </w:r>
        <w:r>
          <w:fldChar w:fldCharType="separate"/>
        </w:r>
        <w:r>
          <w:t>11</w:t>
        </w:r>
        <w:r>
          <w:fldChar w:fldCharType="end"/>
        </w:r>
      </w:hyperlink>
    </w:p>
    <w:p>
      <w:pPr>
        <w:pStyle w:val="TOC2"/>
        <w:tabs>
          <w:tab w:val="right" w:leader="dot" w:pos="8306"/>
        </w:tabs>
      </w:pPr>
      <w:hyperlink w:anchor="_Toc14329" w:history="1">
        <w:r>
          <w:rPr>
            <w:rFonts w:ascii="仿宋" w:eastAsia="仿宋" w:hAnsi="仿宋" w:cs="仿宋" w:hint="eastAsia"/>
            <w:lang w:eastAsia="zh-CN"/>
          </w:rPr>
          <w:t>(二)、绩效评估方法</w:t>
        </w:r>
        <w:r>
          <w:tab/>
        </w:r>
        <w:r>
          <w:fldChar w:fldCharType="begin"/>
        </w:r>
        <w:r>
          <w:instrText xml:space="preserve"> PAGEREF _Toc14329 \h </w:instrText>
        </w:r>
        <w:r>
          <w:fldChar w:fldCharType="separate"/>
        </w:r>
        <w:r>
          <w:t>12</w:t>
        </w:r>
        <w:r>
          <w:fldChar w:fldCharType="end"/>
        </w:r>
      </w:hyperlink>
    </w:p>
    <w:p>
      <w:pPr>
        <w:pStyle w:val="TOC2"/>
        <w:tabs>
          <w:tab w:val="right" w:leader="dot" w:pos="8306"/>
        </w:tabs>
      </w:pPr>
      <w:hyperlink w:anchor="_Toc680" w:history="1">
        <w:r>
          <w:rPr>
            <w:rFonts w:ascii="仿宋" w:eastAsia="仿宋" w:hAnsi="仿宋" w:cs="仿宋" w:hint="eastAsia"/>
            <w:lang w:eastAsia="zh-CN"/>
          </w:rPr>
          <w:t>(三)、绩效评估周期</w:t>
        </w:r>
        <w:r>
          <w:tab/>
        </w:r>
        <w:r>
          <w:fldChar w:fldCharType="begin"/>
        </w:r>
        <w:r>
          <w:instrText xml:space="preserve"> PAGEREF _Toc680 \h </w:instrText>
        </w:r>
        <w:r>
          <w:fldChar w:fldCharType="separate"/>
        </w:r>
        <w:r>
          <w:t>13</w:t>
        </w:r>
        <w:r>
          <w:fldChar w:fldCharType="end"/>
        </w:r>
      </w:hyperlink>
    </w:p>
    <w:p>
      <w:pPr>
        <w:pStyle w:val="TOC1"/>
        <w:tabs>
          <w:tab w:val="right" w:leader="dot" w:pos="8306"/>
        </w:tabs>
      </w:pPr>
      <w:hyperlink w:anchor="_Toc11624" w:history="1">
        <w:r>
          <w:rPr>
            <w:rFonts w:ascii="仿宋" w:eastAsia="仿宋" w:hAnsi="仿宋" w:cs="仿宋" w:hint="eastAsia"/>
            <w:lang w:eastAsia="zh-CN"/>
          </w:rPr>
          <w:t>四、CATV QAM调制器项目概论</w:t>
        </w:r>
        <w:r>
          <w:tab/>
        </w:r>
        <w:r>
          <w:fldChar w:fldCharType="begin"/>
        </w:r>
        <w:r>
          <w:instrText xml:space="preserve"> PAGEREF _Toc11624 \h </w:instrText>
        </w:r>
        <w:r>
          <w:fldChar w:fldCharType="separate"/>
        </w:r>
        <w:r>
          <w:t>15</w:t>
        </w:r>
        <w:r>
          <w:fldChar w:fldCharType="end"/>
        </w:r>
      </w:hyperlink>
    </w:p>
    <w:p>
      <w:pPr>
        <w:pStyle w:val="TOC2"/>
        <w:tabs>
          <w:tab w:val="right" w:leader="dot" w:pos="8306"/>
        </w:tabs>
      </w:pPr>
      <w:hyperlink w:anchor="_Toc24243" w:history="1">
        <w:r>
          <w:rPr>
            <w:rFonts w:ascii="仿宋" w:eastAsia="仿宋" w:hAnsi="仿宋" w:cs="仿宋" w:hint="eastAsia"/>
            <w:lang w:eastAsia="zh-CN"/>
          </w:rPr>
          <w:t>(一)、CATV QAM调制器项目概况</w:t>
        </w:r>
        <w:r>
          <w:tab/>
        </w:r>
        <w:r>
          <w:fldChar w:fldCharType="begin"/>
        </w:r>
        <w:r>
          <w:instrText xml:space="preserve"> PAGEREF _Toc24243 \h </w:instrText>
        </w:r>
        <w:r>
          <w:fldChar w:fldCharType="separate"/>
        </w:r>
        <w:r>
          <w:t>15</w:t>
        </w:r>
        <w:r>
          <w:fldChar w:fldCharType="end"/>
        </w:r>
      </w:hyperlink>
    </w:p>
    <w:p>
      <w:pPr>
        <w:pStyle w:val="TOC2"/>
        <w:tabs>
          <w:tab w:val="right" w:leader="dot" w:pos="8306"/>
        </w:tabs>
      </w:pPr>
      <w:hyperlink w:anchor="_Toc91" w:history="1">
        <w:r>
          <w:rPr>
            <w:rFonts w:ascii="仿宋" w:eastAsia="仿宋" w:hAnsi="仿宋" w:cs="仿宋" w:hint="eastAsia"/>
            <w:lang w:eastAsia="zh-CN"/>
          </w:rPr>
          <w:t>(二)、CATV QAM调制器项目目标</w:t>
        </w:r>
        <w:r>
          <w:tab/>
        </w:r>
        <w:r>
          <w:fldChar w:fldCharType="begin"/>
        </w:r>
        <w:r>
          <w:instrText xml:space="preserve"> PAGEREF _Toc91 \h </w:instrText>
        </w:r>
        <w:r>
          <w:fldChar w:fldCharType="separate"/>
        </w:r>
        <w:r>
          <w:t>17</w:t>
        </w:r>
        <w:r>
          <w:fldChar w:fldCharType="end"/>
        </w:r>
      </w:hyperlink>
    </w:p>
    <w:p>
      <w:pPr>
        <w:pStyle w:val="TOC2"/>
        <w:tabs>
          <w:tab w:val="right" w:leader="dot" w:pos="8306"/>
        </w:tabs>
      </w:pPr>
      <w:hyperlink w:anchor="_Toc23607" w:history="1">
        <w:r>
          <w:rPr>
            <w:rFonts w:ascii="仿宋" w:eastAsia="仿宋" w:hAnsi="仿宋" w:cs="仿宋" w:hint="eastAsia"/>
            <w:lang w:eastAsia="zh-CN"/>
          </w:rPr>
          <w:t>(三)、CATV QAM调制器项目提出的理由</w:t>
        </w:r>
        <w:r>
          <w:tab/>
        </w:r>
        <w:r>
          <w:fldChar w:fldCharType="begin"/>
        </w:r>
        <w:r>
          <w:instrText xml:space="preserve"> PAGEREF _Toc23607 \h </w:instrText>
        </w:r>
        <w:r>
          <w:fldChar w:fldCharType="separate"/>
        </w:r>
        <w:r>
          <w:t>18</w:t>
        </w:r>
        <w:r>
          <w:fldChar w:fldCharType="end"/>
        </w:r>
      </w:hyperlink>
    </w:p>
    <w:p>
      <w:pPr>
        <w:pStyle w:val="TOC2"/>
        <w:tabs>
          <w:tab w:val="right" w:leader="dot" w:pos="8306"/>
        </w:tabs>
      </w:pPr>
      <w:hyperlink w:anchor="_Toc8667" w:history="1">
        <w:r>
          <w:rPr>
            <w:rFonts w:ascii="仿宋" w:eastAsia="仿宋" w:hAnsi="仿宋" w:cs="仿宋" w:hint="eastAsia"/>
            <w:lang w:eastAsia="zh-CN"/>
          </w:rPr>
          <w:t>(四)、CATV QAM调制器项目意义</w:t>
        </w:r>
        <w:r>
          <w:tab/>
        </w:r>
        <w:r>
          <w:fldChar w:fldCharType="begin"/>
        </w:r>
        <w:r>
          <w:instrText xml:space="preserve"> PAGEREF _Toc8667 \h </w:instrText>
        </w:r>
        <w:r>
          <w:fldChar w:fldCharType="separate"/>
        </w:r>
        <w:r>
          <w:t>20</w:t>
        </w:r>
        <w:r>
          <w:fldChar w:fldCharType="end"/>
        </w:r>
      </w:hyperlink>
    </w:p>
    <w:p>
      <w:pPr>
        <w:pStyle w:val="TOC2"/>
        <w:tabs>
          <w:tab w:val="right" w:leader="dot" w:pos="8306"/>
        </w:tabs>
      </w:pPr>
      <w:hyperlink w:anchor="_Toc12859" w:history="1">
        <w:r>
          <w:rPr>
            <w:rFonts w:ascii="仿宋" w:eastAsia="仿宋" w:hAnsi="仿宋" w:cs="仿宋" w:hint="eastAsia"/>
            <w:lang w:eastAsia="zh-CN"/>
          </w:rPr>
          <w:t>(五)、CATV QAM调制器项目背景</w:t>
        </w:r>
        <w:r>
          <w:tab/>
        </w:r>
        <w:r>
          <w:fldChar w:fldCharType="begin"/>
        </w:r>
        <w:r>
          <w:instrText xml:space="preserve"> PAGEREF _Toc12859 \h </w:instrText>
        </w:r>
        <w:r>
          <w:fldChar w:fldCharType="separate"/>
        </w:r>
        <w:r>
          <w:t>21</w:t>
        </w:r>
        <w:r>
          <w:fldChar w:fldCharType="end"/>
        </w:r>
      </w:hyperlink>
    </w:p>
    <w:p>
      <w:pPr>
        <w:pStyle w:val="TOC1"/>
        <w:tabs>
          <w:tab w:val="right" w:leader="dot" w:pos="8306"/>
        </w:tabs>
      </w:pPr>
      <w:hyperlink w:anchor="_Toc22116" w:history="1">
        <w:r>
          <w:rPr>
            <w:rFonts w:ascii="仿宋" w:eastAsia="仿宋" w:hAnsi="仿宋" w:cs="仿宋" w:hint="eastAsia"/>
            <w:lang w:eastAsia="zh-CN"/>
          </w:rPr>
          <w:t>五、工艺说明</w:t>
        </w:r>
        <w:r>
          <w:tab/>
        </w:r>
        <w:r>
          <w:fldChar w:fldCharType="begin"/>
        </w:r>
        <w:r>
          <w:instrText xml:space="preserve"> PAGEREF _Toc22116 \h </w:instrText>
        </w:r>
        <w:r>
          <w:fldChar w:fldCharType="separate"/>
        </w:r>
        <w:r>
          <w:t>22</w:t>
        </w:r>
        <w:r>
          <w:fldChar w:fldCharType="end"/>
        </w:r>
      </w:hyperlink>
    </w:p>
    <w:p>
      <w:pPr>
        <w:pStyle w:val="TOC2"/>
        <w:tabs>
          <w:tab w:val="right" w:leader="dot" w:pos="8306"/>
        </w:tabs>
      </w:pPr>
      <w:hyperlink w:anchor="_Toc15996" w:history="1">
        <w:r>
          <w:rPr>
            <w:rFonts w:ascii="仿宋" w:eastAsia="仿宋" w:hAnsi="仿宋" w:cs="仿宋" w:hint="eastAsia"/>
            <w:lang w:eastAsia="zh-CN"/>
          </w:rPr>
          <w:t>(一)、技术管理特点</w:t>
        </w:r>
        <w:r>
          <w:tab/>
        </w:r>
        <w:r>
          <w:fldChar w:fldCharType="begin"/>
        </w:r>
        <w:r>
          <w:instrText xml:space="preserve"> PAGEREF _Toc15996 \h </w:instrText>
        </w:r>
        <w:r>
          <w:fldChar w:fldCharType="separate"/>
        </w:r>
        <w:r>
          <w:t>22</w:t>
        </w:r>
        <w:r>
          <w:fldChar w:fldCharType="end"/>
        </w:r>
      </w:hyperlink>
    </w:p>
    <w:p>
      <w:pPr>
        <w:pStyle w:val="TOC2"/>
        <w:tabs>
          <w:tab w:val="right" w:leader="dot" w:pos="8306"/>
        </w:tabs>
      </w:pPr>
      <w:hyperlink w:anchor="_Toc19248" w:history="1">
        <w:r>
          <w:rPr>
            <w:rFonts w:ascii="仿宋" w:eastAsia="仿宋" w:hAnsi="仿宋" w:cs="仿宋" w:hint="eastAsia"/>
            <w:lang w:eastAsia="zh-CN"/>
          </w:rPr>
          <w:t>(二)、CATV QAM调制器项目工艺技术设计方案</w:t>
        </w:r>
        <w:r>
          <w:tab/>
        </w:r>
        <w:r>
          <w:fldChar w:fldCharType="begin"/>
        </w:r>
        <w:r>
          <w:instrText xml:space="preserve"> PAGEREF _Toc19248 \h </w:instrText>
        </w:r>
        <w:r>
          <w:fldChar w:fldCharType="separate"/>
        </w:r>
        <w:r>
          <w:t>23</w:t>
        </w:r>
        <w:r>
          <w:fldChar w:fldCharType="end"/>
        </w:r>
      </w:hyperlink>
    </w:p>
    <w:p>
      <w:pPr>
        <w:pStyle w:val="TOC2"/>
        <w:tabs>
          <w:tab w:val="right" w:leader="dot" w:pos="8306"/>
        </w:tabs>
      </w:pPr>
      <w:hyperlink w:anchor="_Toc19979" w:history="1">
        <w:r>
          <w:rPr>
            <w:rFonts w:ascii="仿宋" w:eastAsia="仿宋" w:hAnsi="仿宋" w:cs="仿宋" w:hint="eastAsia"/>
            <w:lang w:eastAsia="zh-CN"/>
          </w:rPr>
          <w:t>(三)、设备选型方案</w:t>
        </w:r>
        <w:r>
          <w:tab/>
        </w:r>
        <w:r>
          <w:fldChar w:fldCharType="begin"/>
        </w:r>
        <w:r>
          <w:instrText xml:space="preserve"> PAGEREF _Toc19979 \h </w:instrText>
        </w:r>
        <w:r>
          <w:fldChar w:fldCharType="separate"/>
        </w:r>
        <w:r>
          <w:t>24</w:t>
        </w:r>
        <w:r>
          <w:fldChar w:fldCharType="end"/>
        </w:r>
      </w:hyperlink>
    </w:p>
    <w:p>
      <w:pPr>
        <w:pStyle w:val="TOC1"/>
        <w:tabs>
          <w:tab w:val="right" w:leader="dot" w:pos="8306"/>
        </w:tabs>
      </w:pPr>
      <w:hyperlink w:anchor="_Toc8897" w:history="1">
        <w:r>
          <w:rPr>
            <w:rFonts w:ascii="仿宋" w:eastAsia="仿宋" w:hAnsi="仿宋" w:cs="仿宋" w:hint="eastAsia"/>
            <w:lang w:eastAsia="zh-CN"/>
          </w:rPr>
          <w:t>六、CATV QAM调制器项目文档管理</w:t>
        </w:r>
        <w:r>
          <w:tab/>
        </w:r>
        <w:r>
          <w:fldChar w:fldCharType="begin"/>
        </w:r>
        <w:r>
          <w:instrText xml:space="preserve"> PAGEREF _Toc8897 \h </w:instrText>
        </w:r>
        <w:r>
          <w:fldChar w:fldCharType="separate"/>
        </w:r>
        <w:r>
          <w:t>26</w:t>
        </w:r>
        <w:r>
          <w:fldChar w:fldCharType="end"/>
        </w:r>
      </w:hyperlink>
    </w:p>
    <w:p>
      <w:pPr>
        <w:pStyle w:val="TOC2"/>
        <w:tabs>
          <w:tab w:val="right" w:leader="dot" w:pos="8306"/>
        </w:tabs>
      </w:pPr>
      <w:hyperlink w:anchor="_Toc17466" w:history="1">
        <w:r>
          <w:rPr>
            <w:rFonts w:ascii="仿宋" w:eastAsia="仿宋" w:hAnsi="仿宋" w:cs="仿宋" w:hint="eastAsia"/>
            <w:lang w:eastAsia="zh-CN"/>
          </w:rPr>
          <w:t>(一)、文档编制与审查</w:t>
        </w:r>
        <w:r>
          <w:tab/>
        </w:r>
        <w:r>
          <w:fldChar w:fldCharType="begin"/>
        </w:r>
        <w:r>
          <w:instrText xml:space="preserve"> PAGEREF _Toc17466 \h </w:instrText>
        </w:r>
        <w:r>
          <w:fldChar w:fldCharType="separate"/>
        </w:r>
        <w:r>
          <w:t>26</w:t>
        </w:r>
        <w:r>
          <w:fldChar w:fldCharType="end"/>
        </w:r>
      </w:hyperlink>
    </w:p>
    <w:p>
      <w:pPr>
        <w:pStyle w:val="TOC2"/>
        <w:tabs>
          <w:tab w:val="right" w:leader="dot" w:pos="8306"/>
        </w:tabs>
      </w:pPr>
      <w:hyperlink w:anchor="_Toc6831" w:history="1">
        <w:r>
          <w:rPr>
            <w:rFonts w:ascii="仿宋" w:eastAsia="仿宋" w:hAnsi="仿宋" w:cs="仿宋" w:hint="eastAsia"/>
            <w:lang w:eastAsia="zh-CN"/>
          </w:rPr>
          <w:t>(二)、文档发布与分发</w:t>
        </w:r>
        <w:r>
          <w:tab/>
        </w:r>
        <w:r>
          <w:fldChar w:fldCharType="begin"/>
        </w:r>
        <w:r>
          <w:instrText xml:space="preserve"> PAGEREF _Toc6831 \h </w:instrText>
        </w:r>
        <w:r>
          <w:fldChar w:fldCharType="separate"/>
        </w:r>
        <w:r>
          <w:t>27</w:t>
        </w:r>
        <w:r>
          <w:fldChar w:fldCharType="end"/>
        </w:r>
      </w:hyperlink>
    </w:p>
    <w:p>
      <w:pPr>
        <w:pStyle w:val="TOC2"/>
        <w:tabs>
          <w:tab w:val="right" w:leader="dot" w:pos="8306"/>
        </w:tabs>
      </w:pPr>
      <w:hyperlink w:anchor="_Toc22943" w:history="1">
        <w:r>
          <w:rPr>
            <w:rFonts w:ascii="仿宋" w:eastAsia="仿宋" w:hAnsi="仿宋" w:cs="仿宋" w:hint="eastAsia"/>
            <w:lang w:eastAsia="zh-CN"/>
          </w:rPr>
          <w:t>(三)、文档存档与归档</w:t>
        </w:r>
        <w:r>
          <w:tab/>
        </w:r>
        <w:r>
          <w:fldChar w:fldCharType="begin"/>
        </w:r>
        <w:r>
          <w:instrText xml:space="preserve"> PAGEREF _Toc22943 \h </w:instrText>
        </w:r>
        <w:r>
          <w:fldChar w:fldCharType="separate"/>
        </w:r>
        <w:r>
          <w:t>28</w:t>
        </w:r>
        <w:r>
          <w:fldChar w:fldCharType="end"/>
        </w:r>
      </w:hyperlink>
    </w:p>
    <w:p>
      <w:pPr>
        <w:pStyle w:val="TOC1"/>
        <w:tabs>
          <w:tab w:val="right" w:leader="dot" w:pos="8306"/>
        </w:tabs>
      </w:pPr>
      <w:hyperlink w:anchor="_Toc15631" w:history="1">
        <w:r>
          <w:rPr>
            <w:rFonts w:ascii="仿宋" w:eastAsia="仿宋" w:hAnsi="仿宋" w:cs="仿宋" w:hint="eastAsia"/>
            <w:lang w:eastAsia="zh-CN"/>
          </w:rPr>
          <w:t>七、CATV QAM调制器项目计划安排</w:t>
        </w:r>
        <w:r>
          <w:tab/>
        </w:r>
        <w:r>
          <w:fldChar w:fldCharType="begin"/>
        </w:r>
        <w:r>
          <w:instrText xml:space="preserve"> PAGEREF _Toc15631 \h </w:instrText>
        </w:r>
        <w:r>
          <w:fldChar w:fldCharType="separate"/>
        </w:r>
        <w:r>
          <w:t>29</w:t>
        </w:r>
        <w:r>
          <w:fldChar w:fldCharType="end"/>
        </w:r>
      </w:hyperlink>
    </w:p>
    <w:p>
      <w:pPr>
        <w:pStyle w:val="TOC2"/>
        <w:tabs>
          <w:tab w:val="right" w:leader="dot" w:pos="8306"/>
        </w:tabs>
      </w:pPr>
      <w:hyperlink w:anchor="_Toc15472" w:history="1">
        <w:r>
          <w:rPr>
            <w:rFonts w:ascii="仿宋" w:eastAsia="仿宋" w:hAnsi="仿宋" w:cs="仿宋" w:hint="eastAsia"/>
            <w:lang w:eastAsia="zh-CN"/>
          </w:rPr>
          <w:t>(一)、建设周期</w:t>
        </w:r>
        <w:r>
          <w:tab/>
        </w:r>
        <w:r>
          <w:fldChar w:fldCharType="begin"/>
        </w:r>
        <w:r>
          <w:instrText xml:space="preserve"> PAGEREF _Toc15472 \h </w:instrText>
        </w:r>
        <w:r>
          <w:fldChar w:fldCharType="separate"/>
        </w:r>
        <w:r>
          <w:t>29</w:t>
        </w:r>
        <w:r>
          <w:fldChar w:fldCharType="end"/>
        </w:r>
      </w:hyperlink>
    </w:p>
    <w:p>
      <w:pPr>
        <w:pStyle w:val="TOC2"/>
        <w:tabs>
          <w:tab w:val="right" w:leader="dot" w:pos="8306"/>
        </w:tabs>
      </w:pPr>
      <w:hyperlink w:anchor="_Toc25069" w:history="1">
        <w:r>
          <w:rPr>
            <w:rFonts w:ascii="仿宋" w:eastAsia="仿宋" w:hAnsi="仿宋" w:cs="仿宋" w:hint="eastAsia"/>
            <w:lang w:eastAsia="zh-CN"/>
          </w:rPr>
          <w:t>(二)、建设进度</w:t>
        </w:r>
        <w:r>
          <w:tab/>
        </w:r>
        <w:r>
          <w:fldChar w:fldCharType="begin"/>
        </w:r>
        <w:r>
          <w:instrText xml:space="preserve"> PAGEREF _Toc25069 \h </w:instrText>
        </w:r>
        <w:r>
          <w:fldChar w:fldCharType="separate"/>
        </w:r>
        <w:r>
          <w:t>30</w:t>
        </w:r>
        <w:r>
          <w:fldChar w:fldCharType="end"/>
        </w:r>
      </w:hyperlink>
    </w:p>
    <w:p>
      <w:pPr>
        <w:pStyle w:val="TOC2"/>
        <w:tabs>
          <w:tab w:val="right" w:leader="dot" w:pos="8306"/>
        </w:tabs>
      </w:pPr>
      <w:hyperlink w:anchor="_Toc25737" w:history="1">
        <w:r>
          <w:rPr>
            <w:rFonts w:ascii="仿宋" w:eastAsia="仿宋" w:hAnsi="仿宋" w:cs="仿宋" w:hint="eastAsia"/>
            <w:lang w:eastAsia="zh-CN"/>
          </w:rPr>
          <w:t>(三)、进度安排注意事项</w:t>
        </w:r>
        <w:r>
          <w:tab/>
        </w:r>
        <w:r>
          <w:fldChar w:fldCharType="begin"/>
        </w:r>
        <w:r>
          <w:instrText xml:space="preserve"> PAGEREF _Toc25737 \h </w:instrText>
        </w:r>
        <w:r>
          <w:fldChar w:fldCharType="separate"/>
        </w:r>
        <w:r>
          <w:t>31</w:t>
        </w:r>
        <w:r>
          <w:fldChar w:fldCharType="end"/>
        </w:r>
      </w:hyperlink>
    </w:p>
    <w:p>
      <w:pPr>
        <w:pStyle w:val="TOC2"/>
        <w:tabs>
          <w:tab w:val="right" w:leader="dot" w:pos="8306"/>
        </w:tabs>
      </w:pPr>
      <w:hyperlink w:anchor="_Toc10666" w:history="1">
        <w:r>
          <w:rPr>
            <w:rFonts w:ascii="仿宋" w:eastAsia="仿宋" w:hAnsi="仿宋" w:cs="仿宋" w:hint="eastAsia"/>
            <w:lang w:eastAsia="zh-CN"/>
          </w:rPr>
          <w:t>(四)、人力资源配置</w:t>
        </w:r>
        <w:r>
          <w:tab/>
        </w:r>
        <w:r>
          <w:fldChar w:fldCharType="begin"/>
        </w:r>
        <w:r>
          <w:instrText xml:space="preserve"> PAGEREF _Toc10666 \h </w:instrText>
        </w:r>
        <w:r>
          <w:fldChar w:fldCharType="separate"/>
        </w:r>
        <w:r>
          <w:t>33</w:t>
        </w:r>
        <w:r>
          <w:fldChar w:fldCharType="end"/>
        </w:r>
      </w:hyperlink>
    </w:p>
    <w:p>
      <w:pPr>
        <w:pStyle w:val="TOC1"/>
        <w:tabs>
          <w:tab w:val="right" w:leader="dot" w:pos="8306"/>
        </w:tabs>
      </w:pPr>
      <w:hyperlink w:anchor="_Toc16603" w:history="1">
        <w:r>
          <w:rPr>
            <w:rFonts w:ascii="仿宋" w:eastAsia="仿宋" w:hAnsi="仿宋" w:cs="仿宋" w:hint="eastAsia"/>
            <w:lang w:eastAsia="zh-CN"/>
          </w:rPr>
          <w:t>八、CATV QAM调制器项目财务管理</w:t>
        </w:r>
        <w:r>
          <w:tab/>
        </w:r>
        <w:r>
          <w:fldChar w:fldCharType="begin"/>
        </w:r>
        <w:r>
          <w:instrText xml:space="preserve"> PAGEREF _Toc16603 \h </w:instrText>
        </w:r>
        <w:r>
          <w:fldChar w:fldCharType="separate"/>
        </w:r>
        <w:r>
          <w:t>33</w:t>
        </w:r>
        <w:r>
          <w:fldChar w:fldCharType="end"/>
        </w:r>
      </w:hyperlink>
    </w:p>
    <w:p>
      <w:pPr>
        <w:pStyle w:val="TOC2"/>
        <w:tabs>
          <w:tab w:val="right" w:leader="dot" w:pos="8306"/>
        </w:tabs>
      </w:pPr>
      <w:hyperlink w:anchor="_Toc8000" w:history="1">
        <w:r>
          <w:rPr>
            <w:rFonts w:ascii="仿宋" w:eastAsia="仿宋" w:hAnsi="仿宋" w:cs="仿宋" w:hint="eastAsia"/>
            <w:lang w:eastAsia="zh-CN"/>
          </w:rPr>
          <w:t>(一)、资金需求大</w:t>
        </w:r>
        <w:r>
          <w:tab/>
        </w:r>
        <w:r>
          <w:fldChar w:fldCharType="begin"/>
        </w:r>
        <w:r>
          <w:instrText xml:space="preserve"> PAGEREF _Toc8000 \h </w:instrText>
        </w:r>
        <w:r>
          <w:fldChar w:fldCharType="separate"/>
        </w:r>
        <w:r>
          <w:t>33</w:t>
        </w:r>
        <w:r>
          <w:fldChar w:fldCharType="end"/>
        </w:r>
      </w:hyperlink>
    </w:p>
    <w:p>
      <w:pPr>
        <w:pStyle w:val="TOC2"/>
        <w:tabs>
          <w:tab w:val="right" w:leader="dot" w:pos="8306"/>
        </w:tabs>
      </w:pPr>
      <w:hyperlink w:anchor="_Toc20756" w:history="1">
        <w:r>
          <w:rPr>
            <w:rFonts w:ascii="仿宋" w:eastAsia="仿宋" w:hAnsi="仿宋" w:cs="仿宋" w:hint="eastAsia"/>
            <w:lang w:eastAsia="zh-CN"/>
          </w:rPr>
          <w:t>(二)、研发周期长</w:t>
        </w:r>
        <w:r>
          <w:tab/>
        </w:r>
        <w:r>
          <w:fldChar w:fldCharType="begin"/>
        </w:r>
        <w:r>
          <w:instrText xml:space="preserve"> PAGEREF _Toc20756 \h </w:instrText>
        </w:r>
        <w:r>
          <w:fldChar w:fldCharType="separate"/>
        </w:r>
        <w:r>
          <w:t>34</w:t>
        </w:r>
        <w:r>
          <w:fldChar w:fldCharType="end"/>
        </w:r>
      </w:hyperlink>
    </w:p>
    <w:p>
      <w:pPr>
        <w:pStyle w:val="TOC2"/>
        <w:tabs>
          <w:tab w:val="right" w:leader="dot" w:pos="8306"/>
        </w:tabs>
      </w:pPr>
      <w:hyperlink w:anchor="_Toc27071" w:history="1">
        <w:r>
          <w:rPr>
            <w:rFonts w:ascii="仿宋" w:eastAsia="仿宋" w:hAnsi="仿宋" w:cs="仿宋" w:hint="eastAsia"/>
            <w:lang w:eastAsia="zh-CN"/>
          </w:rPr>
          <w:t>(三)、市场风险大</w:t>
        </w:r>
        <w:r>
          <w:tab/>
        </w:r>
        <w:r>
          <w:fldChar w:fldCharType="begin"/>
        </w:r>
        <w:r>
          <w:instrText xml:space="preserve"> PAGEREF _Toc27071 \h </w:instrText>
        </w:r>
        <w:r>
          <w:fldChar w:fldCharType="separate"/>
        </w:r>
        <w:r>
          <w:t>36</w:t>
        </w:r>
        <w:r>
          <w:fldChar w:fldCharType="end"/>
        </w:r>
      </w:hyperlink>
    </w:p>
    <w:p>
      <w:pPr>
        <w:pStyle w:val="TOC2"/>
        <w:tabs>
          <w:tab w:val="right" w:leader="dot" w:pos="8306"/>
        </w:tabs>
      </w:pPr>
      <w:hyperlink w:anchor="_Toc5564" w:history="1">
        <w:r>
          <w:rPr>
            <w:rFonts w:ascii="仿宋" w:eastAsia="仿宋" w:hAnsi="仿宋" w:cs="仿宋" w:hint="eastAsia"/>
            <w:lang w:eastAsia="zh-CN"/>
          </w:rPr>
          <w:t>(四)、利润率高</w:t>
        </w:r>
        <w:r>
          <w:tab/>
        </w:r>
        <w:r>
          <w:fldChar w:fldCharType="begin"/>
        </w:r>
        <w:r>
          <w:instrText xml:space="preserve"> PAGEREF _Toc5564 \h </w:instrText>
        </w:r>
        <w:r>
          <w:fldChar w:fldCharType="separate"/>
        </w:r>
        <w:r>
          <w:t>38</w:t>
        </w:r>
        <w:r>
          <w:fldChar w:fldCharType="end"/>
        </w:r>
      </w:hyperlink>
    </w:p>
    <w:p>
      <w:pPr>
        <w:pStyle w:val="TOC1"/>
        <w:tabs>
          <w:tab w:val="right" w:leader="dot" w:pos="8306"/>
        </w:tabs>
      </w:pPr>
      <w:hyperlink w:anchor="_Toc28278" w:history="1">
        <w:r>
          <w:rPr>
            <w:rFonts w:ascii="仿宋" w:eastAsia="仿宋" w:hAnsi="仿宋" w:cs="仿宋" w:hint="eastAsia"/>
            <w:lang w:eastAsia="zh-CN"/>
          </w:rPr>
          <w:t>九、CATV QAM调制器项目经营效益</w:t>
        </w:r>
        <w:r>
          <w:tab/>
        </w:r>
        <w:r>
          <w:fldChar w:fldCharType="begin"/>
        </w:r>
        <w:r>
          <w:instrText xml:space="preserve"> PAGEREF _Toc28278 \h </w:instrText>
        </w:r>
        <w:r>
          <w:fldChar w:fldCharType="separate"/>
        </w:r>
        <w:r>
          <w:t>41</w:t>
        </w:r>
        <w:r>
          <w:fldChar w:fldCharType="end"/>
        </w:r>
      </w:hyperlink>
    </w:p>
    <w:p>
      <w:pPr>
        <w:pStyle w:val="TOC2"/>
        <w:tabs>
          <w:tab w:val="right" w:leader="dot" w:pos="8306"/>
        </w:tabs>
      </w:pPr>
      <w:hyperlink w:anchor="_Toc21030" w:history="1">
        <w:r>
          <w:rPr>
            <w:rFonts w:ascii="仿宋" w:eastAsia="仿宋" w:hAnsi="仿宋" w:cs="仿宋" w:hint="eastAsia"/>
            <w:lang w:eastAsia="zh-CN"/>
          </w:rPr>
          <w:t>(一)、经济评价财务测算</w:t>
        </w:r>
        <w:r>
          <w:tab/>
        </w:r>
        <w:r>
          <w:fldChar w:fldCharType="begin"/>
        </w:r>
        <w:r>
          <w:instrText xml:space="preserve"> PAGEREF _Toc21030 \h </w:instrText>
        </w:r>
        <w:r>
          <w:fldChar w:fldCharType="separate"/>
        </w:r>
        <w:r>
          <w:t>41</w:t>
        </w:r>
        <w:r>
          <w:fldChar w:fldCharType="end"/>
        </w:r>
      </w:hyperlink>
    </w:p>
    <w:p>
      <w:pPr>
        <w:pStyle w:val="TOC2"/>
        <w:tabs>
          <w:tab w:val="right" w:leader="dot" w:pos="8306"/>
        </w:tabs>
      </w:pPr>
      <w:hyperlink w:anchor="_Toc4521" w:history="1">
        <w:r>
          <w:rPr>
            <w:rFonts w:ascii="仿宋" w:eastAsia="仿宋" w:hAnsi="仿宋" w:cs="仿宋" w:hint="eastAsia"/>
            <w:lang w:eastAsia="zh-CN"/>
          </w:rPr>
          <w:t>(二)、CATV QAM调制器项目盈利能力分析</w:t>
        </w:r>
        <w:r>
          <w:tab/>
        </w:r>
        <w:r>
          <w:fldChar w:fldCharType="begin"/>
        </w:r>
        <w:r>
          <w:instrText xml:space="preserve"> PAGEREF _Toc4521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43" w:history="1">
        <w:r>
          <w:rPr>
            <w:rFonts w:ascii="仿宋" w:eastAsia="仿宋" w:hAnsi="仿宋" w:cs="仿宋" w:hint="eastAsia"/>
            <w:lang w:eastAsia="zh-CN"/>
          </w:rPr>
          <w:t>十、CATV QAM调制器项目人力资源培养与发展</w:t>
        </w:r>
        <w:r>
          <w:tab/>
        </w:r>
        <w:r>
          <w:fldChar w:fldCharType="begin"/>
        </w:r>
        <w:r>
          <w:instrText xml:space="preserve"> PAGEREF _Toc14043 \h </w:instrText>
        </w:r>
        <w:r>
          <w:fldChar w:fldCharType="separate"/>
        </w:r>
        <w:r>
          <w:t>43</w:t>
        </w:r>
        <w:r>
          <w:fldChar w:fldCharType="end"/>
        </w:r>
      </w:hyperlink>
    </w:p>
    <w:p>
      <w:pPr>
        <w:pStyle w:val="TOC2"/>
        <w:tabs>
          <w:tab w:val="right" w:leader="dot" w:pos="8306"/>
        </w:tabs>
      </w:pPr>
      <w:hyperlink w:anchor="_Toc29127" w:history="1">
        <w:r>
          <w:rPr>
            <w:rFonts w:ascii="仿宋" w:eastAsia="仿宋" w:hAnsi="仿宋" w:cs="仿宋" w:hint="eastAsia"/>
            <w:lang w:eastAsia="zh-CN"/>
          </w:rPr>
          <w:t>(一)、人才需求与规划</w:t>
        </w:r>
        <w:r>
          <w:tab/>
        </w:r>
        <w:r>
          <w:fldChar w:fldCharType="begin"/>
        </w:r>
        <w:r>
          <w:instrText xml:space="preserve"> PAGEREF _Toc29127 \h </w:instrText>
        </w:r>
        <w:r>
          <w:fldChar w:fldCharType="separate"/>
        </w:r>
        <w:r>
          <w:t>43</w:t>
        </w:r>
        <w:r>
          <w:fldChar w:fldCharType="end"/>
        </w:r>
      </w:hyperlink>
    </w:p>
    <w:p>
      <w:pPr>
        <w:pStyle w:val="TOC2"/>
        <w:tabs>
          <w:tab w:val="right" w:leader="dot" w:pos="8306"/>
        </w:tabs>
      </w:pPr>
      <w:hyperlink w:anchor="_Toc107" w:history="1">
        <w:r>
          <w:rPr>
            <w:rFonts w:ascii="仿宋" w:eastAsia="仿宋" w:hAnsi="仿宋" w:cs="仿宋" w:hint="eastAsia"/>
            <w:lang w:eastAsia="zh-CN"/>
          </w:rPr>
          <w:t>(二)、培训与发展计划</w:t>
        </w:r>
        <w:r>
          <w:tab/>
        </w:r>
        <w:r>
          <w:fldChar w:fldCharType="begin"/>
        </w:r>
        <w:r>
          <w:instrText xml:space="preserve"> PAGEREF _Toc107 \h </w:instrText>
        </w:r>
        <w:r>
          <w:fldChar w:fldCharType="separate"/>
        </w:r>
        <w:r>
          <w:t>43</w:t>
        </w:r>
        <w:r>
          <w:fldChar w:fldCharType="end"/>
        </w:r>
      </w:hyperlink>
    </w:p>
    <w:p>
      <w:pPr>
        <w:pStyle w:val="TOC1"/>
        <w:tabs>
          <w:tab w:val="right" w:leader="dot" w:pos="8306"/>
        </w:tabs>
      </w:pPr>
      <w:hyperlink w:anchor="_Toc6522" w:history="1">
        <w:r>
          <w:rPr>
            <w:rFonts w:ascii="仿宋" w:eastAsia="仿宋" w:hAnsi="仿宋" w:cs="仿宋" w:hint="eastAsia"/>
            <w:lang w:eastAsia="zh-CN"/>
          </w:rPr>
          <w:t>十一、CATV QAM调制器项目投资规划</w:t>
        </w:r>
        <w:r>
          <w:tab/>
        </w:r>
        <w:r>
          <w:fldChar w:fldCharType="begin"/>
        </w:r>
        <w:r>
          <w:instrText xml:space="preserve"> PAGEREF _Toc6522 \h </w:instrText>
        </w:r>
        <w:r>
          <w:fldChar w:fldCharType="separate"/>
        </w:r>
        <w:r>
          <w:t>44</w:t>
        </w:r>
        <w:r>
          <w:fldChar w:fldCharType="end"/>
        </w:r>
      </w:hyperlink>
    </w:p>
    <w:p>
      <w:pPr>
        <w:pStyle w:val="TOC2"/>
        <w:tabs>
          <w:tab w:val="right" w:leader="dot" w:pos="8306"/>
        </w:tabs>
      </w:pPr>
      <w:hyperlink w:anchor="_Toc13772" w:history="1">
        <w:r>
          <w:rPr>
            <w:rFonts w:ascii="仿宋" w:eastAsia="仿宋" w:hAnsi="仿宋" w:cs="仿宋" w:hint="eastAsia"/>
            <w:lang w:eastAsia="zh-CN"/>
          </w:rPr>
          <w:t>(一)、CATV QAM调制器项目总投资估算</w:t>
        </w:r>
        <w:r>
          <w:tab/>
        </w:r>
        <w:r>
          <w:fldChar w:fldCharType="begin"/>
        </w:r>
        <w:r>
          <w:instrText xml:space="preserve"> PAGEREF _Toc13772 \h </w:instrText>
        </w:r>
        <w:r>
          <w:fldChar w:fldCharType="separate"/>
        </w:r>
        <w:r>
          <w:t>44</w:t>
        </w:r>
        <w:r>
          <w:fldChar w:fldCharType="end"/>
        </w:r>
      </w:hyperlink>
    </w:p>
    <w:p>
      <w:pPr>
        <w:pStyle w:val="TOC2"/>
        <w:tabs>
          <w:tab w:val="right" w:leader="dot" w:pos="8306"/>
        </w:tabs>
      </w:pPr>
      <w:hyperlink w:anchor="_Toc18183" w:history="1">
        <w:r>
          <w:rPr>
            <w:rFonts w:ascii="仿宋" w:eastAsia="仿宋" w:hAnsi="仿宋" w:cs="仿宋" w:hint="eastAsia"/>
            <w:lang w:eastAsia="zh-CN"/>
          </w:rPr>
          <w:t>(二)、资金筹措</w:t>
        </w:r>
        <w:r>
          <w:tab/>
        </w:r>
        <w:r>
          <w:fldChar w:fldCharType="begin"/>
        </w:r>
        <w:r>
          <w:instrText xml:space="preserve"> PAGEREF _Toc18183 \h </w:instrText>
        </w:r>
        <w:r>
          <w:fldChar w:fldCharType="separate"/>
        </w:r>
        <w:r>
          <w:t>45</w:t>
        </w:r>
        <w:r>
          <w:fldChar w:fldCharType="end"/>
        </w:r>
      </w:hyperlink>
    </w:p>
    <w:p>
      <w:pPr>
        <w:pStyle w:val="TOC1"/>
        <w:tabs>
          <w:tab w:val="right" w:leader="dot" w:pos="8306"/>
        </w:tabs>
      </w:pPr>
      <w:hyperlink w:anchor="_Toc19119" w:history="1">
        <w:r>
          <w:rPr>
            <w:rFonts w:ascii="仿宋" w:eastAsia="仿宋" w:hAnsi="仿宋" w:cs="仿宋" w:hint="eastAsia"/>
            <w:lang w:eastAsia="zh-CN"/>
          </w:rPr>
          <w:t>十二、CATV QAM调制器项目风险管理</w:t>
        </w:r>
        <w:r>
          <w:tab/>
        </w:r>
        <w:r>
          <w:fldChar w:fldCharType="begin"/>
        </w:r>
        <w:r>
          <w:instrText xml:space="preserve"> PAGEREF _Toc19119 \h </w:instrText>
        </w:r>
        <w:r>
          <w:fldChar w:fldCharType="separate"/>
        </w:r>
        <w:r>
          <w:t>46</w:t>
        </w:r>
        <w:r>
          <w:fldChar w:fldCharType="end"/>
        </w:r>
      </w:hyperlink>
    </w:p>
    <w:p>
      <w:pPr>
        <w:pStyle w:val="TOC2"/>
        <w:tabs>
          <w:tab w:val="right" w:leader="dot" w:pos="8306"/>
        </w:tabs>
      </w:pPr>
      <w:hyperlink w:anchor="_Toc7127" w:history="1">
        <w:r>
          <w:rPr>
            <w:rFonts w:ascii="仿宋" w:eastAsia="仿宋" w:hAnsi="仿宋" w:cs="仿宋" w:hint="eastAsia"/>
            <w:lang w:eastAsia="zh-CN"/>
          </w:rPr>
          <w:t>(一)、风险识别与评估</w:t>
        </w:r>
        <w:r>
          <w:tab/>
        </w:r>
        <w:r>
          <w:fldChar w:fldCharType="begin"/>
        </w:r>
        <w:r>
          <w:instrText xml:space="preserve"> PAGEREF _Toc7127 \h </w:instrText>
        </w:r>
        <w:r>
          <w:fldChar w:fldCharType="separate"/>
        </w:r>
        <w:r>
          <w:t>46</w:t>
        </w:r>
        <w:r>
          <w:fldChar w:fldCharType="end"/>
        </w:r>
      </w:hyperlink>
    </w:p>
    <w:p>
      <w:pPr>
        <w:pStyle w:val="TOC2"/>
        <w:tabs>
          <w:tab w:val="right" w:leader="dot" w:pos="8306"/>
        </w:tabs>
      </w:pPr>
      <w:hyperlink w:anchor="_Toc19825" w:history="1">
        <w:r>
          <w:rPr>
            <w:rFonts w:ascii="仿宋" w:eastAsia="仿宋" w:hAnsi="仿宋" w:cs="仿宋" w:hint="eastAsia"/>
            <w:lang w:eastAsia="zh-CN"/>
          </w:rPr>
          <w:t>(二)、风险应对策略</w:t>
        </w:r>
        <w:r>
          <w:tab/>
        </w:r>
        <w:r>
          <w:fldChar w:fldCharType="begin"/>
        </w:r>
        <w:r>
          <w:instrText xml:space="preserve"> PAGEREF _Toc19825 \h </w:instrText>
        </w:r>
        <w:r>
          <w:fldChar w:fldCharType="separate"/>
        </w:r>
        <w:r>
          <w:t>47</w:t>
        </w:r>
        <w:r>
          <w:fldChar w:fldCharType="end"/>
        </w:r>
      </w:hyperlink>
    </w:p>
    <w:p>
      <w:pPr>
        <w:pStyle w:val="TOC2"/>
        <w:tabs>
          <w:tab w:val="right" w:leader="dot" w:pos="8306"/>
        </w:tabs>
      </w:pPr>
      <w:hyperlink w:anchor="_Toc23841" w:history="1">
        <w:r>
          <w:rPr>
            <w:rFonts w:ascii="仿宋" w:eastAsia="仿宋" w:hAnsi="仿宋" w:cs="仿宋" w:hint="eastAsia"/>
            <w:lang w:eastAsia="zh-CN"/>
          </w:rPr>
          <w:t>(三)、风险监控与控制</w:t>
        </w:r>
        <w:r>
          <w:tab/>
        </w:r>
        <w:r>
          <w:fldChar w:fldCharType="begin"/>
        </w:r>
        <w:r>
          <w:instrText xml:space="preserve"> PAGEREF _Toc23841 \h </w:instrText>
        </w:r>
        <w:r>
          <w:fldChar w:fldCharType="separate"/>
        </w:r>
        <w:r>
          <w:t>49</w:t>
        </w:r>
        <w:r>
          <w:fldChar w:fldCharType="end"/>
        </w:r>
      </w:hyperlink>
    </w:p>
    <w:p>
      <w:pPr>
        <w:pStyle w:val="TOC1"/>
        <w:tabs>
          <w:tab w:val="right" w:leader="dot" w:pos="8306"/>
        </w:tabs>
      </w:pPr>
      <w:hyperlink w:anchor="_Toc17804" w:history="1">
        <w:r>
          <w:rPr>
            <w:rFonts w:ascii="仿宋" w:eastAsia="仿宋" w:hAnsi="仿宋" w:cs="仿宋" w:hint="eastAsia"/>
            <w:lang w:eastAsia="zh-CN"/>
          </w:rPr>
          <w:t>十三、CATV QAM调制器项目治理与监督</w:t>
        </w:r>
        <w:r>
          <w:tab/>
        </w:r>
        <w:r>
          <w:fldChar w:fldCharType="begin"/>
        </w:r>
        <w:r>
          <w:instrText xml:space="preserve"> PAGEREF _Toc17804 \h </w:instrText>
        </w:r>
        <w:r>
          <w:fldChar w:fldCharType="separate"/>
        </w:r>
        <w:r>
          <w:t>50</w:t>
        </w:r>
        <w:r>
          <w:fldChar w:fldCharType="end"/>
        </w:r>
      </w:hyperlink>
    </w:p>
    <w:p>
      <w:pPr>
        <w:pStyle w:val="TOC2"/>
        <w:tabs>
          <w:tab w:val="right" w:leader="dot" w:pos="8306"/>
        </w:tabs>
      </w:pPr>
      <w:hyperlink w:anchor="_Toc30474" w:history="1">
        <w:r>
          <w:rPr>
            <w:rFonts w:ascii="仿宋" w:eastAsia="仿宋" w:hAnsi="仿宋" w:cs="仿宋" w:hint="eastAsia"/>
            <w:lang w:eastAsia="zh-CN"/>
          </w:rPr>
          <w:t>(一)、CATV QAM调制器项目治理结构</w:t>
        </w:r>
        <w:r>
          <w:tab/>
        </w:r>
        <w:r>
          <w:fldChar w:fldCharType="begin"/>
        </w:r>
        <w:r>
          <w:instrText xml:space="preserve"> PAGEREF _Toc30474 \h </w:instrText>
        </w:r>
        <w:r>
          <w:fldChar w:fldCharType="separate"/>
        </w:r>
        <w:r>
          <w:t>50</w:t>
        </w:r>
        <w:r>
          <w:fldChar w:fldCharType="end"/>
        </w:r>
      </w:hyperlink>
    </w:p>
    <w:p>
      <w:pPr>
        <w:pStyle w:val="TOC2"/>
        <w:tabs>
          <w:tab w:val="right" w:leader="dot" w:pos="8306"/>
        </w:tabs>
      </w:pPr>
      <w:hyperlink w:anchor="_Toc20160" w:history="1">
        <w:r>
          <w:rPr>
            <w:rFonts w:ascii="仿宋" w:eastAsia="仿宋" w:hAnsi="仿宋" w:cs="仿宋" w:hint="eastAsia"/>
            <w:lang w:eastAsia="zh-CN"/>
          </w:rPr>
          <w:t>(二)、监督与审计</w:t>
        </w:r>
        <w:r>
          <w:tab/>
        </w:r>
        <w:r>
          <w:fldChar w:fldCharType="begin"/>
        </w:r>
        <w:r>
          <w:instrText xml:space="preserve"> PAGEREF _Toc20160 \h </w:instrText>
        </w:r>
        <w:r>
          <w:fldChar w:fldCharType="separate"/>
        </w:r>
        <w:r>
          <w:t>52</w:t>
        </w:r>
        <w:r>
          <w:fldChar w:fldCharType="end"/>
        </w:r>
      </w:hyperlink>
    </w:p>
    <w:p>
      <w:pPr>
        <w:pStyle w:val="TOC1"/>
        <w:tabs>
          <w:tab w:val="right" w:leader="dot" w:pos="8306"/>
        </w:tabs>
      </w:pPr>
      <w:hyperlink w:anchor="_Toc15808" w:history="1">
        <w:r>
          <w:rPr>
            <w:rFonts w:ascii="仿宋" w:eastAsia="仿宋" w:hAnsi="仿宋" w:cs="仿宋" w:hint="eastAsia"/>
            <w:lang w:eastAsia="zh-CN"/>
          </w:rPr>
          <w:t>十四、CATV QAM调制器项目变更管理</w:t>
        </w:r>
        <w:r>
          <w:tab/>
        </w:r>
        <w:r>
          <w:fldChar w:fldCharType="begin"/>
        </w:r>
        <w:r>
          <w:instrText xml:space="preserve"> PAGEREF _Toc15808 \h </w:instrText>
        </w:r>
        <w:r>
          <w:fldChar w:fldCharType="separate"/>
        </w:r>
        <w:r>
          <w:t>53</w:t>
        </w:r>
        <w:r>
          <w:fldChar w:fldCharType="end"/>
        </w:r>
      </w:hyperlink>
    </w:p>
    <w:p>
      <w:pPr>
        <w:pStyle w:val="TOC2"/>
        <w:tabs>
          <w:tab w:val="right" w:leader="dot" w:pos="8306"/>
        </w:tabs>
      </w:pPr>
      <w:hyperlink w:anchor="_Toc7750" w:history="1">
        <w:r>
          <w:rPr>
            <w:rFonts w:ascii="仿宋" w:eastAsia="仿宋" w:hAnsi="仿宋" w:cs="仿宋" w:hint="eastAsia"/>
            <w:lang w:eastAsia="zh-CN"/>
          </w:rPr>
          <w:t>(一)、变更申请与评估</w:t>
        </w:r>
        <w:r>
          <w:tab/>
        </w:r>
        <w:r>
          <w:fldChar w:fldCharType="begin"/>
        </w:r>
        <w:r>
          <w:instrText xml:space="preserve"> PAGEREF _Toc7750 \h </w:instrText>
        </w:r>
        <w:r>
          <w:fldChar w:fldCharType="separate"/>
        </w:r>
        <w:r>
          <w:t>53</w:t>
        </w:r>
        <w:r>
          <w:fldChar w:fldCharType="end"/>
        </w:r>
      </w:hyperlink>
    </w:p>
    <w:p>
      <w:pPr>
        <w:pStyle w:val="TOC2"/>
        <w:tabs>
          <w:tab w:val="right" w:leader="dot" w:pos="8306"/>
        </w:tabs>
      </w:pPr>
      <w:hyperlink w:anchor="_Toc1106" w:history="1">
        <w:r>
          <w:rPr>
            <w:rFonts w:ascii="仿宋" w:eastAsia="仿宋" w:hAnsi="仿宋" w:cs="仿宋" w:hint="eastAsia"/>
            <w:lang w:eastAsia="zh-CN"/>
          </w:rPr>
          <w:t>(二)、变更实施与控制</w:t>
        </w:r>
        <w:r>
          <w:tab/>
        </w:r>
        <w:r>
          <w:fldChar w:fldCharType="begin"/>
        </w:r>
        <w:r>
          <w:instrText xml:space="preserve"> PAGEREF _Toc1106 \h </w:instrText>
        </w:r>
        <w:r>
          <w:fldChar w:fldCharType="separate"/>
        </w:r>
        <w:r>
          <w:t>53</w:t>
        </w:r>
        <w:r>
          <w:fldChar w:fldCharType="end"/>
        </w:r>
      </w:hyperlink>
    </w:p>
    <w:p>
      <w:pPr>
        <w:pStyle w:val="TOC1"/>
        <w:tabs>
          <w:tab w:val="right" w:leader="dot" w:pos="8306"/>
        </w:tabs>
      </w:pPr>
      <w:hyperlink w:anchor="_Toc19142" w:history="1">
        <w:r>
          <w:rPr>
            <w:rFonts w:ascii="仿宋" w:eastAsia="仿宋" w:hAnsi="仿宋" w:cs="仿宋" w:hint="eastAsia"/>
            <w:lang w:eastAsia="zh-CN"/>
          </w:rPr>
          <w:t>十五、风险识别与分类</w:t>
        </w:r>
        <w:r>
          <w:tab/>
        </w:r>
        <w:r>
          <w:fldChar w:fldCharType="begin"/>
        </w:r>
        <w:r>
          <w:instrText xml:space="preserve"> PAGEREF _Toc19142 \h </w:instrText>
        </w:r>
        <w:r>
          <w:fldChar w:fldCharType="separate"/>
        </w:r>
        <w:r>
          <w:t>54</w:t>
        </w:r>
        <w:r>
          <w:fldChar w:fldCharType="end"/>
        </w:r>
      </w:hyperlink>
    </w:p>
    <w:p>
      <w:pPr>
        <w:pStyle w:val="TOC2"/>
        <w:tabs>
          <w:tab w:val="right" w:leader="dot" w:pos="8306"/>
        </w:tabs>
      </w:pPr>
      <w:hyperlink w:anchor="_Toc8015" w:history="1">
        <w:r>
          <w:rPr>
            <w:rFonts w:ascii="仿宋" w:eastAsia="仿宋" w:hAnsi="仿宋" w:cs="仿宋" w:hint="eastAsia"/>
            <w:lang w:eastAsia="zh-CN"/>
          </w:rPr>
          <w:t>(一)、风险识别</w:t>
        </w:r>
        <w:r>
          <w:tab/>
        </w:r>
        <w:r>
          <w:fldChar w:fldCharType="begin"/>
        </w:r>
        <w:r>
          <w:instrText xml:space="preserve"> PAGEREF _Toc8015 \h </w:instrText>
        </w:r>
        <w:r>
          <w:fldChar w:fldCharType="separate"/>
        </w:r>
        <w:r>
          <w:t>54</w:t>
        </w:r>
        <w:r>
          <w:fldChar w:fldCharType="end"/>
        </w:r>
      </w:hyperlink>
    </w:p>
    <w:p>
      <w:pPr>
        <w:pStyle w:val="TOC2"/>
        <w:tabs>
          <w:tab w:val="right" w:leader="dot" w:pos="8306"/>
        </w:tabs>
      </w:pPr>
      <w:hyperlink w:anchor="_Toc13555" w:history="1">
        <w:r>
          <w:rPr>
            <w:rFonts w:ascii="仿宋" w:eastAsia="仿宋" w:hAnsi="仿宋" w:cs="仿宋" w:hint="eastAsia"/>
            <w:lang w:eastAsia="zh-CN"/>
          </w:rPr>
          <w:t>(二)、风险分类</w:t>
        </w:r>
        <w:r>
          <w:tab/>
        </w:r>
        <w:r>
          <w:fldChar w:fldCharType="begin"/>
        </w:r>
        <w:r>
          <w:instrText xml:space="preserve"> PAGEREF _Toc13555 \h </w:instrText>
        </w:r>
        <w:r>
          <w:fldChar w:fldCharType="separate"/>
        </w:r>
        <w:r>
          <w:t>55</w:t>
        </w:r>
        <w:r>
          <w:fldChar w:fldCharType="end"/>
        </w:r>
      </w:hyperlink>
    </w:p>
    <w:p>
      <w:pPr>
        <w:pStyle w:val="TOC1"/>
        <w:tabs>
          <w:tab w:val="right" w:leader="dot" w:pos="8306"/>
        </w:tabs>
      </w:pPr>
      <w:hyperlink w:anchor="_Toc22909" w:history="1">
        <w:r>
          <w:rPr>
            <w:rFonts w:ascii="仿宋" w:eastAsia="仿宋" w:hAnsi="仿宋" w:cs="仿宋" w:hint="eastAsia"/>
            <w:lang w:eastAsia="zh-CN"/>
          </w:rPr>
          <w:t>十六、营销与推广策略</w:t>
        </w:r>
        <w:r>
          <w:tab/>
        </w:r>
        <w:r>
          <w:fldChar w:fldCharType="begin"/>
        </w:r>
        <w:r>
          <w:instrText xml:space="preserve"> PAGEREF _Toc22909 \h </w:instrText>
        </w:r>
        <w:r>
          <w:fldChar w:fldCharType="separate"/>
        </w:r>
        <w:r>
          <w:t>57</w:t>
        </w:r>
        <w:r>
          <w:fldChar w:fldCharType="end"/>
        </w:r>
      </w:hyperlink>
    </w:p>
    <w:p>
      <w:pPr>
        <w:pStyle w:val="TOC2"/>
        <w:tabs>
          <w:tab w:val="right" w:leader="dot" w:pos="8306"/>
        </w:tabs>
      </w:pPr>
      <w:hyperlink w:anchor="_Toc7660" w:history="1">
        <w:r>
          <w:rPr>
            <w:rFonts w:ascii="仿宋" w:eastAsia="仿宋" w:hAnsi="仿宋" w:cs="仿宋" w:hint="eastAsia"/>
            <w:lang w:eastAsia="zh-CN"/>
          </w:rPr>
          <w:t>(一)、产品/服务定位与特点</w:t>
        </w:r>
        <w:r>
          <w:tab/>
        </w:r>
        <w:r>
          <w:fldChar w:fldCharType="begin"/>
        </w:r>
        <w:r>
          <w:instrText xml:space="preserve"> PAGEREF _Toc7660 \h </w:instrText>
        </w:r>
        <w:r>
          <w:fldChar w:fldCharType="separate"/>
        </w:r>
        <w:r>
          <w:t>57</w:t>
        </w:r>
        <w:r>
          <w:fldChar w:fldCharType="end"/>
        </w:r>
      </w:hyperlink>
    </w:p>
    <w:p>
      <w:pPr>
        <w:pStyle w:val="TOC2"/>
        <w:tabs>
          <w:tab w:val="right" w:leader="dot" w:pos="8306"/>
        </w:tabs>
      </w:pPr>
      <w:hyperlink w:anchor="_Toc21284" w:history="1">
        <w:r>
          <w:rPr>
            <w:rFonts w:ascii="仿宋" w:eastAsia="仿宋" w:hAnsi="仿宋" w:cs="仿宋" w:hint="eastAsia"/>
            <w:lang w:eastAsia="zh-CN"/>
          </w:rPr>
          <w:t>(二)、市场定位与竞争分析</w:t>
        </w:r>
        <w:r>
          <w:tab/>
        </w:r>
        <w:r>
          <w:fldChar w:fldCharType="begin"/>
        </w:r>
        <w:r>
          <w:instrText xml:space="preserve"> PAGEREF _Toc21284 \h </w:instrText>
        </w:r>
        <w:r>
          <w:fldChar w:fldCharType="separate"/>
        </w:r>
        <w:r>
          <w:t>59</w:t>
        </w:r>
        <w:r>
          <w:fldChar w:fldCharType="end"/>
        </w:r>
      </w:hyperlink>
    </w:p>
    <w:p>
      <w:pPr>
        <w:pStyle w:val="TOC2"/>
        <w:tabs>
          <w:tab w:val="right" w:leader="dot" w:pos="8306"/>
        </w:tabs>
      </w:pPr>
      <w:hyperlink w:anchor="_Toc8671" w:history="1">
        <w:r>
          <w:rPr>
            <w:rFonts w:ascii="仿宋" w:eastAsia="仿宋" w:hAnsi="仿宋" w:cs="仿宋" w:hint="eastAsia"/>
            <w:lang w:eastAsia="zh-CN"/>
          </w:rPr>
          <w:t>(三)、营销渠道与策略</w:t>
        </w:r>
        <w:r>
          <w:tab/>
        </w:r>
        <w:r>
          <w:fldChar w:fldCharType="begin"/>
        </w:r>
        <w:r>
          <w:instrText xml:space="preserve"> PAGEREF _Toc8671 \h </w:instrText>
        </w:r>
        <w:r>
          <w:fldChar w:fldCharType="separate"/>
        </w:r>
        <w:r>
          <w:t>60</w:t>
        </w:r>
        <w:r>
          <w:fldChar w:fldCharType="end"/>
        </w:r>
      </w:hyperlink>
    </w:p>
    <w:p>
      <w:pPr>
        <w:pStyle w:val="TOC2"/>
        <w:tabs>
          <w:tab w:val="right" w:leader="dot" w:pos="8306"/>
        </w:tabs>
      </w:pPr>
      <w:hyperlink w:anchor="_Toc18617" w:history="1">
        <w:r>
          <w:rPr>
            <w:rFonts w:ascii="仿宋" w:eastAsia="仿宋" w:hAnsi="仿宋" w:cs="仿宋" w:hint="eastAsia"/>
            <w:lang w:eastAsia="zh-CN"/>
          </w:rPr>
          <w:t>(四)、推广与宣传活动</w:t>
        </w:r>
        <w:r>
          <w:tab/>
        </w:r>
        <w:r>
          <w:fldChar w:fldCharType="begin"/>
        </w:r>
        <w:r>
          <w:instrText xml:space="preserve"> PAGEREF _Toc18617 \h </w:instrText>
        </w:r>
        <w:r>
          <w:fldChar w:fldCharType="separate"/>
        </w:r>
        <w:r>
          <w:t>61</w:t>
        </w:r>
        <w:r>
          <w:fldChar w:fldCharType="end"/>
        </w:r>
      </w:hyperlink>
    </w:p>
    <w:p>
      <w:pPr>
        <w:pStyle w:val="TOC1"/>
        <w:tabs>
          <w:tab w:val="right" w:leader="dot" w:pos="8306"/>
        </w:tabs>
      </w:pPr>
      <w:hyperlink w:anchor="_Toc16506" w:history="1">
        <w:r>
          <w:rPr>
            <w:rFonts w:ascii="仿宋" w:eastAsia="仿宋" w:hAnsi="仿宋" w:cs="仿宋" w:hint="eastAsia"/>
            <w:lang w:eastAsia="zh-CN"/>
          </w:rPr>
          <w:t>十七、CATV QAM调制器项目工程方案分析</w:t>
        </w:r>
        <w:r>
          <w:tab/>
        </w:r>
        <w:r>
          <w:fldChar w:fldCharType="begin"/>
        </w:r>
        <w:r>
          <w:instrText xml:space="preserve"> PAGEREF _Toc16506 \h </w:instrText>
        </w:r>
        <w:r>
          <w:fldChar w:fldCharType="separate"/>
        </w:r>
        <w:r>
          <w:t>67</w:t>
        </w:r>
        <w:r>
          <w:fldChar w:fldCharType="end"/>
        </w:r>
      </w:hyperlink>
    </w:p>
    <w:p>
      <w:pPr>
        <w:pStyle w:val="TOC2"/>
        <w:tabs>
          <w:tab w:val="right" w:leader="dot" w:pos="8306"/>
        </w:tabs>
      </w:pPr>
      <w:hyperlink w:anchor="_Toc25592" w:history="1">
        <w:r>
          <w:rPr>
            <w:rFonts w:ascii="仿宋" w:eastAsia="仿宋" w:hAnsi="仿宋" w:cs="仿宋" w:hint="eastAsia"/>
            <w:lang w:eastAsia="zh-CN"/>
          </w:rPr>
          <w:t>(一)、建筑工程设计原则</w:t>
        </w:r>
        <w:r>
          <w:tab/>
        </w:r>
        <w:r>
          <w:fldChar w:fldCharType="begin"/>
        </w:r>
        <w:r>
          <w:instrText xml:space="preserve"> PAGEREF _Toc25592 \h </w:instrText>
        </w:r>
        <w:r>
          <w:fldChar w:fldCharType="separate"/>
        </w:r>
        <w:r>
          <w:t>67</w:t>
        </w:r>
        <w:r>
          <w:fldChar w:fldCharType="end"/>
        </w:r>
      </w:hyperlink>
    </w:p>
    <w:p>
      <w:pPr>
        <w:pStyle w:val="TOC2"/>
        <w:tabs>
          <w:tab w:val="right" w:leader="dot" w:pos="8306"/>
        </w:tabs>
      </w:pPr>
      <w:hyperlink w:anchor="_Toc10798" w:history="1">
        <w:r>
          <w:rPr>
            <w:rFonts w:ascii="仿宋" w:eastAsia="仿宋" w:hAnsi="仿宋" w:cs="仿宋" w:hint="eastAsia"/>
            <w:lang w:eastAsia="zh-CN"/>
          </w:rPr>
          <w:t>(二)、土建工程建设指标</w:t>
        </w:r>
        <w:r>
          <w:tab/>
        </w:r>
        <w:r>
          <w:fldChar w:fldCharType="begin"/>
        </w:r>
        <w:r>
          <w:instrText xml:space="preserve"> PAGEREF _Toc10798 \h </w:instrText>
        </w:r>
        <w:r>
          <w:fldChar w:fldCharType="separate"/>
        </w:r>
        <w:r>
          <w:t>70</w:t>
        </w:r>
        <w:r>
          <w:fldChar w:fldCharType="end"/>
        </w:r>
      </w:hyperlink>
    </w:p>
    <w:p>
      <w:pPr>
        <w:pStyle w:val="TOC1"/>
        <w:tabs>
          <w:tab w:val="right" w:leader="dot" w:pos="8306"/>
        </w:tabs>
      </w:pPr>
      <w:hyperlink w:anchor="_Toc4776" w:history="1">
        <w:r>
          <w:rPr>
            <w:rFonts w:ascii="仿宋" w:eastAsia="仿宋" w:hAnsi="仿宋" w:cs="仿宋" w:hint="eastAsia"/>
            <w:lang w:eastAsia="zh-CN"/>
          </w:rPr>
          <w:t>十八、供应链管理</w:t>
        </w:r>
        <w:r>
          <w:tab/>
        </w:r>
        <w:r>
          <w:fldChar w:fldCharType="begin"/>
        </w:r>
        <w:r>
          <w:instrText xml:space="preserve"> PAGEREF _Toc4776 \h </w:instrText>
        </w:r>
        <w:r>
          <w:fldChar w:fldCharType="separate"/>
        </w:r>
        <w:r>
          <w:t>72</w:t>
        </w:r>
        <w:r>
          <w:fldChar w:fldCharType="end"/>
        </w:r>
      </w:hyperlink>
    </w:p>
    <w:p>
      <w:pPr>
        <w:pStyle w:val="TOC2"/>
        <w:tabs>
          <w:tab w:val="right" w:leader="dot" w:pos="8306"/>
        </w:tabs>
      </w:pPr>
      <w:hyperlink w:anchor="_Toc89" w:history="1">
        <w:r>
          <w:rPr>
            <w:rFonts w:ascii="仿宋" w:eastAsia="仿宋" w:hAnsi="仿宋" w:cs="仿宋" w:hint="eastAsia"/>
            <w:lang w:eastAsia="zh-CN"/>
          </w:rPr>
          <w:t>(一)、供应链战略规划</w:t>
        </w:r>
        <w:r>
          <w:tab/>
        </w:r>
        <w:r>
          <w:fldChar w:fldCharType="begin"/>
        </w:r>
        <w:r>
          <w:instrText xml:space="preserve"> PAGEREF _Toc89 \h </w:instrText>
        </w:r>
        <w:r>
          <w:fldChar w:fldCharType="separate"/>
        </w:r>
        <w:r>
          <w:t>72</w:t>
        </w:r>
        <w:r>
          <w:fldChar w:fldCharType="end"/>
        </w:r>
      </w:hyperlink>
    </w:p>
    <w:p>
      <w:pPr>
        <w:pStyle w:val="TOC2"/>
        <w:tabs>
          <w:tab w:val="right" w:leader="dot" w:pos="8306"/>
        </w:tabs>
      </w:pPr>
      <w:hyperlink w:anchor="_Toc30875" w:history="1">
        <w:r>
          <w:rPr>
            <w:rFonts w:ascii="仿宋" w:eastAsia="仿宋" w:hAnsi="仿宋" w:cs="仿宋" w:hint="eastAsia"/>
            <w:lang w:eastAsia="zh-CN"/>
          </w:rPr>
          <w:t>(二)、供应商选择与合作</w:t>
        </w:r>
        <w:r>
          <w:tab/>
        </w:r>
        <w:r>
          <w:fldChar w:fldCharType="begin"/>
        </w:r>
        <w:r>
          <w:instrText xml:space="preserve"> PAGEREF _Toc30875 \h </w:instrText>
        </w:r>
        <w:r>
          <w:fldChar w:fldCharType="separate"/>
        </w:r>
        <w:r>
          <w:t>73</w:t>
        </w:r>
        <w:r>
          <w:fldChar w:fldCharType="end"/>
        </w:r>
      </w:hyperlink>
    </w:p>
    <w:p>
      <w:pPr>
        <w:pStyle w:val="TOC2"/>
        <w:tabs>
          <w:tab w:val="right" w:leader="dot" w:pos="8306"/>
        </w:tabs>
      </w:pPr>
      <w:hyperlink w:anchor="_Toc26563" w:history="1">
        <w:r>
          <w:rPr>
            <w:rFonts w:ascii="仿宋" w:eastAsia="仿宋" w:hAnsi="仿宋" w:cs="仿宋" w:hint="eastAsia"/>
            <w:lang w:eastAsia="zh-CN"/>
          </w:rPr>
          <w:t>(三)、物流与库存管理</w:t>
        </w:r>
        <w:r>
          <w:tab/>
        </w:r>
        <w:r>
          <w:fldChar w:fldCharType="begin"/>
        </w:r>
        <w:r>
          <w:instrText xml:space="preserve"> PAGEREF _Toc26563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29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15"/>
      <w:r>
        <w:rPr>
          <w:rFonts w:ascii="仿宋" w:eastAsia="仿宋" w:hAnsi="仿宋" w:cs="仿宋" w:hint="eastAsia"/>
          <w:sz w:val="28"/>
          <w:lang w:eastAsia="zh-CN"/>
        </w:rPr>
        <w:t>一、CATV QAM调制器项目选址可行性分析</w:t>
      </w:r>
      <w:bookmarkEnd w:id="2"/>
    </w:p>
    <w:p>
      <w:pPr>
        <w:pStyle w:val="Heading2"/>
        <w:rPr>
          <w:rFonts w:ascii="仿宋" w:eastAsia="仿宋" w:hAnsi="仿宋" w:cs="仿宋" w:hint="eastAsia"/>
          <w:lang w:eastAsia="zh-CN"/>
        </w:rPr>
      </w:pPr>
      <w:bookmarkStart w:id="3" w:name="_Toc26290"/>
      <w:r>
        <w:rPr>
          <w:rFonts w:ascii="仿宋" w:eastAsia="仿宋" w:hAnsi="仿宋" w:cs="仿宋" w:hint="eastAsia"/>
          <w:lang w:eastAsia="zh-CN"/>
        </w:rPr>
        <w:t>(一)、CATV QAM调制器项目选址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该CATV QAM调制器项目选址位于XX省XX市XX区XXX街道</w:t>
      </w:r>
    </w:p>
    <w:p>
      <w:pPr>
        <w:pStyle w:val="Heading2"/>
        <w:ind w:firstLine="560" w:firstLineChars="200"/>
        <w:rPr>
          <w:rFonts w:ascii="仿宋" w:eastAsia="仿宋" w:hAnsi="仿宋" w:cs="仿宋" w:hint="eastAsia"/>
          <w:sz w:val="28"/>
          <w:lang w:eastAsia="zh-CN"/>
        </w:rPr>
      </w:pPr>
      <w:bookmarkStart w:id="4" w:name="_Toc1221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CATV QAM调制器项目的征地面积将根据CATV QAM调制器项目的实际规模和需求进行精确规划。具体面积XXX平方米，旨在确保CATV QAM调制器项目不仅能够满足当前的发展需求，还能够预留空间以适应未来的扩展。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净用地面积是在征地面积基础上去除不可利用面积后的实际可开发用地。具体面积XXX平方米，考虑到环保、交通、安全等多方面因素，以确保CATV QAM调制器项目在整体利用效率上达到最优。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r>
        <w:rPr>
          <w:rFonts w:ascii="仿宋" w:eastAsia="仿宋" w:hAnsi="仿宋" w:cs="仿宋" w:hint="eastAsia"/>
          <w:sz w:val="28"/>
          <w:lang w:eastAsia="zh-CN"/>
        </w:rPr>
        <w:t xml:space="preserve"> CATV</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QAM调制器项目计划建设的建筑总规模具体面积XXX平方米。这一规模的确定综合考虑了CATV</w:t>
      </w:r>
      <w:r>
        <w:rPr>
          <w:rFonts w:ascii="仿宋" w:eastAsia="仿宋" w:hAnsi="仿宋" w:cs="仿宋" w:hint="eastAsia"/>
          <w:sz w:val="28"/>
          <w:lang w:eastAsia="zh-CN"/>
        </w:rPr>
        <w:t xml:space="preserve"> QAM调制器项目的性质、规模，以及城市规划的相关要求，确保建筑布局与周边环境协调一致。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绿地率是CATV QAM调制器项目用地中被规划为绿地的比例。具体面积XXX平方米，旨在通过合理规划绿地，改善CATV QAM调制器项目周边环境，提升居民生活质量，并符合城市整体绿化规划。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容积率是用地上可以建设的建筑总体积与用地面积之比。具体面积XXX，通过合理的容积率规划，确保CATV QAM调制器项目建筑规模与周边环境和谐共生。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确保CATV QAM调制器项目选址与当地城市规划相一致，具体面积XXX平方米。通过与城市规划部门深入沟通，确保CATV QAM调制器项目不仅符合城市的整体发展方向，还能够融入城市的发展布局，为城市的长远发展贡献力量。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充分了解并确保CATV QAM调制器项目选址符合当地产业政策，具体面积XXX平方米。这包括CATV QAM调制器项目对当地经济的促进作用，以及对相关产业的带动效应，确保CATV QAM调制器项目与地方政府的产业政策保持一致，促进共赢合作。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用地总体要求必须符合环保和可持续发展的原则，具体面积XXX平方米。通过采用绿色建筑设计、节能减排等措施，确保CATV</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QAM调制器项目在建设和运营过程中对环境的影响最小化，达到可持续发展的要求。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确保CATV QAM调制器项目选址具备必要的公共设施配套，具体面积XXX平方米。这包括交通便利性、教育、医疗等基础设施，以提高居民生活品质，使得CATV QAM调制器项目选址更具吸引力。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考虑用地总体要求对当地社会稳定性的影响，具体面积XXX平方米。通过深入了解当地社区反馈，确保CATV QAM调制器项目的选址和建设过程对当地社会和谐稳定产生积极作用。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通过对这些用地总体要求的详细规划，我们将确保CATV QAM调制器项目选址不仅符合法规和规划，还在实际操作中具有可行性。这一全面规划将为CATV QAM调制器项目的成功实施提供坚实的基础，确保CATV QAM调制器项目选址阶段就能够奠定良好的发展基础。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23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在CATV QAM调制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其次，在CATV QAM调制器项目的设备规划和空间设计中，我们将采取灵活设备布局的措施。设备布局将根据实际需求进行灵活设计，避免不必要的浪费。通过合理规划设备摆放位置，我们将提高设备的利用率，减少设备间距，以确保CATV QAM调制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进一步，我们计划在CATV QAM调制器项目内部引入共享设施的概念，例如共享会议室、办公区等。通过这种方式，我们可以减少对资源的重复建设，提高资源共享效率，从而减小CATV QAM调制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753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r>
        <w:rPr>
          <w:rFonts w:ascii="仿宋" w:eastAsia="仿宋" w:hAnsi="仿宋" w:cs="仿宋" w:hint="eastAsia"/>
          <w:sz w:val="28"/>
          <w:lang w:eastAsia="zh-CN"/>
        </w:rPr>
        <w:t xml:space="preserve"> 在CATV</w:t>
      </w:r>
      <w:r>
        <w:rPr>
          <w:rFonts w:ascii="仿宋" w:eastAsia="仿宋" w:hAnsi="仿宋" w:cs="仿宋" w:hint="eastAsia"/>
          <w:sz w:val="28"/>
          <w:lang w:eastAsia="zh-CN"/>
        </w:rPr>
        <w:t xml:space="preserve"> QAM调制器项目的总图布置中，我们将不同功能区域进行明确的规划，以最大程度满足CATV</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QAM调制器项目的多元需求。生产区将被合理布置，确保生产线的顺畅运作；办公区域将被设计成开放、灵活的办公空间，促进团队协作；休闲区域将被设置为员工放松休息的场所，提高员工工作舒适度。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115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w:t>
      </w: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我们首先关注市场因素，包括潜在客户分布、竞争对手位置、市场需求等。通过深入的市场调研，我们能够更准确地评估选址对于市场开拓和产品销售的影响，确保CATV</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QAM调制器项目能够在有利的市场环境中蓬勃发展。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CATV QAM调制器项目对环境的影响是综合评价的重要因素之一。我们将详细考虑选址周边的自然环境、生态保护区、水源地等情况，确保CATV QAM调制器项目的建设和运营对环境影响最小化，并符合当地的环保法规标准。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对选址的评价还需充分考虑当地政府的产业政策和法规。我们将详细了解CATV QAM调制器项目所在地的相关政策，确保CATV QAM调制器项目的规划和运营与当地法规相符，降低不必要的法律风险。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考虑到社会稳定性对企业运营的重要性，我们将评估选址地区的社会安全情况、劳工关系、社区反馈等方面，以确保CATV QAM调制器项目的建设和运营不会受到社会稳定性的负面影响。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最后，我们将综合考虑用地成本，包括土地购置费用、土地开发成本等。通过对用地成本的详细评估，我们能够做出更为精确的经济效益分析，为CATV QAM调制器项目的投资决策提供有力支持。</w:t>
      </w:r>
    </w:p>
    <w:p>
      <w:pPr>
        <w:pStyle w:val="Heading1"/>
        <w:ind w:firstLine="560" w:firstLineChars="200"/>
        <w:rPr>
          <w:rFonts w:ascii="仿宋" w:eastAsia="仿宋" w:hAnsi="仿宋" w:cs="仿宋" w:hint="eastAsia"/>
          <w:sz w:val="28"/>
          <w:lang w:eastAsia="zh-CN"/>
        </w:rPr>
      </w:pPr>
      <w:bookmarkStart w:id="8" w:name="_Toc8668"/>
      <w:r>
        <w:rPr>
          <w:rFonts w:ascii="仿宋" w:eastAsia="仿宋" w:hAnsi="仿宋" w:cs="仿宋" w:hint="eastAsia"/>
          <w:sz w:val="28"/>
          <w:lang w:eastAsia="zh-CN"/>
        </w:rPr>
        <w:t>二、CATV QAM调制器项目危机管理</w:t>
      </w:r>
      <w:bookmarkEnd w:id="8"/>
    </w:p>
    <w:p>
      <w:pPr>
        <w:pStyle w:val="Heading2"/>
        <w:rPr>
          <w:rFonts w:ascii="仿宋" w:eastAsia="仿宋" w:hAnsi="仿宋" w:cs="仿宋" w:hint="eastAsia"/>
          <w:lang w:eastAsia="zh-CN"/>
        </w:rPr>
      </w:pPr>
      <w:bookmarkStart w:id="9" w:name="_Toc25575"/>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在CATV QAM调制器项目危机管理中，危机预警与识别是确保CATV QAM调制器项目稳健运行的核心步骤。通过建立全面的监测机制，CATV QAM调制器项目团队旨在及时发现和理解潜在的风险和危机因素，以便采取及时的预防和应对措施，确保CATV QAM调制器项目持续处于可控状态。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首先，通过深入的风险评估，CATV QAM调制器项目团队全面分析了整个CATV QAM调制器项目和各个阶段可能存在的威胁。这包括准确评估每个潜在风险的发生概率和可能影响的程度，为后续危机预警提供了有力支持。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其次，制定敏感指标和预警机制，CATV QAM调制器项目团队着重于明确定义CATV QAM调制器项目进展中的关键节点和相关指标，以便迅速察觉潜在问题。通过建立预警系统，团队能够更早地发现可能导致危机的迹象，并及时采取必要的行动。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实时监测作为危机预警的关键手段，通过对CATV QAM调制器项目进展的持续监控，团队能够及时发现潜在问题并作出迅速反应。CATV QAM调制器项目管理工具、定期进度报告以及团队会议等方式都被纳入监测体系，确保信息能够流畅传递。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在这一阶段，团队的专业素养和反应速度将发挥至关重要的作用，以确保潜在危机能够在初期得到有效的处理，最大程度地减轻负面影响。通过危机预警与识别，CATV</w:t>
      </w:r>
      <w:r>
        <w:rPr>
          <w:rFonts w:ascii="仿宋" w:eastAsia="仿宋" w:hAnsi="仿宋" w:cs="仿宋" w:hint="eastAsia"/>
          <w:sz w:val="28"/>
          <w:lang w:eastAsia="zh-CN"/>
        </w:rPr>
        <w:t xml:space="preserve"> QAM调制器项目得以更有序、可控地推进。</w:t>
      </w:r>
    </w:p>
    <w:p>
      <w:pPr>
        <w:pStyle w:val="Heading2"/>
        <w:ind w:firstLine="560" w:firstLineChars="200"/>
        <w:rPr>
          <w:rFonts w:ascii="仿宋" w:eastAsia="仿宋" w:hAnsi="仿宋" w:cs="仿宋" w:hint="eastAsia"/>
          <w:sz w:val="28"/>
          <w:lang w:eastAsia="zh-CN"/>
        </w:rPr>
      </w:pPr>
      <w:bookmarkStart w:id="10" w:name="_Toc23042"/>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在危机发生时，CATV QAM调制器项目团队立即行动，成立了应急小组。该小组的任务是迅速制定并实施紧急应对措施，以最小化潜在损失。以下是采取的主要措施：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暂停CATV QAM调制器项目进度：为遏制危机蔓延，CATV QAM调制器项目暂时停止进行，以便全面评估当前状况。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资源重新分配：重新评估CATV QAM调制器项目资源的分配，确保最大限度地减小损失。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实时沟通：与关键利益相关者建立实时沟通机制，向他们传递CATV QAM调制器项目危机的实际状况，保障CATV QAM调制器项目核心利益。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在紧急应对的同时，CATV QAM调制器项目团队强调了团队协作和有效沟通的重要性。以下是团队协作的关键举措：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信息共享机制：建立了信息共享平台，确保团队成员能够及时获取CATV QAM调制器项目危机的实时信息。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领导者沟通：CATV QAM调制器项目领导者通过定期会议和即时沟通工具，指导团队应对危机，保持团队稳定运行。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随着危机得到初步控制，CATV QAM调制器项目团队转向制定恢复计划，以确保CATV QAM调制器项目能够从中迅速恢复。主要恢复计划包括：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修复受损的进度计划：重新评估CATV QAM调制器项目进度，制定修复计划，确保CATV QAM调制器项目尽快回归正常进程。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重新调整资源分配：优化资源分配，确保CATV QAM调制器项目在有限资源下高效运转。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风险管理机制加强：对CATV QAM调制器项目风险进行全面评估，制定更强化的风险管理策略，以预防未来可能的危机。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8364"/>
      <w:r>
        <w:rPr>
          <w:rFonts w:ascii="仿宋" w:eastAsia="仿宋" w:hAnsi="仿宋" w:cs="仿宋" w:hint="eastAsia"/>
          <w:sz w:val="28"/>
          <w:lang w:eastAsia="zh-CN"/>
        </w:rPr>
        <w:t>三、CATV QAM调制器项目绩效评估</w:t>
      </w:r>
      <w:bookmarkEnd w:id="11"/>
    </w:p>
    <w:p>
      <w:pPr>
        <w:pStyle w:val="Heading2"/>
        <w:rPr>
          <w:rFonts w:ascii="仿宋" w:eastAsia="仿宋" w:hAnsi="仿宋" w:cs="仿宋" w:hint="eastAsia"/>
          <w:lang w:eastAsia="zh-CN"/>
        </w:rPr>
      </w:pPr>
      <w:bookmarkStart w:id="12" w:name="_Toc30888"/>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在CATV QAM调制器项目中，我们设计了一套全面的绩效评估指标，以确保CATV QAM调制器项目的可控和成功交付。这些指标跨足CATV QAM调制器项目目标、成本、进度和质量等多个维度，为我们提供了全面洞察CATV QAM调制器项目的健康状况。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CATV</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QAM调制器项目目标达成率是我们关注的首要指标。我们设定了明确的目标，并通过定期监测和评估，迅速发现并应对潜在的目标偏差。这为CATV</w:t>
      </w:r>
      <w:r>
        <w:rPr>
          <w:rFonts w:ascii="仿宋" w:eastAsia="仿宋" w:hAnsi="仿宋" w:cs="仿宋" w:hint="eastAsia"/>
          <w:sz w:val="28"/>
          <w:lang w:eastAsia="zh-CN"/>
        </w:rPr>
        <w:t xml:space="preserve"> QAM调制器项目的整体有效管理提供了坚实基础，确保交付的成果符合质量标准和客户期望。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成本绩效是另一个核心关注点。通过实际成本与预算成本的对比分析，我们深入了解成本差异的原因，及时调整资源分配，保持CATV QAM调制器项目在经济效益方面的合理水平。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CATV QAM调制器项目进度作为关键的绩效指标之一，得到了精心的关注。我们制定了详细的CATV QAM调制器项目进度计划，并设立了进度符合度指标，确保实际进度与计划进度保持一致。这使我们能够快速发现和解决潜在的进度问题，保持CATV QAM调制器项目的正常推进。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质量指标是我们评估CATV QAM调制器项目绩效的不可或缺的一环。我们引入了一系列的质量标准和客户满意度指标，以确保CATV QAM调制器项目交付的成果在质量上达到或超越预期水平。通过持续监测这些指标，我们努力提升CATV QAM调制器项目整体质量水平，为CATV QAM调制器项目的成功交付提供有力保障。通过这些科学且全面的绩效评估，我们能够更好地引导CATV QAM调制器项目的持续改进，确保CATV QAM调制器项目目标的顺利达成。</w:t>
      </w:r>
    </w:p>
    <w:p>
      <w:pPr>
        <w:pStyle w:val="Heading2"/>
        <w:ind w:firstLine="560" w:firstLineChars="200"/>
        <w:rPr>
          <w:rFonts w:ascii="仿宋" w:eastAsia="仿宋" w:hAnsi="仿宋" w:cs="仿宋" w:hint="eastAsia"/>
          <w:sz w:val="28"/>
          <w:lang w:eastAsia="zh-CN"/>
        </w:rPr>
      </w:pPr>
      <w:bookmarkStart w:id="13" w:name="_Toc14329"/>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绩效评估是CATV QAM调制器项目中的关键环节，为确保CATV QAM调制器项目达到预期目标，我们采用了多层次、多维度的绩效评估方法。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从定性角度来看，我们注重CATV QAM调制器项目的战略目标对齐，确保每个决策和行动都与CATV QAM调制器项目整体目标保持一致。团队会定期召开战略对齐会议，审视当前工作与CATV QAM调制器项目战略是否保持一致，以及是否需要调整战略方向。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在定量方面，我们设计了一系列关键绩效指标（KPIs），涵盖CATV QAM调制器项目进度、质量、成本和风险等方面。这些指标通过数据收集和分析，为CATV QAM调制器项目管理团队提供了客观的评估依据。例如，我们通过CATV QAM调制器项目管理软件追踪进度，使用成本绩效分析（CPI）评估成本控制情况。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绩效评估不仅仅停留在CATV QAM调制器项目内部，还考虑了CATV QAM调制器项目对外部环境的影响。我们定期进行干系人满意度调查，以了解各利益相关方对CATV QAM调制器项目的期望和满意度，并及时做出调整。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这种多层次、多角度的绩效评估方法，使得我们能够全面了解CATV QAM调制器项目的运行状态，及时做出调整，确保CATV QAM调制器项目在不断变化的环境中保持稳健前行。</w:t>
      </w:r>
    </w:p>
    <w:p>
      <w:pPr>
        <w:pStyle w:val="Heading2"/>
        <w:ind w:firstLine="560" w:firstLineChars="200"/>
        <w:rPr>
          <w:rFonts w:ascii="仿宋" w:eastAsia="仿宋" w:hAnsi="仿宋" w:cs="仿宋" w:hint="eastAsia"/>
          <w:sz w:val="28"/>
          <w:lang w:eastAsia="zh-CN"/>
        </w:rPr>
      </w:pPr>
      <w:bookmarkStart w:id="14" w:name="_Toc680"/>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为了确保CATV</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QAM调制器项目的有效管理和不断优化，我们采用了精心设计的绩效评估周期。这个周期旨在实现灵活、实时和全面的评估，以适应CATV</w:t>
      </w:r>
      <w:r>
        <w:rPr>
          <w:rFonts w:ascii="仿宋" w:eastAsia="仿宋" w:hAnsi="仿宋" w:cs="仿宋" w:hint="eastAsia"/>
          <w:sz w:val="28"/>
          <w:lang w:eastAsia="zh-CN"/>
        </w:rPr>
        <w:t xml:space="preserve"> QAM调制器项目执行中的各种挑战。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绩效评估周期的设计考虑到CATV QAM调制器项目的不同需求，分为短期、中期和长期。短期评估关注每个迭代或工作周期，以及时发现和解决当前任务中的问题。中期评估涵盖几个迭代，深入了解整体CATV QAM调制器项目的趋势和性能。长期评估则着眼于整个CATV QAM调制器项目阶段，确保CATV QAM调制器项目目标的一致性和可持续性。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我们强调实时性的信息反馈，通过采用先进的CATV QAM调制器项目管理工具和协作平台，团队成员能够随时更新和分享CATV QAM调制器项目数据。这种实时性的反馈机制使我们能够及时察觉潜在问题，快速调整，保持CATV QAM调制器项目的稳健运作。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绩效评估周期与CATV QAM调制器项目的决策制定密不可分。每个周期的CATV QAM调制器项目回顾会议成为集体总结经验、识别问题深层次原因并找到创新解决方案的平台。这种定期的反思与调整机制使CATV QAM调制器项目能够不断学习、进化，以更好地适应变化的环境。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1624"/>
      <w:r>
        <w:rPr>
          <w:rFonts w:ascii="仿宋" w:eastAsia="仿宋" w:hAnsi="仿宋" w:cs="仿宋" w:hint="eastAsia"/>
          <w:sz w:val="28"/>
          <w:lang w:eastAsia="zh-CN"/>
        </w:rPr>
        <w:t>四、CATV QAM调制器项目概论</w:t>
      </w:r>
      <w:bookmarkEnd w:id="15"/>
    </w:p>
    <w:p>
      <w:pPr>
        <w:pStyle w:val="Heading2"/>
        <w:rPr>
          <w:rFonts w:ascii="仿宋" w:eastAsia="仿宋" w:hAnsi="仿宋" w:cs="仿宋" w:hint="eastAsia"/>
          <w:lang w:eastAsia="zh-CN"/>
        </w:rPr>
      </w:pPr>
      <w:bookmarkStart w:id="16" w:name="_Toc24243"/>
      <w:r>
        <w:rPr>
          <w:rFonts w:ascii="仿宋" w:eastAsia="仿宋" w:hAnsi="仿宋" w:cs="仿宋" w:hint="eastAsia"/>
          <w:lang w:eastAsia="zh-CN"/>
        </w:rPr>
        <w:t>(一)、CATV QAM调制器项目概况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CATV QAM调制器项目的起源追溯至对市场的深入洞察。市场的不断演变与变革为CATV QAM调制器项目提供了难得的机遇。当前市场存在的需求缺口和变革的大环境共同构成了CATV QAM调制器项目的背景。这个CATV QAM调制器项目旨在充分利用市场机遇，填补行业中尚未满足的需求，为客户提供全新的解决方案。市场的变革和需求的增长使得这个CATV QAM调制器项目具备了巨大的发展潜力。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CATV QAM调制器项目名称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CATV QAM调制器项目正式命名为CATV QAM调制器。这个名称不仅仅是一个标识，更代表了CATV QAM调制器项目的核心理念和愿景。它蕴含着CATV QAM调制器项目所要解决问题的关键字，具有强烈的表达和辨识度，为CATV QAM调制器项目树立了鲜明的品牌形象。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CATV QAM调制器项目目标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CATV QAM调制器项目的核心目标是提供一种全新、高效的解决方案，满足客户日益增长的需求。CATV QAM调制器项目追求的不仅仅是满足市场需求，更是在市场中获得卓越的竞争优势。通过不断提升产品或服务的质量和创新水平，CATV QAM调制器项目旨在成为行业中的领军者。</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1.4 CATV QAM调制器项目范围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CATV QAM调制器项目全面涵盖了产品研发、制造、市场推广和售后服务，确保从产品设计到最终用户体验的全方位关注。这一全面的CATV QAM调制器项目范围是为了确保CATV QAM调制器项目能够在整个价值链中提供卓越的价值，从而满足客户的期望并赢得市场份额。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CATV QAM调制器项目时间表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CATV QAM调制器项目计划在未来18个月内完成，包括研发、测试、市场试点和正式推出等不同阶段。这个时间表的合理设计是为了确保CATV QAM调制器项目各个阶段的顺利推进，以便按时交付高质量的成果。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CATV QAM调制器项目预算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CATV QAM调制器项目总预算估算为XX百万美元，主要分配在研发、市场推广、人员培训和运营等方面。这一充足的预算为CATV QAM调制器项目提供了充足的资源，确保CATV QAM调制器项目在各个方面都能取得优异的表现。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CATV QAM调制器项目风险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CATV QAM调制器项目可能面临的风险包括市场接受度低、技术难题、竞争激烈等。CATV QAM调制器项目团队已经制定了相应的风险应对计划，通过前瞻性的风险管理，确保CATV QAM调制器项目在面对不确定性时能够迅速做出应对。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CATV QAM调制器项目团队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CATV</w:t>
      </w:r>
      <w:r>
        <w:rPr>
          <w:rFonts w:ascii="仿宋" w:eastAsia="仿宋" w:hAnsi="仿宋" w:cs="仿宋" w:hint="eastAsia"/>
          <w:sz w:val="28"/>
          <w:lang w:eastAsia="zh-CN"/>
        </w:rPr>
        <w:t xml:space="preserve"> QAM调制器项目汇聚了一支经验丰富、多领域专业素养的核心团队，确保CATV</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https://d.book118.com/905040100023011101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CATV QAM调制器项目规划设计纲要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CATV QAM调制器项目规划设计纲要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CATV QAM调制器项目规划设计纲要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CATV QAM调制器项目规划设计纲要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CATV QAM调制器项目规划设计纲要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CATV QAM调制器项目规划设计纲要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CATV QAM调制器项目规划设计纲要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CATV QAM调制器项目规划设计纲要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CATV QAM调制器项目规划设计纲要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CATV QAM调制器项目规划设计纲要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CATV QAM调制器项目规划设计纲要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CATV QAM调制器项目规划设计纲要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CATV QAM调制器项目规划设计纲要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CATV QAM调制器项目规划设计纲要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CATV QAM调制器项目规划设计纲要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CATV QAM调制器项目规划设计纲要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CATV QAM调制器项目规划设计纲要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295B75"/>
    <w:rsid w:val="63295B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5040100023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2024-01-27T13:32:00Z</dcterms:created>
  <dcterms:modified xsi:type="dcterms:W3CDTF">2024-01-27T13:32:41Z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91B01AA0985843688E39C588E1F51180_11</vt:lpwstr>
  </property>
  <property fmtid="{D5CDD505-2E9C-101B-9397-08002B2CF9AE}" pid="3" name="KSOProductBuildVer">
    <vt:lpwstr>2052-12.1.0.16120</vt:lpwstr>
  </property>
</Properties>
</file>