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dy>
    <w:p>
      <w:pPr>
        <w:rPr>
          <w:rFonts w:ascii="仿宋" w:eastAsia="仿宋" w:hAnsi="仿宋" w:cs="仿宋" w:hint="eastAsia"/>
          <w:b/>
          <w:sz w:val="40"/>
        </w:rPr>
      </w:pPr>
    </w:p>
    <w:p>
      <w:pPr>
        <w:rPr>
          <w:rFonts w:ascii="仿宋" w:eastAsia="仿宋" w:hAnsi="仿宋" w:cs="仿宋" w:hint="eastAsia"/>
          <w:b/>
          <w:sz w:val="40"/>
        </w:rPr>
      </w:pPr>
    </w:p>
    <w:p>
      <w:pPr>
        <w:rPr>
          <w:rFonts w:ascii="仿宋" w:eastAsia="仿宋" w:hAnsi="仿宋" w:cs="仿宋" w:hint="eastAsia"/>
          <w:b/>
          <w:sz w:val="40"/>
        </w:rPr>
      </w:pPr>
    </w:p>
    <w:p>
      <w:pPr>
        <w:rPr>
          <w:rFonts w:ascii="宋体" w:eastAsia="宋体" w:hAnsi="宋体" w:cs="宋体" w:hint="eastAsia"/>
          <w:b/>
          <w:sz w:val="60"/>
        </w:rPr>
        <w:sectPr>
          <w:headerReference w:type="default" r:id="rId4"/>
          <w:footerReference w:type="default" r:id="rId5"/>
          <w:pgSz w:w="11906" w:h="16838"/>
          <w:pgMar w:top="1440" w:right="1800" w:bottom="1440" w:left="1800" w:header="851" w:footer="992" w:gutter="0"/>
          <w:cols w:num="1" w:space="425"/>
          <w:docGrid w:type="lines" w:linePitch="312" w:charSpace="0"/>
        </w:sectPr>
      </w:pPr>
      <w:r>
        <w:rPr>
          <w:rFonts w:ascii="宋体" w:eastAsia="宋体" w:hAnsi="宋体" w:cs="宋体" w:hint="eastAsia"/>
          <w:b/>
          <w:sz w:val="60"/>
          <w:lang w:eastAsia="zh-CN"/>
        </w:rPr>
        <w:t>皮手套及皮革制衣着附件项目规划设计纲要</w:t>
      </w:r>
    </w:p>
    <w:p>
      <w:pPr>
        <w:jc w:val="center"/>
        <w:rPr>
          <w:rFonts w:ascii="仿宋" w:eastAsia="仿宋" w:hAnsi="仿宋" w:cs="仿宋" w:hint="eastAsia"/>
          <w:b/>
          <w:sz w:val="40"/>
        </w:rPr>
      </w:pPr>
      <w:r>
        <w:rPr>
          <w:rFonts w:ascii="仿宋" w:eastAsia="仿宋" w:hAnsi="仿宋" w:cs="仿宋" w:hint="eastAsia"/>
          <w:b/>
          <w:sz w:val="40"/>
          <w:lang w:eastAsia="zh-CN"/>
        </w:rPr>
        <w:t>目录</w:t>
      </w:r>
    </w:p>
    <w:p>
      <w:pPr>
        <w:pStyle w:val="TOC1"/>
        <w:tabs>
          <w:tab w:val="right" w:leader="dot" w:pos="8306"/>
        </w:tabs>
      </w:pPr>
      <w:r>
        <w:fldChar w:fldCharType="begin"/>
      </w:r>
      <w:r>
        <w:instrText>TOC \h \z</w:instrText>
      </w:r>
      <w:r>
        <w:fldChar w:fldCharType="separate"/>
      </w:r>
      <w:hyperlink w:anchor="_Toc24641" w:history="1">
        <w:r>
          <w:rPr>
            <w:rFonts w:ascii="仿宋" w:eastAsia="仿宋" w:hAnsi="仿宋" w:cs="仿宋" w:hint="eastAsia"/>
            <w:lang w:eastAsia="zh-CN"/>
          </w:rPr>
          <w:t>前言</w:t>
        </w:r>
        <w:r>
          <w:tab/>
        </w:r>
        <w:r>
          <w:fldChar w:fldCharType="begin"/>
        </w:r>
        <w:r>
          <w:instrText xml:space="preserve"> PAGEREF _Toc24641 \h </w:instrText>
        </w:r>
        <w:r>
          <w:fldChar w:fldCharType="separate"/>
        </w:r>
        <w:r>
          <w:t>3</w:t>
        </w:r>
        <w:r>
          <w:fldChar w:fldCharType="end"/>
        </w:r>
      </w:hyperlink>
    </w:p>
    <w:p>
      <w:pPr>
        <w:pStyle w:val="TOC1"/>
        <w:tabs>
          <w:tab w:val="right" w:leader="dot" w:pos="8306"/>
        </w:tabs>
      </w:pPr>
      <w:hyperlink w:anchor="_Toc8935" w:history="1">
        <w:r>
          <w:rPr>
            <w:rFonts w:ascii="仿宋" w:eastAsia="仿宋" w:hAnsi="仿宋" w:cs="仿宋" w:hint="eastAsia"/>
            <w:lang w:eastAsia="zh-CN"/>
          </w:rPr>
          <w:t>一、皮手套及皮革制衣着附件项目选址可行性分析</w:t>
        </w:r>
        <w:r>
          <w:tab/>
        </w:r>
        <w:r>
          <w:fldChar w:fldCharType="begin"/>
        </w:r>
        <w:r>
          <w:instrText xml:space="preserve"> PAGEREF _Toc8935 \h </w:instrText>
        </w:r>
        <w:r>
          <w:fldChar w:fldCharType="separate"/>
        </w:r>
        <w:r>
          <w:t>3</w:t>
        </w:r>
        <w:r>
          <w:fldChar w:fldCharType="end"/>
        </w:r>
      </w:hyperlink>
    </w:p>
    <w:p>
      <w:pPr>
        <w:pStyle w:val="TOC2"/>
        <w:tabs>
          <w:tab w:val="right" w:leader="dot" w:pos="8306"/>
        </w:tabs>
      </w:pPr>
      <w:hyperlink w:anchor="_Toc19558" w:history="1">
        <w:r>
          <w:rPr>
            <w:rFonts w:ascii="仿宋" w:eastAsia="仿宋" w:hAnsi="仿宋" w:cs="仿宋" w:hint="eastAsia"/>
            <w:lang w:eastAsia="zh-CN"/>
          </w:rPr>
          <w:t>(一)、皮手套及皮革制衣着附件项目选址</w:t>
        </w:r>
        <w:r>
          <w:tab/>
        </w:r>
        <w:r>
          <w:fldChar w:fldCharType="begin"/>
        </w:r>
        <w:r>
          <w:instrText xml:space="preserve"> PAGEREF _Toc19558 \h </w:instrText>
        </w:r>
        <w:r>
          <w:fldChar w:fldCharType="separate"/>
        </w:r>
        <w:r>
          <w:t>3</w:t>
        </w:r>
        <w:r>
          <w:fldChar w:fldCharType="end"/>
        </w:r>
      </w:hyperlink>
    </w:p>
    <w:p>
      <w:pPr>
        <w:pStyle w:val="TOC2"/>
        <w:tabs>
          <w:tab w:val="right" w:leader="dot" w:pos="8306"/>
        </w:tabs>
      </w:pPr>
      <w:hyperlink w:anchor="_Toc8582" w:history="1">
        <w:r>
          <w:rPr>
            <w:rFonts w:ascii="仿宋" w:eastAsia="仿宋" w:hAnsi="仿宋" w:cs="仿宋" w:hint="eastAsia"/>
            <w:lang w:eastAsia="zh-CN"/>
          </w:rPr>
          <w:t>(二)、用地控制指标</w:t>
        </w:r>
        <w:r>
          <w:tab/>
        </w:r>
        <w:r>
          <w:fldChar w:fldCharType="begin"/>
        </w:r>
        <w:r>
          <w:instrText xml:space="preserve"> PAGEREF _Toc8582 \h </w:instrText>
        </w:r>
        <w:r>
          <w:fldChar w:fldCharType="separate"/>
        </w:r>
        <w:r>
          <w:t>3</w:t>
        </w:r>
        <w:r>
          <w:fldChar w:fldCharType="end"/>
        </w:r>
      </w:hyperlink>
    </w:p>
    <w:p>
      <w:pPr>
        <w:pStyle w:val="TOC2"/>
        <w:tabs>
          <w:tab w:val="right" w:leader="dot" w:pos="8306"/>
        </w:tabs>
      </w:pPr>
      <w:hyperlink w:anchor="_Toc31613" w:history="1">
        <w:r>
          <w:rPr>
            <w:rFonts w:ascii="仿宋" w:eastAsia="仿宋" w:hAnsi="仿宋" w:cs="仿宋" w:hint="eastAsia"/>
            <w:lang w:eastAsia="zh-CN"/>
          </w:rPr>
          <w:t>(三)、节约用地措施</w:t>
        </w:r>
        <w:r>
          <w:tab/>
        </w:r>
        <w:r>
          <w:fldChar w:fldCharType="begin"/>
        </w:r>
        <w:r>
          <w:instrText xml:space="preserve"> PAGEREF _Toc31613 \h </w:instrText>
        </w:r>
        <w:r>
          <w:fldChar w:fldCharType="separate"/>
        </w:r>
        <w:r>
          <w:t>5</w:t>
        </w:r>
        <w:r>
          <w:fldChar w:fldCharType="end"/>
        </w:r>
      </w:hyperlink>
    </w:p>
    <w:p>
      <w:pPr>
        <w:pStyle w:val="TOC2"/>
        <w:tabs>
          <w:tab w:val="right" w:leader="dot" w:pos="8306"/>
        </w:tabs>
      </w:pPr>
      <w:hyperlink w:anchor="_Toc14084" w:history="1">
        <w:r>
          <w:rPr>
            <w:rFonts w:ascii="仿宋" w:eastAsia="仿宋" w:hAnsi="仿宋" w:cs="仿宋" w:hint="eastAsia"/>
            <w:lang w:eastAsia="zh-CN"/>
          </w:rPr>
          <w:t>(四)、总图布置方案</w:t>
        </w:r>
        <w:r>
          <w:tab/>
        </w:r>
        <w:r>
          <w:fldChar w:fldCharType="begin"/>
        </w:r>
        <w:r>
          <w:instrText xml:space="preserve"> PAGEREF _Toc14084 \h </w:instrText>
        </w:r>
        <w:r>
          <w:fldChar w:fldCharType="separate"/>
        </w:r>
        <w:r>
          <w:t>6</w:t>
        </w:r>
        <w:r>
          <w:fldChar w:fldCharType="end"/>
        </w:r>
      </w:hyperlink>
    </w:p>
    <w:p>
      <w:pPr>
        <w:pStyle w:val="TOC2"/>
        <w:tabs>
          <w:tab w:val="right" w:leader="dot" w:pos="8306"/>
        </w:tabs>
      </w:pPr>
      <w:hyperlink w:anchor="_Toc26587" w:history="1">
        <w:r>
          <w:rPr>
            <w:rFonts w:ascii="仿宋" w:eastAsia="仿宋" w:hAnsi="仿宋" w:cs="仿宋" w:hint="eastAsia"/>
            <w:lang w:eastAsia="zh-CN"/>
          </w:rPr>
          <w:t>(五)、选址综合评价</w:t>
        </w:r>
        <w:r>
          <w:tab/>
        </w:r>
        <w:r>
          <w:fldChar w:fldCharType="begin"/>
        </w:r>
        <w:r>
          <w:instrText xml:space="preserve"> PAGEREF _Toc26587 \h </w:instrText>
        </w:r>
        <w:r>
          <w:fldChar w:fldCharType="separate"/>
        </w:r>
        <w:r>
          <w:t>8</w:t>
        </w:r>
        <w:r>
          <w:fldChar w:fldCharType="end"/>
        </w:r>
      </w:hyperlink>
    </w:p>
    <w:p>
      <w:pPr>
        <w:pStyle w:val="TOC1"/>
        <w:tabs>
          <w:tab w:val="right" w:leader="dot" w:pos="8306"/>
        </w:tabs>
      </w:pPr>
      <w:hyperlink w:anchor="_Toc11266" w:history="1">
        <w:r>
          <w:rPr>
            <w:rFonts w:ascii="仿宋" w:eastAsia="仿宋" w:hAnsi="仿宋" w:cs="仿宋" w:hint="eastAsia"/>
            <w:lang w:eastAsia="zh-CN"/>
          </w:rPr>
          <w:t>二、市场分析、调研</w:t>
        </w:r>
        <w:r>
          <w:tab/>
        </w:r>
        <w:r>
          <w:fldChar w:fldCharType="begin"/>
        </w:r>
        <w:r>
          <w:instrText xml:space="preserve"> PAGEREF _Toc11266 \h </w:instrText>
        </w:r>
        <w:r>
          <w:fldChar w:fldCharType="separate"/>
        </w:r>
        <w:r>
          <w:t>9</w:t>
        </w:r>
        <w:r>
          <w:fldChar w:fldCharType="end"/>
        </w:r>
      </w:hyperlink>
    </w:p>
    <w:p>
      <w:pPr>
        <w:pStyle w:val="TOC2"/>
        <w:tabs>
          <w:tab w:val="right" w:leader="dot" w:pos="8306"/>
        </w:tabs>
      </w:pPr>
      <w:hyperlink w:anchor="_Toc6327" w:history="1">
        <w:r>
          <w:rPr>
            <w:rFonts w:ascii="仿宋" w:eastAsia="仿宋" w:hAnsi="仿宋" w:cs="仿宋" w:hint="eastAsia"/>
            <w:lang w:eastAsia="zh-CN"/>
          </w:rPr>
          <w:t>(一)、皮手套及皮革制衣着附件行业分析</w:t>
        </w:r>
        <w:r>
          <w:tab/>
        </w:r>
        <w:r>
          <w:fldChar w:fldCharType="begin"/>
        </w:r>
        <w:r>
          <w:instrText xml:space="preserve"> PAGEREF _Toc6327 \h </w:instrText>
        </w:r>
        <w:r>
          <w:fldChar w:fldCharType="separate"/>
        </w:r>
        <w:r>
          <w:t>9</w:t>
        </w:r>
        <w:r>
          <w:fldChar w:fldCharType="end"/>
        </w:r>
      </w:hyperlink>
    </w:p>
    <w:p>
      <w:pPr>
        <w:pStyle w:val="TOC2"/>
        <w:tabs>
          <w:tab w:val="right" w:leader="dot" w:pos="8306"/>
        </w:tabs>
      </w:pPr>
      <w:hyperlink w:anchor="_Toc12177" w:history="1">
        <w:r>
          <w:rPr>
            <w:rFonts w:ascii="仿宋" w:eastAsia="仿宋" w:hAnsi="仿宋" w:cs="仿宋" w:hint="eastAsia"/>
            <w:lang w:eastAsia="zh-CN"/>
          </w:rPr>
          <w:t>(二)、皮手套及皮革制衣着附件市场分析预测</w:t>
        </w:r>
        <w:r>
          <w:tab/>
        </w:r>
        <w:r>
          <w:fldChar w:fldCharType="begin"/>
        </w:r>
        <w:r>
          <w:instrText xml:space="preserve"> PAGEREF _Toc12177 \h </w:instrText>
        </w:r>
        <w:r>
          <w:fldChar w:fldCharType="separate"/>
        </w:r>
        <w:r>
          <w:t>10</w:t>
        </w:r>
        <w:r>
          <w:fldChar w:fldCharType="end"/>
        </w:r>
      </w:hyperlink>
    </w:p>
    <w:p>
      <w:pPr>
        <w:pStyle w:val="TOC1"/>
        <w:tabs>
          <w:tab w:val="right" w:leader="dot" w:pos="8306"/>
        </w:tabs>
      </w:pPr>
      <w:hyperlink w:anchor="_Toc31429" w:history="1">
        <w:r>
          <w:rPr>
            <w:rFonts w:ascii="仿宋" w:eastAsia="仿宋" w:hAnsi="仿宋" w:cs="仿宋" w:hint="eastAsia"/>
            <w:lang w:eastAsia="zh-CN"/>
          </w:rPr>
          <w:t>三、皮手套及皮革制衣着附件项目概论</w:t>
        </w:r>
        <w:r>
          <w:tab/>
        </w:r>
        <w:r>
          <w:fldChar w:fldCharType="begin"/>
        </w:r>
        <w:r>
          <w:instrText xml:space="preserve"> PAGEREF _Toc31429 \h </w:instrText>
        </w:r>
        <w:r>
          <w:fldChar w:fldCharType="separate"/>
        </w:r>
        <w:r>
          <w:t>11</w:t>
        </w:r>
        <w:r>
          <w:fldChar w:fldCharType="end"/>
        </w:r>
      </w:hyperlink>
    </w:p>
    <w:p>
      <w:pPr>
        <w:pStyle w:val="TOC2"/>
        <w:tabs>
          <w:tab w:val="right" w:leader="dot" w:pos="8306"/>
        </w:tabs>
      </w:pPr>
      <w:hyperlink w:anchor="_Toc13779" w:history="1">
        <w:r>
          <w:rPr>
            <w:rFonts w:ascii="仿宋" w:eastAsia="仿宋" w:hAnsi="仿宋" w:cs="仿宋" w:hint="eastAsia"/>
            <w:lang w:eastAsia="zh-CN"/>
          </w:rPr>
          <w:t>(一)、皮手套及皮革制衣着附件项目概况</w:t>
        </w:r>
        <w:r>
          <w:tab/>
        </w:r>
        <w:r>
          <w:fldChar w:fldCharType="begin"/>
        </w:r>
        <w:r>
          <w:instrText xml:space="preserve"> PAGEREF _Toc13779 \h </w:instrText>
        </w:r>
        <w:r>
          <w:fldChar w:fldCharType="separate"/>
        </w:r>
        <w:r>
          <w:t>11</w:t>
        </w:r>
        <w:r>
          <w:fldChar w:fldCharType="end"/>
        </w:r>
      </w:hyperlink>
    </w:p>
    <w:p>
      <w:pPr>
        <w:pStyle w:val="TOC2"/>
        <w:tabs>
          <w:tab w:val="right" w:leader="dot" w:pos="8306"/>
        </w:tabs>
      </w:pPr>
      <w:hyperlink w:anchor="_Toc2780" w:history="1">
        <w:r>
          <w:rPr>
            <w:rFonts w:ascii="仿宋" w:eastAsia="仿宋" w:hAnsi="仿宋" w:cs="仿宋" w:hint="eastAsia"/>
            <w:lang w:eastAsia="zh-CN"/>
          </w:rPr>
          <w:t>(二)、皮手套及皮革制衣着附件项目目标</w:t>
        </w:r>
        <w:r>
          <w:tab/>
        </w:r>
        <w:r>
          <w:fldChar w:fldCharType="begin"/>
        </w:r>
        <w:r>
          <w:instrText xml:space="preserve"> PAGEREF _Toc2780 \h </w:instrText>
        </w:r>
        <w:r>
          <w:fldChar w:fldCharType="separate"/>
        </w:r>
        <w:r>
          <w:t>13</w:t>
        </w:r>
        <w:r>
          <w:fldChar w:fldCharType="end"/>
        </w:r>
      </w:hyperlink>
    </w:p>
    <w:p>
      <w:pPr>
        <w:pStyle w:val="TOC2"/>
        <w:tabs>
          <w:tab w:val="right" w:leader="dot" w:pos="8306"/>
        </w:tabs>
      </w:pPr>
      <w:hyperlink w:anchor="_Toc9365" w:history="1">
        <w:r>
          <w:rPr>
            <w:rFonts w:ascii="仿宋" w:eastAsia="仿宋" w:hAnsi="仿宋" w:cs="仿宋" w:hint="eastAsia"/>
            <w:lang w:eastAsia="zh-CN"/>
          </w:rPr>
          <w:t>(三)、皮手套及皮革制衣着附件项目提出的理由</w:t>
        </w:r>
        <w:r>
          <w:tab/>
        </w:r>
        <w:r>
          <w:fldChar w:fldCharType="begin"/>
        </w:r>
        <w:r>
          <w:instrText xml:space="preserve"> PAGEREF _Toc9365 \h </w:instrText>
        </w:r>
        <w:r>
          <w:fldChar w:fldCharType="separate"/>
        </w:r>
        <w:r>
          <w:t>14</w:t>
        </w:r>
        <w:r>
          <w:fldChar w:fldCharType="end"/>
        </w:r>
      </w:hyperlink>
    </w:p>
    <w:p>
      <w:pPr>
        <w:pStyle w:val="TOC2"/>
        <w:tabs>
          <w:tab w:val="right" w:leader="dot" w:pos="8306"/>
        </w:tabs>
      </w:pPr>
      <w:hyperlink w:anchor="_Toc19103" w:history="1">
        <w:r>
          <w:rPr>
            <w:rFonts w:ascii="仿宋" w:eastAsia="仿宋" w:hAnsi="仿宋" w:cs="仿宋" w:hint="eastAsia"/>
            <w:lang w:eastAsia="zh-CN"/>
          </w:rPr>
          <w:t>(四)、皮手套及皮革制衣着附件项目意义</w:t>
        </w:r>
        <w:r>
          <w:tab/>
        </w:r>
        <w:r>
          <w:fldChar w:fldCharType="begin"/>
        </w:r>
        <w:r>
          <w:instrText xml:space="preserve"> PAGEREF _Toc19103 \h </w:instrText>
        </w:r>
        <w:r>
          <w:fldChar w:fldCharType="separate"/>
        </w:r>
        <w:r>
          <w:t>16</w:t>
        </w:r>
        <w:r>
          <w:fldChar w:fldCharType="end"/>
        </w:r>
      </w:hyperlink>
    </w:p>
    <w:p>
      <w:pPr>
        <w:pStyle w:val="TOC2"/>
        <w:tabs>
          <w:tab w:val="right" w:leader="dot" w:pos="8306"/>
        </w:tabs>
      </w:pPr>
      <w:hyperlink w:anchor="_Toc1490" w:history="1">
        <w:r>
          <w:rPr>
            <w:rFonts w:ascii="仿宋" w:eastAsia="仿宋" w:hAnsi="仿宋" w:cs="仿宋" w:hint="eastAsia"/>
            <w:lang w:eastAsia="zh-CN"/>
          </w:rPr>
          <w:t>(五)、皮手套及皮革制衣着附件项目背景</w:t>
        </w:r>
        <w:r>
          <w:tab/>
        </w:r>
        <w:r>
          <w:fldChar w:fldCharType="begin"/>
        </w:r>
        <w:r>
          <w:instrText xml:space="preserve"> PAGEREF _Toc1490 \h </w:instrText>
        </w:r>
        <w:r>
          <w:fldChar w:fldCharType="separate"/>
        </w:r>
        <w:r>
          <w:t>17</w:t>
        </w:r>
        <w:r>
          <w:fldChar w:fldCharType="end"/>
        </w:r>
      </w:hyperlink>
    </w:p>
    <w:p>
      <w:pPr>
        <w:pStyle w:val="TOC1"/>
        <w:tabs>
          <w:tab w:val="right" w:leader="dot" w:pos="8306"/>
        </w:tabs>
      </w:pPr>
      <w:hyperlink w:anchor="_Toc30583" w:history="1">
        <w:r>
          <w:rPr>
            <w:rFonts w:ascii="仿宋" w:eastAsia="仿宋" w:hAnsi="仿宋" w:cs="仿宋" w:hint="eastAsia"/>
            <w:lang w:eastAsia="zh-CN"/>
          </w:rPr>
          <w:t>四、皮手套及皮革制衣着附件项目建设背景及必要性分析</w:t>
        </w:r>
        <w:r>
          <w:tab/>
        </w:r>
        <w:r>
          <w:fldChar w:fldCharType="begin"/>
        </w:r>
        <w:r>
          <w:instrText xml:space="preserve"> PAGEREF _Toc30583 \h </w:instrText>
        </w:r>
        <w:r>
          <w:fldChar w:fldCharType="separate"/>
        </w:r>
        <w:r>
          <w:t>18</w:t>
        </w:r>
        <w:r>
          <w:fldChar w:fldCharType="end"/>
        </w:r>
      </w:hyperlink>
    </w:p>
    <w:p>
      <w:pPr>
        <w:pStyle w:val="TOC2"/>
        <w:tabs>
          <w:tab w:val="right" w:leader="dot" w:pos="8306"/>
        </w:tabs>
      </w:pPr>
      <w:hyperlink w:anchor="_Toc30529" w:history="1">
        <w:r>
          <w:rPr>
            <w:rFonts w:ascii="仿宋" w:eastAsia="仿宋" w:hAnsi="仿宋" w:cs="仿宋" w:hint="eastAsia"/>
            <w:lang w:eastAsia="zh-CN"/>
          </w:rPr>
          <w:t>(一)、皮手套及皮革制衣着附件项目背景分析</w:t>
        </w:r>
        <w:r>
          <w:tab/>
        </w:r>
        <w:r>
          <w:fldChar w:fldCharType="begin"/>
        </w:r>
        <w:r>
          <w:instrText xml:space="preserve"> PAGEREF _Toc30529 \h </w:instrText>
        </w:r>
        <w:r>
          <w:fldChar w:fldCharType="separate"/>
        </w:r>
        <w:r>
          <w:t>18</w:t>
        </w:r>
        <w:r>
          <w:fldChar w:fldCharType="end"/>
        </w:r>
      </w:hyperlink>
    </w:p>
    <w:p>
      <w:pPr>
        <w:pStyle w:val="TOC2"/>
        <w:tabs>
          <w:tab w:val="right" w:leader="dot" w:pos="8306"/>
        </w:tabs>
      </w:pPr>
      <w:hyperlink w:anchor="_Toc32359" w:history="1">
        <w:r>
          <w:rPr>
            <w:rFonts w:ascii="仿宋" w:eastAsia="仿宋" w:hAnsi="仿宋" w:cs="仿宋" w:hint="eastAsia"/>
            <w:lang w:eastAsia="zh-CN"/>
          </w:rPr>
          <w:t>(二)、皮手套及皮革制衣着附件项目建设必要性分析</w:t>
        </w:r>
        <w:r>
          <w:tab/>
        </w:r>
        <w:r>
          <w:fldChar w:fldCharType="begin"/>
        </w:r>
        <w:r>
          <w:instrText xml:space="preserve"> PAGEREF _Toc32359 \h </w:instrText>
        </w:r>
        <w:r>
          <w:fldChar w:fldCharType="separate"/>
        </w:r>
        <w:r>
          <w:t>20</w:t>
        </w:r>
        <w:r>
          <w:fldChar w:fldCharType="end"/>
        </w:r>
      </w:hyperlink>
    </w:p>
    <w:p>
      <w:pPr>
        <w:pStyle w:val="TOC1"/>
        <w:tabs>
          <w:tab w:val="right" w:leader="dot" w:pos="8306"/>
        </w:tabs>
      </w:pPr>
      <w:hyperlink w:anchor="_Toc1882" w:history="1">
        <w:r>
          <w:rPr>
            <w:rFonts w:ascii="仿宋" w:eastAsia="仿宋" w:hAnsi="仿宋" w:cs="仿宋" w:hint="eastAsia"/>
            <w:lang w:eastAsia="zh-CN"/>
          </w:rPr>
          <w:t>五、皮手套及皮革制衣着附件项目危机管理</w:t>
        </w:r>
        <w:r>
          <w:tab/>
        </w:r>
        <w:r>
          <w:fldChar w:fldCharType="begin"/>
        </w:r>
        <w:r>
          <w:instrText xml:space="preserve"> PAGEREF _Toc1882 \h </w:instrText>
        </w:r>
        <w:r>
          <w:fldChar w:fldCharType="separate"/>
        </w:r>
        <w:r>
          <w:t>21</w:t>
        </w:r>
        <w:r>
          <w:fldChar w:fldCharType="end"/>
        </w:r>
      </w:hyperlink>
    </w:p>
    <w:p>
      <w:pPr>
        <w:pStyle w:val="TOC2"/>
        <w:tabs>
          <w:tab w:val="right" w:leader="dot" w:pos="8306"/>
        </w:tabs>
      </w:pPr>
      <w:hyperlink w:anchor="_Toc15234" w:history="1">
        <w:r>
          <w:rPr>
            <w:rFonts w:ascii="仿宋" w:eastAsia="仿宋" w:hAnsi="仿宋" w:cs="仿宋" w:hint="eastAsia"/>
            <w:lang w:eastAsia="zh-CN"/>
          </w:rPr>
          <w:t>(一)、危机预警与识别</w:t>
        </w:r>
        <w:r>
          <w:tab/>
        </w:r>
        <w:r>
          <w:fldChar w:fldCharType="begin"/>
        </w:r>
        <w:r>
          <w:instrText xml:space="preserve"> PAGEREF _Toc15234 \h </w:instrText>
        </w:r>
        <w:r>
          <w:fldChar w:fldCharType="separate"/>
        </w:r>
        <w:r>
          <w:t>21</w:t>
        </w:r>
        <w:r>
          <w:fldChar w:fldCharType="end"/>
        </w:r>
      </w:hyperlink>
    </w:p>
    <w:p>
      <w:pPr>
        <w:pStyle w:val="TOC2"/>
        <w:tabs>
          <w:tab w:val="right" w:leader="dot" w:pos="8306"/>
        </w:tabs>
      </w:pPr>
      <w:hyperlink w:anchor="_Toc29557" w:history="1">
        <w:r>
          <w:rPr>
            <w:rFonts w:ascii="仿宋" w:eastAsia="仿宋" w:hAnsi="仿宋" w:cs="仿宋" w:hint="eastAsia"/>
            <w:lang w:eastAsia="zh-CN"/>
          </w:rPr>
          <w:t>(二)、危机应对与恢复</w:t>
        </w:r>
        <w:r>
          <w:tab/>
        </w:r>
        <w:r>
          <w:fldChar w:fldCharType="begin"/>
        </w:r>
        <w:r>
          <w:instrText xml:space="preserve"> PAGEREF _Toc29557 \h </w:instrText>
        </w:r>
        <w:r>
          <w:fldChar w:fldCharType="separate"/>
        </w:r>
        <w:r>
          <w:t>22</w:t>
        </w:r>
        <w:r>
          <w:fldChar w:fldCharType="end"/>
        </w:r>
      </w:hyperlink>
    </w:p>
    <w:p>
      <w:pPr>
        <w:pStyle w:val="TOC1"/>
        <w:tabs>
          <w:tab w:val="right" w:leader="dot" w:pos="8306"/>
        </w:tabs>
      </w:pPr>
      <w:hyperlink w:anchor="_Toc18953" w:history="1">
        <w:r>
          <w:rPr>
            <w:rFonts w:ascii="仿宋" w:eastAsia="仿宋" w:hAnsi="仿宋" w:cs="仿宋" w:hint="eastAsia"/>
            <w:lang w:eastAsia="zh-CN"/>
          </w:rPr>
          <w:t>六、皮手套及皮革制衣着附件项目建设单位说明</w:t>
        </w:r>
        <w:r>
          <w:tab/>
        </w:r>
        <w:r>
          <w:fldChar w:fldCharType="begin"/>
        </w:r>
        <w:r>
          <w:instrText xml:space="preserve"> PAGEREF _Toc18953 \h </w:instrText>
        </w:r>
        <w:r>
          <w:fldChar w:fldCharType="separate"/>
        </w:r>
        <w:r>
          <w:t>24</w:t>
        </w:r>
        <w:r>
          <w:fldChar w:fldCharType="end"/>
        </w:r>
      </w:hyperlink>
    </w:p>
    <w:p>
      <w:pPr>
        <w:pStyle w:val="TOC2"/>
        <w:tabs>
          <w:tab w:val="right" w:leader="dot" w:pos="8306"/>
        </w:tabs>
      </w:pPr>
      <w:hyperlink w:anchor="_Toc6129" w:history="1">
        <w:r>
          <w:rPr>
            <w:rFonts w:ascii="仿宋" w:eastAsia="仿宋" w:hAnsi="仿宋" w:cs="仿宋" w:hint="eastAsia"/>
            <w:lang w:eastAsia="zh-CN"/>
          </w:rPr>
          <w:t>(一)、皮手套及皮革制衣着附件项目承办单位基本情况</w:t>
        </w:r>
        <w:r>
          <w:tab/>
        </w:r>
        <w:r>
          <w:fldChar w:fldCharType="begin"/>
        </w:r>
        <w:r>
          <w:instrText xml:space="preserve"> PAGEREF _Toc6129 \h </w:instrText>
        </w:r>
        <w:r>
          <w:fldChar w:fldCharType="separate"/>
        </w:r>
        <w:r>
          <w:t>24</w:t>
        </w:r>
        <w:r>
          <w:fldChar w:fldCharType="end"/>
        </w:r>
      </w:hyperlink>
    </w:p>
    <w:p>
      <w:pPr>
        <w:pStyle w:val="TOC2"/>
        <w:tabs>
          <w:tab w:val="right" w:leader="dot" w:pos="8306"/>
        </w:tabs>
      </w:pPr>
      <w:hyperlink w:anchor="_Toc4731" w:history="1">
        <w:r>
          <w:rPr>
            <w:rFonts w:ascii="仿宋" w:eastAsia="仿宋" w:hAnsi="仿宋" w:cs="仿宋" w:hint="eastAsia"/>
            <w:lang w:eastAsia="zh-CN"/>
          </w:rPr>
          <w:t>(二)、公司经济效益分析</w:t>
        </w:r>
        <w:r>
          <w:tab/>
        </w:r>
        <w:r>
          <w:fldChar w:fldCharType="begin"/>
        </w:r>
        <w:r>
          <w:instrText xml:space="preserve"> PAGEREF _Toc4731 \h </w:instrText>
        </w:r>
        <w:r>
          <w:fldChar w:fldCharType="separate"/>
        </w:r>
        <w:r>
          <w:t>24</w:t>
        </w:r>
        <w:r>
          <w:fldChar w:fldCharType="end"/>
        </w:r>
      </w:hyperlink>
    </w:p>
    <w:p>
      <w:pPr>
        <w:pStyle w:val="TOC1"/>
        <w:tabs>
          <w:tab w:val="right" w:leader="dot" w:pos="8306"/>
        </w:tabs>
      </w:pPr>
      <w:hyperlink w:anchor="_Toc10886" w:history="1">
        <w:r>
          <w:rPr>
            <w:rFonts w:ascii="仿宋" w:eastAsia="仿宋" w:hAnsi="仿宋" w:cs="仿宋" w:hint="eastAsia"/>
            <w:lang w:eastAsia="zh-CN"/>
          </w:rPr>
          <w:t>七、皮手套及皮革制衣着附件项目技术管理</w:t>
        </w:r>
        <w:r>
          <w:tab/>
        </w:r>
        <w:r>
          <w:fldChar w:fldCharType="begin"/>
        </w:r>
        <w:r>
          <w:instrText xml:space="preserve"> PAGEREF _Toc10886 \h </w:instrText>
        </w:r>
        <w:r>
          <w:fldChar w:fldCharType="separate"/>
        </w:r>
        <w:r>
          <w:t>25</w:t>
        </w:r>
        <w:r>
          <w:fldChar w:fldCharType="end"/>
        </w:r>
      </w:hyperlink>
    </w:p>
    <w:p>
      <w:pPr>
        <w:pStyle w:val="TOC2"/>
        <w:tabs>
          <w:tab w:val="right" w:leader="dot" w:pos="8306"/>
        </w:tabs>
      </w:pPr>
      <w:hyperlink w:anchor="_Toc28188" w:history="1">
        <w:r>
          <w:rPr>
            <w:rFonts w:ascii="仿宋" w:eastAsia="仿宋" w:hAnsi="仿宋" w:cs="仿宋" w:hint="eastAsia"/>
            <w:lang w:eastAsia="zh-CN"/>
          </w:rPr>
          <w:t>(一)、技术方案选用方向</w:t>
        </w:r>
        <w:r>
          <w:tab/>
        </w:r>
        <w:r>
          <w:fldChar w:fldCharType="begin"/>
        </w:r>
        <w:r>
          <w:instrText xml:space="preserve"> PAGEREF _Toc28188 \h </w:instrText>
        </w:r>
        <w:r>
          <w:fldChar w:fldCharType="separate"/>
        </w:r>
        <w:r>
          <w:t>25</w:t>
        </w:r>
        <w:r>
          <w:fldChar w:fldCharType="end"/>
        </w:r>
      </w:hyperlink>
    </w:p>
    <w:p>
      <w:pPr>
        <w:pStyle w:val="TOC2"/>
        <w:tabs>
          <w:tab w:val="right" w:leader="dot" w:pos="8306"/>
        </w:tabs>
      </w:pPr>
      <w:hyperlink w:anchor="_Toc22571" w:history="1">
        <w:r>
          <w:rPr>
            <w:rFonts w:ascii="仿宋" w:eastAsia="仿宋" w:hAnsi="仿宋" w:cs="仿宋" w:hint="eastAsia"/>
            <w:lang w:eastAsia="zh-CN"/>
          </w:rPr>
          <w:t>(二)、工艺技术方案选用原则</w:t>
        </w:r>
        <w:r>
          <w:tab/>
        </w:r>
        <w:r>
          <w:fldChar w:fldCharType="begin"/>
        </w:r>
        <w:r>
          <w:instrText xml:space="preserve"> PAGEREF _Toc22571 \h </w:instrText>
        </w:r>
        <w:r>
          <w:fldChar w:fldCharType="separate"/>
        </w:r>
        <w:r>
          <w:t>27</w:t>
        </w:r>
        <w:r>
          <w:fldChar w:fldCharType="end"/>
        </w:r>
      </w:hyperlink>
    </w:p>
    <w:p>
      <w:pPr>
        <w:pStyle w:val="TOC2"/>
        <w:tabs>
          <w:tab w:val="right" w:leader="dot" w:pos="8306"/>
        </w:tabs>
      </w:pPr>
      <w:hyperlink w:anchor="_Toc13243" w:history="1">
        <w:r>
          <w:rPr>
            <w:rFonts w:ascii="仿宋" w:eastAsia="仿宋" w:hAnsi="仿宋" w:cs="仿宋" w:hint="eastAsia"/>
            <w:lang w:eastAsia="zh-CN"/>
          </w:rPr>
          <w:t>(三)、工艺技术方案要求</w:t>
        </w:r>
        <w:r>
          <w:tab/>
        </w:r>
        <w:r>
          <w:fldChar w:fldCharType="begin"/>
        </w:r>
        <w:r>
          <w:instrText xml:space="preserve"> PAGEREF _Toc13243 \h </w:instrText>
        </w:r>
        <w:r>
          <w:fldChar w:fldCharType="separate"/>
        </w:r>
        <w:r>
          <w:t>29</w:t>
        </w:r>
        <w:r>
          <w:fldChar w:fldCharType="end"/>
        </w:r>
      </w:hyperlink>
    </w:p>
    <w:p>
      <w:pPr>
        <w:pStyle w:val="TOC1"/>
        <w:tabs>
          <w:tab w:val="right" w:leader="dot" w:pos="8306"/>
        </w:tabs>
      </w:pPr>
      <w:hyperlink w:anchor="_Toc27455" w:history="1">
        <w:r>
          <w:rPr>
            <w:rFonts w:ascii="仿宋" w:eastAsia="仿宋" w:hAnsi="仿宋" w:cs="仿宋" w:hint="eastAsia"/>
            <w:lang w:eastAsia="zh-CN"/>
          </w:rPr>
          <w:t>八、皮手套及皮革制衣着附件项目计划安排</w:t>
        </w:r>
        <w:r>
          <w:tab/>
        </w:r>
        <w:r>
          <w:fldChar w:fldCharType="begin"/>
        </w:r>
        <w:r>
          <w:instrText xml:space="preserve"> PAGEREF _Toc27455 \h </w:instrText>
        </w:r>
        <w:r>
          <w:fldChar w:fldCharType="separate"/>
        </w:r>
        <w:r>
          <w:t>32</w:t>
        </w:r>
        <w:r>
          <w:fldChar w:fldCharType="end"/>
        </w:r>
      </w:hyperlink>
    </w:p>
    <w:p>
      <w:pPr>
        <w:pStyle w:val="TOC2"/>
        <w:tabs>
          <w:tab w:val="right" w:leader="dot" w:pos="8306"/>
        </w:tabs>
      </w:pPr>
      <w:hyperlink w:anchor="_Toc24524" w:history="1">
        <w:r>
          <w:rPr>
            <w:rFonts w:ascii="仿宋" w:eastAsia="仿宋" w:hAnsi="仿宋" w:cs="仿宋" w:hint="eastAsia"/>
            <w:lang w:eastAsia="zh-CN"/>
          </w:rPr>
          <w:t>(一)、建设周期</w:t>
        </w:r>
        <w:r>
          <w:tab/>
        </w:r>
        <w:r>
          <w:fldChar w:fldCharType="begin"/>
        </w:r>
        <w:r>
          <w:instrText xml:space="preserve"> PAGEREF _Toc24524 \h </w:instrText>
        </w:r>
        <w:r>
          <w:fldChar w:fldCharType="separate"/>
        </w:r>
        <w:r>
          <w:t>32</w:t>
        </w:r>
        <w:r>
          <w:fldChar w:fldCharType="end"/>
        </w:r>
      </w:hyperlink>
    </w:p>
    <w:p>
      <w:pPr>
        <w:pStyle w:val="TOC2"/>
        <w:tabs>
          <w:tab w:val="right" w:leader="dot" w:pos="8306"/>
        </w:tabs>
      </w:pPr>
      <w:hyperlink w:anchor="_Toc972" w:history="1">
        <w:r>
          <w:rPr>
            <w:rFonts w:ascii="仿宋" w:eastAsia="仿宋" w:hAnsi="仿宋" w:cs="仿宋" w:hint="eastAsia"/>
            <w:lang w:eastAsia="zh-CN"/>
          </w:rPr>
          <w:t>(二)、建设进度</w:t>
        </w:r>
        <w:r>
          <w:tab/>
        </w:r>
        <w:r>
          <w:fldChar w:fldCharType="begin"/>
        </w:r>
        <w:r>
          <w:instrText xml:space="preserve"> PAGEREF _Toc972 \h </w:instrText>
        </w:r>
        <w:r>
          <w:fldChar w:fldCharType="separate"/>
        </w:r>
        <w:r>
          <w:t>33</w:t>
        </w:r>
        <w:r>
          <w:fldChar w:fldCharType="end"/>
        </w:r>
      </w:hyperlink>
    </w:p>
    <w:p>
      <w:pPr>
        <w:pStyle w:val="TOC2"/>
        <w:tabs>
          <w:tab w:val="right" w:leader="dot" w:pos="8306"/>
        </w:tabs>
      </w:pPr>
      <w:hyperlink w:anchor="_Toc23044" w:history="1">
        <w:r>
          <w:rPr>
            <w:rFonts w:ascii="仿宋" w:eastAsia="仿宋" w:hAnsi="仿宋" w:cs="仿宋" w:hint="eastAsia"/>
            <w:lang w:eastAsia="zh-CN"/>
          </w:rPr>
          <w:t>(三)、进度安排注意事项</w:t>
        </w:r>
        <w:r>
          <w:tab/>
        </w:r>
        <w:r>
          <w:fldChar w:fldCharType="begin"/>
        </w:r>
        <w:r>
          <w:instrText xml:space="preserve"> PAGEREF _Toc23044 \h </w:instrText>
        </w:r>
        <w:r>
          <w:fldChar w:fldCharType="separate"/>
        </w:r>
        <w:r>
          <w:t>34</w:t>
        </w:r>
        <w:r>
          <w:fldChar w:fldCharType="end"/>
        </w:r>
      </w:hyperlink>
    </w:p>
    <w:p>
      <w:pPr>
        <w:pStyle w:val="TOC2"/>
        <w:tabs>
          <w:tab w:val="right" w:leader="dot" w:pos="8306"/>
        </w:tabs>
      </w:pPr>
      <w:hyperlink w:anchor="_Toc31525" w:history="1">
        <w:r>
          <w:rPr>
            <w:rFonts w:ascii="仿宋" w:eastAsia="仿宋" w:hAnsi="仿宋" w:cs="仿宋" w:hint="eastAsia"/>
            <w:lang w:eastAsia="zh-CN"/>
          </w:rPr>
          <w:t>(四)、人力资源配置</w:t>
        </w:r>
        <w:r>
          <w:tab/>
        </w:r>
        <w:r>
          <w:fldChar w:fldCharType="begin"/>
        </w:r>
        <w:r>
          <w:instrText xml:space="preserve"> PAGEREF _Toc31525 \h </w:instrText>
        </w:r>
        <w:r>
          <w:fldChar w:fldCharType="separate"/>
        </w:r>
        <w:r>
          <w:t>35</w:t>
        </w:r>
        <w:r>
          <w:fldChar w:fldCharType="end"/>
        </w:r>
      </w:hyperlink>
    </w:p>
    <w:p>
      <w:pPr>
        <w:pStyle w:val="TOC1"/>
        <w:tabs>
          <w:tab w:val="right" w:leader="dot" w:pos="8306"/>
        </w:tabs>
      </w:pPr>
      <w:hyperlink w:anchor="_Toc11543" w:history="1">
        <w:r>
          <w:rPr>
            <w:rFonts w:ascii="仿宋" w:eastAsia="仿宋" w:hAnsi="仿宋" w:cs="仿宋" w:hint="eastAsia"/>
            <w:lang w:eastAsia="zh-CN"/>
          </w:rPr>
          <w:t>九、皮手套及皮革制衣着附件项目经营效益</w:t>
        </w:r>
        <w:r>
          <w:tab/>
        </w:r>
        <w:r>
          <w:fldChar w:fldCharType="begin"/>
        </w:r>
        <w:r>
          <w:instrText xml:space="preserve"> PAGEREF _Toc11543 \h </w:instrText>
        </w:r>
        <w:r>
          <w:fldChar w:fldCharType="separate"/>
        </w:r>
        <w:r>
          <w:t>36</w:t>
        </w:r>
        <w:r>
          <w:fldChar w:fldCharType="end"/>
        </w:r>
      </w:hyperlink>
    </w:p>
    <w:p>
      <w:pPr>
        <w:pStyle w:val="TOC2"/>
        <w:tabs>
          <w:tab w:val="right" w:leader="dot" w:pos="8306"/>
        </w:tabs>
      </w:pPr>
      <w:hyperlink w:anchor="_Toc5421" w:history="1">
        <w:r>
          <w:rPr>
            <w:rFonts w:ascii="仿宋" w:eastAsia="仿宋" w:hAnsi="仿宋" w:cs="仿宋" w:hint="eastAsia"/>
            <w:lang w:eastAsia="zh-CN"/>
          </w:rPr>
          <w:t>(一)、经济评价财务测算</w:t>
        </w:r>
        <w:r>
          <w:tab/>
        </w:r>
        <w:r>
          <w:fldChar w:fldCharType="begin"/>
        </w:r>
        <w:r>
          <w:instrText xml:space="preserve"> PAGEREF _Toc5421 \h </w:instrText>
        </w:r>
        <w:r>
          <w:fldChar w:fldCharType="separate"/>
        </w:r>
        <w:r>
          <w:t>36</w:t>
        </w:r>
        <w:r>
          <w:fldChar w:fldCharType="end"/>
        </w:r>
      </w:hyperlink>
    </w:p>
    <w:p>
      <w:pPr>
        <w:pStyle w:val="TOC2"/>
        <w:tabs>
          <w:tab w:val="right" w:leader="dot" w:pos="8306"/>
        </w:tabs>
      </w:pPr>
      <w:hyperlink w:anchor="_Toc26969" w:history="1">
        <w:r>
          <w:rPr>
            <w:rFonts w:ascii="仿宋" w:eastAsia="仿宋" w:hAnsi="仿宋" w:cs="仿宋" w:hint="eastAsia"/>
            <w:lang w:eastAsia="zh-CN"/>
          </w:rPr>
          <w:t>(二)、皮手套及皮革制衣着附件项目盈利能力分析</w:t>
        </w:r>
        <w:r>
          <w:tab/>
        </w:r>
        <w:r>
          <w:fldChar w:fldCharType="begin"/>
        </w:r>
        <w:r>
          <w:instrText xml:space="preserve"> PAGEREF _Toc26969 \h </w:instrText>
        </w:r>
        <w:r>
          <w:fldChar w:fldCharType="separate"/>
        </w:r>
        <w:r>
          <w:t>38</w:t>
        </w:r>
        <w:r>
          <w:fldChar w:fldCharType="end"/>
        </w:r>
      </w:hyperlink>
    </w:p>
    <w:p>
      <w:pPr>
        <w:pStyle w:val="TOC1"/>
        <w:tabs>
          <w:tab w:val="right" w:leader="dot" w:pos="8306"/>
        </w:tabs>
      </w:pPr>
      <w:hyperlink w:anchor="_Toc29951" w:history="1">
        <w:r>
          <w:rPr>
            <w:rFonts w:ascii="仿宋" w:eastAsia="仿宋" w:hAnsi="仿宋" w:cs="仿宋" w:hint="eastAsia"/>
            <w:lang w:eastAsia="zh-CN"/>
          </w:rPr>
          <w:t>十、皮手套及皮革制衣着附件项目风险管理</w:t>
        </w:r>
        <w:r>
          <w:tab/>
        </w:r>
        <w:r>
          <w:fldChar w:fldCharType="begin"/>
        </w:r>
        <w:r>
          <w:instrText xml:space="preserve"> PAGEREF _Toc29951 \h </w:instrText>
        </w:r>
        <w:r>
          <w:fldChar w:fldCharType="separate"/>
        </w:r>
        <w:r>
          <w:t>38</w:t>
        </w:r>
        <w:r>
          <w:fldChar w:fldCharType="end"/>
        </w:r>
      </w:hyperlink>
    </w:p>
    <w:p>
      <w:pPr>
        <w:pStyle w:val="TOC2"/>
        <w:tabs>
          <w:tab w:val="right" w:leader="dot" w:pos="8306"/>
        </w:tabs>
      </w:pPr>
      <w:hyperlink w:anchor="_Toc28989" w:history="1">
        <w:r>
          <w:rPr>
            <w:rFonts w:ascii="仿宋" w:eastAsia="仿宋" w:hAnsi="仿宋" w:cs="仿宋" w:hint="eastAsia"/>
            <w:lang w:eastAsia="zh-CN"/>
          </w:rPr>
          <w:t>(一)、风险识别与评估</w:t>
        </w:r>
        <w:r>
          <w:tab/>
        </w:r>
        <w:r>
          <w:fldChar w:fldCharType="begin"/>
        </w:r>
        <w:r>
          <w:instrText xml:space="preserve"> PAGEREF _Toc28989 \h </w:instrText>
        </w:r>
        <w:r>
          <w:fldChar w:fldCharType="separate"/>
        </w:r>
        <w:r>
          <w:t>38</w:t>
        </w:r>
        <w:r>
          <w:fldChar w:fldCharType="end"/>
        </w:r>
      </w:hyperlink>
    </w:p>
    <w:p>
      <w:pPr>
        <w:pStyle w:val="TOC2"/>
        <w:tabs>
          <w:tab w:val="right" w:leader="dot" w:pos="8306"/>
        </w:tabs>
      </w:pPr>
      <w:hyperlink w:anchor="_Toc14305" w:history="1">
        <w:r>
          <w:rPr>
            <w:rFonts w:ascii="仿宋" w:eastAsia="仿宋" w:hAnsi="仿宋" w:cs="仿宋" w:hint="eastAsia"/>
            <w:lang w:eastAsia="zh-CN"/>
          </w:rPr>
          <w:t>(二)、风险应对策略</w:t>
        </w:r>
        <w:r>
          <w:tab/>
        </w:r>
        <w:r>
          <w:fldChar w:fldCharType="begin"/>
        </w:r>
        <w:r>
          <w:instrText xml:space="preserve"> PAGEREF _Toc14305 \h </w:instrText>
        </w:r>
        <w:r>
          <w:fldChar w:fldCharType="separate"/>
        </w:r>
        <w:r>
          <w:t>40</w:t>
        </w:r>
        <w:r>
          <w:fldChar w:fldCharType="end"/>
        </w:r>
      </w:hyperlink>
    </w:p>
    <w:p>
      <w:pPr>
        <w:pStyle w:val="TOC2"/>
        <w:tabs>
          <w:tab w:val="right" w:leader="dot" w:pos="8306"/>
        </w:tabs>
      </w:pPr>
      <w:hyperlink w:anchor="_Toc10002" w:history="1">
        <w:r>
          <w:rPr>
            <w:rFonts w:ascii="仿宋" w:eastAsia="仿宋" w:hAnsi="仿宋" w:cs="仿宋" w:hint="eastAsia"/>
            <w:lang w:eastAsia="zh-CN"/>
          </w:rPr>
          <w:t>(三)、风险监控与控制</w:t>
        </w:r>
        <w:r>
          <w:tab/>
        </w:r>
        <w:r>
          <w:fldChar w:fldCharType="begin"/>
        </w:r>
        <w:r>
          <w:instrText xml:space="preserve"> PAGEREF _Toc10002 \h </w:instrText>
        </w:r>
        <w:r>
          <w:fldChar w:fldCharType="separate"/>
        </w:r>
        <w:r>
          <w:t>41</w:t>
        </w:r>
        <w:r>
          <w:fldChar w:fldCharType="end"/>
        </w:r>
      </w:hyperlink>
    </w:p>
    <w:p>
      <w:pPr>
        <w:pStyle w:val="TOC1"/>
        <w:tabs>
          <w:tab w:val="right" w:leader="dot" w:pos="8306"/>
        </w:tabs>
        <w:sectPr>
          <w:headerReference w:type="default" r:id="rId6"/>
          <w:footerReference w:type="default" r:id="rId7"/>
          <w:type w:val="nextPage"/>
          <w:pgSz w:w="11906" w:h="16838"/>
          <w:pgMar w:top="1440" w:right="1800" w:bottom="1440" w:left="1800" w:header="851" w:footer="992" w:gutter="0"/>
          <w:pgNumType w:start="2"/>
          <w:cols w:num="1" w:space="425"/>
          <w:titlePg w:val="0"/>
          <w:docGrid w:type="lines" w:linePitch="312" w:charSpace="0"/>
        </w:sectPr>
      </w:pPr>
      <w:hyperlink w:anchor="_Toc28822" w:history="1">
        <w:r>
          <w:rPr>
            <w:rFonts w:ascii="仿宋" w:eastAsia="仿宋" w:hAnsi="仿宋" w:cs="仿宋" w:hint="eastAsia"/>
            <w:lang w:eastAsia="zh-CN"/>
          </w:rPr>
          <w:t>十一、生产安全保护</w:t>
        </w:r>
        <w:r>
          <w:tab/>
        </w:r>
        <w:r>
          <w:fldChar w:fldCharType="begin"/>
        </w:r>
        <w:r>
          <w:instrText xml:space="preserve"> PAGEREF _Toc28822 \h </w:instrText>
        </w:r>
        <w:r>
          <w:fldChar w:fldCharType="separate"/>
        </w:r>
        <w:r>
          <w:t>43</w:t>
        </w:r>
        <w:r>
          <w:fldChar w:fldCharType="end"/>
        </w:r>
      </w:hyperlink>
    </w:p>
    <w:p>
      <w:pPr>
        <w:pStyle w:val="TOC2"/>
        <w:tabs>
          <w:tab w:val="right" w:leader="dot" w:pos="8306"/>
        </w:tabs>
      </w:pPr>
      <w:hyperlink w:anchor="_Toc28017" w:history="1">
        <w:r>
          <w:rPr>
            <w:rFonts w:ascii="仿宋" w:eastAsia="仿宋" w:hAnsi="仿宋" w:cs="仿宋" w:hint="eastAsia"/>
            <w:lang w:eastAsia="zh-CN"/>
          </w:rPr>
          <w:t>(一)、消防安全</w:t>
        </w:r>
        <w:r>
          <w:tab/>
        </w:r>
        <w:r>
          <w:fldChar w:fldCharType="begin"/>
        </w:r>
        <w:r>
          <w:instrText xml:space="preserve"> PAGEREF _Toc28017 \h </w:instrText>
        </w:r>
        <w:r>
          <w:fldChar w:fldCharType="separate"/>
        </w:r>
        <w:r>
          <w:t>43</w:t>
        </w:r>
        <w:r>
          <w:fldChar w:fldCharType="end"/>
        </w:r>
      </w:hyperlink>
    </w:p>
    <w:p>
      <w:pPr>
        <w:pStyle w:val="TOC2"/>
        <w:tabs>
          <w:tab w:val="right" w:leader="dot" w:pos="8306"/>
        </w:tabs>
      </w:pPr>
      <w:hyperlink w:anchor="_Toc20119" w:history="1">
        <w:r>
          <w:rPr>
            <w:rFonts w:ascii="仿宋" w:eastAsia="仿宋" w:hAnsi="仿宋" w:cs="仿宋" w:hint="eastAsia"/>
            <w:lang w:eastAsia="zh-CN"/>
          </w:rPr>
          <w:t>(二)、防火防爆总图布置措施</w:t>
        </w:r>
        <w:r>
          <w:tab/>
        </w:r>
        <w:r>
          <w:fldChar w:fldCharType="begin"/>
        </w:r>
        <w:r>
          <w:instrText xml:space="preserve"> PAGEREF _Toc20119 \h </w:instrText>
        </w:r>
        <w:r>
          <w:fldChar w:fldCharType="separate"/>
        </w:r>
        <w:r>
          <w:t>44</w:t>
        </w:r>
        <w:r>
          <w:fldChar w:fldCharType="end"/>
        </w:r>
      </w:hyperlink>
    </w:p>
    <w:p>
      <w:pPr>
        <w:pStyle w:val="TOC2"/>
        <w:tabs>
          <w:tab w:val="right" w:leader="dot" w:pos="8306"/>
        </w:tabs>
      </w:pPr>
      <w:hyperlink w:anchor="_Toc14383" w:history="1">
        <w:r>
          <w:rPr>
            <w:rFonts w:ascii="仿宋" w:eastAsia="仿宋" w:hAnsi="仿宋" w:cs="仿宋" w:hint="eastAsia"/>
            <w:lang w:eastAsia="zh-CN"/>
          </w:rPr>
          <w:t>(三)、自然灾害防范措施</w:t>
        </w:r>
        <w:r>
          <w:tab/>
        </w:r>
        <w:r>
          <w:fldChar w:fldCharType="begin"/>
        </w:r>
        <w:r>
          <w:instrText xml:space="preserve"> PAGEREF _Toc14383 \h </w:instrText>
        </w:r>
        <w:r>
          <w:fldChar w:fldCharType="separate"/>
        </w:r>
        <w:r>
          <w:t>45</w:t>
        </w:r>
        <w:r>
          <w:fldChar w:fldCharType="end"/>
        </w:r>
      </w:hyperlink>
    </w:p>
    <w:p>
      <w:pPr>
        <w:pStyle w:val="TOC2"/>
        <w:tabs>
          <w:tab w:val="right" w:leader="dot" w:pos="8306"/>
        </w:tabs>
      </w:pPr>
      <w:hyperlink w:anchor="_Toc22458" w:history="1">
        <w:r>
          <w:rPr>
            <w:rFonts w:ascii="仿宋" w:eastAsia="仿宋" w:hAnsi="仿宋" w:cs="仿宋" w:hint="eastAsia"/>
            <w:lang w:eastAsia="zh-CN"/>
          </w:rPr>
          <w:t>(四)、安全色及安全标志使用要求</w:t>
        </w:r>
        <w:r>
          <w:tab/>
        </w:r>
        <w:r>
          <w:fldChar w:fldCharType="begin"/>
        </w:r>
        <w:r>
          <w:instrText xml:space="preserve"> PAGEREF _Toc22458 \h </w:instrText>
        </w:r>
        <w:r>
          <w:fldChar w:fldCharType="separate"/>
        </w:r>
        <w:r>
          <w:t>47</w:t>
        </w:r>
        <w:r>
          <w:fldChar w:fldCharType="end"/>
        </w:r>
      </w:hyperlink>
    </w:p>
    <w:p>
      <w:pPr>
        <w:pStyle w:val="TOC2"/>
        <w:tabs>
          <w:tab w:val="right" w:leader="dot" w:pos="8306"/>
        </w:tabs>
      </w:pPr>
      <w:hyperlink w:anchor="_Toc6613" w:history="1">
        <w:r>
          <w:rPr>
            <w:rFonts w:ascii="仿宋" w:eastAsia="仿宋" w:hAnsi="仿宋" w:cs="仿宋" w:hint="eastAsia"/>
            <w:lang w:eastAsia="zh-CN"/>
          </w:rPr>
          <w:t>(五)、防尘防毒措施</w:t>
        </w:r>
        <w:r>
          <w:tab/>
        </w:r>
        <w:r>
          <w:fldChar w:fldCharType="begin"/>
        </w:r>
        <w:r>
          <w:instrText xml:space="preserve"> PAGEREF _Toc6613 \h </w:instrText>
        </w:r>
        <w:r>
          <w:fldChar w:fldCharType="separate"/>
        </w:r>
        <w:r>
          <w:t>48</w:t>
        </w:r>
        <w:r>
          <w:fldChar w:fldCharType="end"/>
        </w:r>
      </w:hyperlink>
    </w:p>
    <w:p>
      <w:pPr>
        <w:pStyle w:val="TOC2"/>
        <w:tabs>
          <w:tab w:val="right" w:leader="dot" w:pos="8306"/>
        </w:tabs>
      </w:pPr>
      <w:hyperlink w:anchor="_Toc4162" w:history="1">
        <w:r>
          <w:rPr>
            <w:rFonts w:ascii="仿宋" w:eastAsia="仿宋" w:hAnsi="仿宋" w:cs="仿宋" w:hint="eastAsia"/>
            <w:lang w:eastAsia="zh-CN"/>
          </w:rPr>
          <w:t>(六)、防静电、触电防护及防雷措施</w:t>
        </w:r>
        <w:r>
          <w:tab/>
        </w:r>
        <w:r>
          <w:fldChar w:fldCharType="begin"/>
        </w:r>
        <w:r>
          <w:instrText xml:space="preserve"> PAGEREF _Toc4162 \h </w:instrText>
        </w:r>
        <w:r>
          <w:fldChar w:fldCharType="separate"/>
        </w:r>
        <w:r>
          <w:t>49</w:t>
        </w:r>
        <w:r>
          <w:fldChar w:fldCharType="end"/>
        </w:r>
      </w:hyperlink>
    </w:p>
    <w:p>
      <w:pPr>
        <w:pStyle w:val="TOC2"/>
        <w:tabs>
          <w:tab w:val="right" w:leader="dot" w:pos="8306"/>
        </w:tabs>
      </w:pPr>
      <w:hyperlink w:anchor="_Toc23021" w:history="1">
        <w:r>
          <w:rPr>
            <w:rFonts w:ascii="仿宋" w:eastAsia="仿宋" w:hAnsi="仿宋" w:cs="仿宋" w:hint="eastAsia"/>
            <w:lang w:eastAsia="zh-CN"/>
          </w:rPr>
          <w:t>(七)、机械设备安全保障措施</w:t>
        </w:r>
        <w:r>
          <w:tab/>
        </w:r>
        <w:r>
          <w:fldChar w:fldCharType="begin"/>
        </w:r>
        <w:r>
          <w:instrText xml:space="preserve"> PAGEREF _Toc23021 \h </w:instrText>
        </w:r>
        <w:r>
          <w:fldChar w:fldCharType="separate"/>
        </w:r>
        <w:r>
          <w:t>50</w:t>
        </w:r>
        <w:r>
          <w:fldChar w:fldCharType="end"/>
        </w:r>
      </w:hyperlink>
    </w:p>
    <w:p>
      <w:pPr>
        <w:pStyle w:val="TOC1"/>
        <w:tabs>
          <w:tab w:val="right" w:leader="dot" w:pos="8306"/>
        </w:tabs>
      </w:pPr>
      <w:hyperlink w:anchor="_Toc3205" w:history="1">
        <w:r>
          <w:rPr>
            <w:rFonts w:ascii="仿宋" w:eastAsia="仿宋" w:hAnsi="仿宋" w:cs="仿宋" w:hint="eastAsia"/>
            <w:lang w:eastAsia="zh-CN"/>
          </w:rPr>
          <w:t>十二、皮手套及皮革制衣着附件项目人力资源管理</w:t>
        </w:r>
        <w:r>
          <w:tab/>
        </w:r>
        <w:r>
          <w:fldChar w:fldCharType="begin"/>
        </w:r>
        <w:r>
          <w:instrText xml:space="preserve"> PAGEREF _Toc3205 \h </w:instrText>
        </w:r>
        <w:r>
          <w:fldChar w:fldCharType="separate"/>
        </w:r>
        <w:r>
          <w:t>52</w:t>
        </w:r>
        <w:r>
          <w:fldChar w:fldCharType="end"/>
        </w:r>
      </w:hyperlink>
    </w:p>
    <w:p>
      <w:pPr>
        <w:pStyle w:val="TOC2"/>
        <w:tabs>
          <w:tab w:val="right" w:leader="dot" w:pos="8306"/>
        </w:tabs>
      </w:pPr>
      <w:hyperlink w:anchor="_Toc17061" w:history="1">
        <w:r>
          <w:rPr>
            <w:rFonts w:ascii="仿宋" w:eastAsia="仿宋" w:hAnsi="仿宋" w:cs="仿宋" w:hint="eastAsia"/>
            <w:lang w:eastAsia="zh-CN"/>
          </w:rPr>
          <w:t>(一)、建立健全的预算管理制度</w:t>
        </w:r>
        <w:r>
          <w:tab/>
        </w:r>
        <w:r>
          <w:fldChar w:fldCharType="begin"/>
        </w:r>
        <w:r>
          <w:instrText xml:space="preserve"> PAGEREF _Toc17061 \h </w:instrText>
        </w:r>
        <w:r>
          <w:fldChar w:fldCharType="separate"/>
        </w:r>
        <w:r>
          <w:t>52</w:t>
        </w:r>
        <w:r>
          <w:fldChar w:fldCharType="end"/>
        </w:r>
      </w:hyperlink>
    </w:p>
    <w:p>
      <w:pPr>
        <w:pStyle w:val="TOC2"/>
        <w:tabs>
          <w:tab w:val="right" w:leader="dot" w:pos="8306"/>
        </w:tabs>
      </w:pPr>
      <w:hyperlink w:anchor="_Toc120" w:history="1">
        <w:r>
          <w:rPr>
            <w:rFonts w:ascii="仿宋" w:eastAsia="仿宋" w:hAnsi="仿宋" w:cs="仿宋" w:hint="eastAsia"/>
            <w:lang w:eastAsia="zh-CN"/>
          </w:rPr>
          <w:t>(二)、加强资金流动监控</w:t>
        </w:r>
        <w:r>
          <w:tab/>
        </w:r>
        <w:r>
          <w:fldChar w:fldCharType="begin"/>
        </w:r>
        <w:r>
          <w:instrText xml:space="preserve"> PAGEREF _Toc120 \h </w:instrText>
        </w:r>
        <w:r>
          <w:fldChar w:fldCharType="separate"/>
        </w:r>
        <w:r>
          <w:t>54</w:t>
        </w:r>
        <w:r>
          <w:fldChar w:fldCharType="end"/>
        </w:r>
      </w:hyperlink>
    </w:p>
    <w:p>
      <w:pPr>
        <w:pStyle w:val="TOC2"/>
        <w:tabs>
          <w:tab w:val="right" w:leader="dot" w:pos="8306"/>
        </w:tabs>
      </w:pPr>
      <w:hyperlink w:anchor="_Toc2199" w:history="1">
        <w:r>
          <w:rPr>
            <w:rFonts w:ascii="仿宋" w:eastAsia="仿宋" w:hAnsi="仿宋" w:cs="仿宋" w:hint="eastAsia"/>
            <w:lang w:eastAsia="zh-CN"/>
          </w:rPr>
          <w:t>(三)、制定完善的风险控制机制</w:t>
        </w:r>
        <w:r>
          <w:tab/>
        </w:r>
        <w:r>
          <w:fldChar w:fldCharType="begin"/>
        </w:r>
        <w:r>
          <w:instrText xml:space="preserve"> PAGEREF _Toc2199 \h </w:instrText>
        </w:r>
        <w:r>
          <w:fldChar w:fldCharType="separate"/>
        </w:r>
        <w:r>
          <w:t>55</w:t>
        </w:r>
        <w:r>
          <w:fldChar w:fldCharType="end"/>
        </w:r>
      </w:hyperlink>
    </w:p>
    <w:p>
      <w:pPr>
        <w:pStyle w:val="TOC2"/>
        <w:tabs>
          <w:tab w:val="right" w:leader="dot" w:pos="8306"/>
        </w:tabs>
      </w:pPr>
      <w:hyperlink w:anchor="_Toc17636" w:history="1">
        <w:r>
          <w:rPr>
            <w:rFonts w:ascii="仿宋" w:eastAsia="仿宋" w:hAnsi="仿宋" w:cs="仿宋" w:hint="eastAsia"/>
            <w:lang w:eastAsia="zh-CN"/>
          </w:rPr>
          <w:t>(四)、优化成本管理</w:t>
        </w:r>
        <w:r>
          <w:tab/>
        </w:r>
        <w:r>
          <w:fldChar w:fldCharType="begin"/>
        </w:r>
        <w:r>
          <w:instrText xml:space="preserve"> PAGEREF _Toc17636 \h </w:instrText>
        </w:r>
        <w:r>
          <w:fldChar w:fldCharType="separate"/>
        </w:r>
        <w:r>
          <w:t>56</w:t>
        </w:r>
        <w:r>
          <w:fldChar w:fldCharType="end"/>
        </w:r>
      </w:hyperlink>
    </w:p>
    <w:p>
      <w:pPr>
        <w:pStyle w:val="TOC1"/>
        <w:tabs>
          <w:tab w:val="right" w:leader="dot" w:pos="8306"/>
        </w:tabs>
      </w:pPr>
      <w:hyperlink w:anchor="_Toc1458" w:history="1">
        <w:r>
          <w:rPr>
            <w:rFonts w:ascii="仿宋" w:eastAsia="仿宋" w:hAnsi="仿宋" w:cs="仿宋" w:hint="eastAsia"/>
            <w:lang w:eastAsia="zh-CN"/>
          </w:rPr>
          <w:t>十三、风险识别与分类</w:t>
        </w:r>
        <w:r>
          <w:tab/>
        </w:r>
        <w:r>
          <w:fldChar w:fldCharType="begin"/>
        </w:r>
        <w:r>
          <w:instrText xml:space="preserve"> PAGEREF _Toc1458 \h </w:instrText>
        </w:r>
        <w:r>
          <w:fldChar w:fldCharType="separate"/>
        </w:r>
        <w:r>
          <w:t>58</w:t>
        </w:r>
        <w:r>
          <w:fldChar w:fldCharType="end"/>
        </w:r>
      </w:hyperlink>
    </w:p>
    <w:p>
      <w:pPr>
        <w:pStyle w:val="TOC2"/>
        <w:tabs>
          <w:tab w:val="right" w:leader="dot" w:pos="8306"/>
        </w:tabs>
      </w:pPr>
      <w:hyperlink w:anchor="_Toc18200" w:history="1">
        <w:r>
          <w:rPr>
            <w:rFonts w:ascii="仿宋" w:eastAsia="仿宋" w:hAnsi="仿宋" w:cs="仿宋" w:hint="eastAsia"/>
            <w:lang w:eastAsia="zh-CN"/>
          </w:rPr>
          <w:t>(一)、风险识别</w:t>
        </w:r>
        <w:r>
          <w:tab/>
        </w:r>
        <w:r>
          <w:fldChar w:fldCharType="begin"/>
        </w:r>
        <w:r>
          <w:instrText xml:space="preserve"> PAGEREF _Toc18200 \h </w:instrText>
        </w:r>
        <w:r>
          <w:fldChar w:fldCharType="separate"/>
        </w:r>
        <w:r>
          <w:t>58</w:t>
        </w:r>
        <w:r>
          <w:fldChar w:fldCharType="end"/>
        </w:r>
      </w:hyperlink>
    </w:p>
    <w:p>
      <w:pPr>
        <w:pStyle w:val="TOC2"/>
        <w:tabs>
          <w:tab w:val="right" w:leader="dot" w:pos="8306"/>
        </w:tabs>
      </w:pPr>
      <w:hyperlink w:anchor="_Toc2207" w:history="1">
        <w:r>
          <w:rPr>
            <w:rFonts w:ascii="仿宋" w:eastAsia="仿宋" w:hAnsi="仿宋" w:cs="仿宋" w:hint="eastAsia"/>
            <w:lang w:eastAsia="zh-CN"/>
          </w:rPr>
          <w:t>(二)、风险分类</w:t>
        </w:r>
        <w:r>
          <w:tab/>
        </w:r>
        <w:r>
          <w:fldChar w:fldCharType="begin"/>
        </w:r>
        <w:r>
          <w:instrText xml:space="preserve"> PAGEREF _Toc2207 \h </w:instrText>
        </w:r>
        <w:r>
          <w:fldChar w:fldCharType="separate"/>
        </w:r>
        <w:r>
          <w:t>59</w:t>
        </w:r>
        <w:r>
          <w:fldChar w:fldCharType="end"/>
        </w:r>
      </w:hyperlink>
    </w:p>
    <w:p>
      <w:pPr>
        <w:pStyle w:val="TOC1"/>
        <w:tabs>
          <w:tab w:val="right" w:leader="dot" w:pos="8306"/>
        </w:tabs>
      </w:pPr>
      <w:hyperlink w:anchor="_Toc16210" w:history="1">
        <w:r>
          <w:rPr>
            <w:rFonts w:ascii="仿宋" w:eastAsia="仿宋" w:hAnsi="仿宋" w:cs="仿宋" w:hint="eastAsia"/>
            <w:lang w:eastAsia="zh-CN"/>
          </w:rPr>
          <w:t>十四、皮手套及皮革制衣着附件项目变更管理</w:t>
        </w:r>
        <w:r>
          <w:tab/>
        </w:r>
        <w:r>
          <w:fldChar w:fldCharType="begin"/>
        </w:r>
        <w:r>
          <w:instrText xml:space="preserve"> PAGEREF _Toc16210 \h </w:instrText>
        </w:r>
        <w:r>
          <w:fldChar w:fldCharType="separate"/>
        </w:r>
        <w:r>
          <w:t>61</w:t>
        </w:r>
        <w:r>
          <w:fldChar w:fldCharType="end"/>
        </w:r>
      </w:hyperlink>
    </w:p>
    <w:p>
      <w:pPr>
        <w:pStyle w:val="TOC2"/>
        <w:tabs>
          <w:tab w:val="right" w:leader="dot" w:pos="8306"/>
        </w:tabs>
      </w:pPr>
      <w:hyperlink w:anchor="_Toc17427" w:history="1">
        <w:r>
          <w:rPr>
            <w:rFonts w:ascii="仿宋" w:eastAsia="仿宋" w:hAnsi="仿宋" w:cs="仿宋" w:hint="eastAsia"/>
            <w:lang w:eastAsia="zh-CN"/>
          </w:rPr>
          <w:t>(一)、变更申请与评估</w:t>
        </w:r>
        <w:r>
          <w:tab/>
        </w:r>
        <w:r>
          <w:fldChar w:fldCharType="begin"/>
        </w:r>
        <w:r>
          <w:instrText xml:space="preserve"> PAGEREF _Toc17427 \h </w:instrText>
        </w:r>
        <w:r>
          <w:fldChar w:fldCharType="separate"/>
        </w:r>
        <w:r>
          <w:t>61</w:t>
        </w:r>
        <w:r>
          <w:fldChar w:fldCharType="end"/>
        </w:r>
      </w:hyperlink>
    </w:p>
    <w:p>
      <w:pPr>
        <w:pStyle w:val="TOC2"/>
        <w:tabs>
          <w:tab w:val="right" w:leader="dot" w:pos="8306"/>
        </w:tabs>
      </w:pPr>
      <w:hyperlink w:anchor="_Toc11056" w:history="1">
        <w:r>
          <w:rPr>
            <w:rFonts w:ascii="仿宋" w:eastAsia="仿宋" w:hAnsi="仿宋" w:cs="仿宋" w:hint="eastAsia"/>
            <w:lang w:eastAsia="zh-CN"/>
          </w:rPr>
          <w:t>(二)、变更实施与控制</w:t>
        </w:r>
        <w:r>
          <w:tab/>
        </w:r>
        <w:r>
          <w:fldChar w:fldCharType="begin"/>
        </w:r>
        <w:r>
          <w:instrText xml:space="preserve"> PAGEREF _Toc11056 \h </w:instrText>
        </w:r>
        <w:r>
          <w:fldChar w:fldCharType="separate"/>
        </w:r>
        <w:r>
          <w:t>62</w:t>
        </w:r>
        <w:r>
          <w:fldChar w:fldCharType="end"/>
        </w:r>
      </w:hyperlink>
    </w:p>
    <w:p>
      <w:pPr>
        <w:pStyle w:val="TOC1"/>
        <w:tabs>
          <w:tab w:val="right" w:leader="dot" w:pos="8306"/>
        </w:tabs>
      </w:pPr>
      <w:hyperlink w:anchor="_Toc1517" w:history="1">
        <w:r>
          <w:rPr>
            <w:rFonts w:ascii="仿宋" w:eastAsia="仿宋" w:hAnsi="仿宋" w:cs="仿宋" w:hint="eastAsia"/>
            <w:lang w:eastAsia="zh-CN"/>
          </w:rPr>
          <w:t>十五、皮手套及皮革制衣着附件项目实施保障措施</w:t>
        </w:r>
        <w:r>
          <w:tab/>
        </w:r>
        <w:r>
          <w:fldChar w:fldCharType="begin"/>
        </w:r>
        <w:r>
          <w:instrText xml:space="preserve"> PAGEREF _Toc1517 \h </w:instrText>
        </w:r>
        <w:r>
          <w:fldChar w:fldCharType="separate"/>
        </w:r>
        <w:r>
          <w:t>63</w:t>
        </w:r>
        <w:r>
          <w:fldChar w:fldCharType="end"/>
        </w:r>
      </w:hyperlink>
    </w:p>
    <w:p>
      <w:pPr>
        <w:pStyle w:val="TOC2"/>
        <w:tabs>
          <w:tab w:val="right" w:leader="dot" w:pos="8306"/>
        </w:tabs>
      </w:pPr>
      <w:hyperlink w:anchor="_Toc13543" w:history="1">
        <w:r>
          <w:rPr>
            <w:rFonts w:ascii="仿宋" w:eastAsia="仿宋" w:hAnsi="仿宋" w:cs="仿宋" w:hint="eastAsia"/>
            <w:lang w:eastAsia="zh-CN"/>
          </w:rPr>
          <w:t>(一)、皮手套及皮革制衣着附件项目实施保障机制</w:t>
        </w:r>
        <w:r>
          <w:tab/>
        </w:r>
        <w:r>
          <w:fldChar w:fldCharType="begin"/>
        </w:r>
        <w:r>
          <w:instrText xml:space="preserve"> PAGEREF _Toc13543 \h </w:instrText>
        </w:r>
        <w:r>
          <w:fldChar w:fldCharType="separate"/>
        </w:r>
        <w:r>
          <w:t>63</w:t>
        </w:r>
        <w:r>
          <w:fldChar w:fldCharType="end"/>
        </w:r>
      </w:hyperlink>
    </w:p>
    <w:p>
      <w:pPr>
        <w:pStyle w:val="TOC2"/>
        <w:tabs>
          <w:tab w:val="right" w:leader="dot" w:pos="8306"/>
        </w:tabs>
      </w:pPr>
      <w:hyperlink w:anchor="_Toc23575" w:history="1">
        <w:r>
          <w:rPr>
            <w:rFonts w:ascii="仿宋" w:eastAsia="仿宋" w:hAnsi="仿宋" w:cs="仿宋" w:hint="eastAsia"/>
            <w:lang w:eastAsia="zh-CN"/>
          </w:rPr>
          <w:t>(二)、皮手套及皮革制衣着附件项目法律合规要求</w:t>
        </w:r>
        <w:r>
          <w:tab/>
        </w:r>
        <w:r>
          <w:fldChar w:fldCharType="begin"/>
        </w:r>
        <w:r>
          <w:instrText xml:space="preserve"> PAGEREF _Toc23575 \h </w:instrText>
        </w:r>
        <w:r>
          <w:fldChar w:fldCharType="separate"/>
        </w:r>
        <w:r>
          <w:t>67</w:t>
        </w:r>
        <w:r>
          <w:fldChar w:fldCharType="end"/>
        </w:r>
      </w:hyperlink>
    </w:p>
    <w:p>
      <w:pPr>
        <w:pStyle w:val="TOC2"/>
        <w:tabs>
          <w:tab w:val="right" w:leader="dot" w:pos="8306"/>
        </w:tabs>
      </w:pPr>
      <w:hyperlink w:anchor="_Toc13598" w:history="1">
        <w:r>
          <w:rPr>
            <w:rFonts w:ascii="仿宋" w:eastAsia="仿宋" w:hAnsi="仿宋" w:cs="仿宋" w:hint="eastAsia"/>
            <w:lang w:eastAsia="zh-CN"/>
          </w:rPr>
          <w:t>(三)、皮手套及皮革制衣着附件项目合同管理与法律事务</w:t>
        </w:r>
        <w:r>
          <w:tab/>
        </w:r>
        <w:r>
          <w:fldChar w:fldCharType="begin"/>
        </w:r>
        <w:r>
          <w:instrText xml:space="preserve"> PAGEREF _Toc13598 \h </w:instrText>
        </w:r>
        <w:r>
          <w:fldChar w:fldCharType="separate"/>
        </w:r>
        <w:r>
          <w:t>71</w:t>
        </w:r>
        <w:r>
          <w:fldChar w:fldCharType="end"/>
        </w:r>
      </w:hyperlink>
    </w:p>
    <w:p>
      <w:pPr>
        <w:pStyle w:val="TOC2"/>
        <w:tabs>
          <w:tab w:val="right" w:leader="dot" w:pos="8306"/>
        </w:tabs>
      </w:pPr>
      <w:hyperlink w:anchor="_Toc15735" w:history="1">
        <w:r>
          <w:rPr>
            <w:rFonts w:ascii="仿宋" w:eastAsia="仿宋" w:hAnsi="仿宋" w:cs="仿宋" w:hint="eastAsia"/>
            <w:lang w:eastAsia="zh-CN"/>
          </w:rPr>
          <w:t>(四)、皮手套及皮革制衣着附件项目知识产权保护策略</w:t>
        </w:r>
        <w:r>
          <w:tab/>
        </w:r>
        <w:r>
          <w:fldChar w:fldCharType="begin"/>
        </w:r>
        <w:r>
          <w:instrText xml:space="preserve"> PAGEREF _Toc15735 \h </w:instrText>
        </w:r>
        <w:r>
          <w:fldChar w:fldCharType="separate"/>
        </w:r>
        <w:r>
          <w:t>78</w:t>
        </w:r>
        <w:r>
          <w:fldChar w:fldCharType="end"/>
        </w:r>
      </w:hyperlink>
    </w:p>
    <w:p>
      <w:pPr>
        <w:pStyle w:val="TOC1"/>
        <w:tabs>
          <w:tab w:val="right" w:leader="dot" w:pos="8306"/>
        </w:tabs>
      </w:pPr>
      <w:hyperlink w:anchor="_Toc11410" w:history="1">
        <w:r>
          <w:rPr>
            <w:rFonts w:ascii="仿宋" w:eastAsia="仿宋" w:hAnsi="仿宋" w:cs="仿宋" w:hint="eastAsia"/>
            <w:lang w:eastAsia="zh-CN"/>
          </w:rPr>
          <w:t>十六、供应链管理</w:t>
        </w:r>
        <w:r>
          <w:tab/>
        </w:r>
        <w:r>
          <w:fldChar w:fldCharType="begin"/>
        </w:r>
        <w:r>
          <w:instrText xml:space="preserve"> PAGEREF _Toc11410 \h </w:instrText>
        </w:r>
        <w:r>
          <w:fldChar w:fldCharType="separate"/>
        </w:r>
        <w:r>
          <w:t>80</w:t>
        </w:r>
        <w:r>
          <w:fldChar w:fldCharType="end"/>
        </w:r>
      </w:hyperlink>
    </w:p>
    <w:p>
      <w:pPr>
        <w:pStyle w:val="TOC2"/>
        <w:tabs>
          <w:tab w:val="right" w:leader="dot" w:pos="8306"/>
        </w:tabs>
      </w:pPr>
      <w:hyperlink w:anchor="_Toc16254" w:history="1">
        <w:r>
          <w:rPr>
            <w:rFonts w:ascii="仿宋" w:eastAsia="仿宋" w:hAnsi="仿宋" w:cs="仿宋" w:hint="eastAsia"/>
            <w:lang w:eastAsia="zh-CN"/>
          </w:rPr>
          <w:t>(一)、供应链战略规划</w:t>
        </w:r>
        <w:r>
          <w:tab/>
        </w:r>
        <w:r>
          <w:fldChar w:fldCharType="begin"/>
        </w:r>
        <w:r>
          <w:instrText xml:space="preserve"> PAGEREF _Toc16254 \h </w:instrText>
        </w:r>
        <w:r>
          <w:fldChar w:fldCharType="separate"/>
        </w:r>
        <w:r>
          <w:t>80</w:t>
        </w:r>
        <w:r>
          <w:fldChar w:fldCharType="end"/>
        </w:r>
      </w:hyperlink>
    </w:p>
    <w:p>
      <w:pPr>
        <w:pStyle w:val="TOC2"/>
        <w:tabs>
          <w:tab w:val="right" w:leader="dot" w:pos="8306"/>
        </w:tabs>
      </w:pPr>
      <w:hyperlink w:anchor="_Toc15349" w:history="1">
        <w:r>
          <w:rPr>
            <w:rFonts w:ascii="仿宋" w:eastAsia="仿宋" w:hAnsi="仿宋" w:cs="仿宋" w:hint="eastAsia"/>
            <w:lang w:eastAsia="zh-CN"/>
          </w:rPr>
          <w:t>(二)、供应商选择与合作</w:t>
        </w:r>
        <w:r>
          <w:tab/>
        </w:r>
        <w:r>
          <w:fldChar w:fldCharType="begin"/>
        </w:r>
        <w:r>
          <w:instrText xml:space="preserve"> PAGEREF _Toc15349 \h </w:instrText>
        </w:r>
        <w:r>
          <w:fldChar w:fldCharType="separate"/>
        </w:r>
        <w:r>
          <w:t>82</w:t>
        </w:r>
        <w:r>
          <w:fldChar w:fldCharType="end"/>
        </w:r>
      </w:hyperlink>
    </w:p>
    <w:p>
      <w:pPr>
        <w:pStyle w:val="TOC2"/>
        <w:tabs>
          <w:tab w:val="right" w:leader="dot" w:pos="8306"/>
        </w:tabs>
      </w:pPr>
      <w:hyperlink w:anchor="_Toc25874" w:history="1">
        <w:r>
          <w:rPr>
            <w:rFonts w:ascii="仿宋" w:eastAsia="仿宋" w:hAnsi="仿宋" w:cs="仿宋" w:hint="eastAsia"/>
            <w:lang w:eastAsia="zh-CN"/>
          </w:rPr>
          <w:t>(三)、物流与库存管理</w:t>
        </w:r>
        <w:r>
          <w:tab/>
        </w:r>
        <w:r>
          <w:fldChar w:fldCharType="begin"/>
        </w:r>
        <w:r>
          <w:instrText xml:space="preserve"> PAGEREF _Toc25874 \h </w:instrText>
        </w:r>
        <w:r>
          <w:fldChar w:fldCharType="separate"/>
        </w:r>
        <w:r>
          <w:t>83</w:t>
        </w:r>
        <w:r>
          <w:fldChar w:fldCharType="end"/>
        </w:r>
      </w:hyperlink>
    </w:p>
    <w:p>
      <w:pPr>
        <w:pStyle w:val="TOC1"/>
        <w:tabs>
          <w:tab w:val="right" w:leader="dot" w:pos="8306"/>
        </w:tabs>
      </w:pPr>
      <w:hyperlink w:anchor="_Toc5027" w:history="1">
        <w:r>
          <w:rPr>
            <w:rFonts w:ascii="仿宋" w:eastAsia="仿宋" w:hAnsi="仿宋" w:cs="仿宋" w:hint="eastAsia"/>
            <w:lang w:eastAsia="zh-CN"/>
          </w:rPr>
          <w:t>十七、皮手套及皮革制衣着附件项目工程方案分析</w:t>
        </w:r>
        <w:r>
          <w:tab/>
        </w:r>
        <w:r>
          <w:fldChar w:fldCharType="begin"/>
        </w:r>
        <w:r>
          <w:instrText xml:space="preserve"> PAGEREF _Toc5027 \h </w:instrText>
        </w:r>
        <w:r>
          <w:fldChar w:fldCharType="separate"/>
        </w:r>
        <w:r>
          <w:t>85</w:t>
        </w:r>
        <w:r>
          <w:fldChar w:fldCharType="end"/>
        </w:r>
      </w:hyperlink>
    </w:p>
    <w:p>
      <w:pPr>
        <w:pStyle w:val="TOC2"/>
        <w:tabs>
          <w:tab w:val="right" w:leader="dot" w:pos="8306"/>
        </w:tabs>
      </w:pPr>
      <w:hyperlink w:anchor="_Toc14824" w:history="1">
        <w:r>
          <w:rPr>
            <w:rFonts w:ascii="仿宋" w:eastAsia="仿宋" w:hAnsi="仿宋" w:cs="仿宋" w:hint="eastAsia"/>
            <w:lang w:eastAsia="zh-CN"/>
          </w:rPr>
          <w:t>(一)、建筑工程设计原则</w:t>
        </w:r>
        <w:r>
          <w:tab/>
        </w:r>
        <w:r>
          <w:fldChar w:fldCharType="begin"/>
        </w:r>
        <w:r>
          <w:instrText xml:space="preserve"> PAGEREF _Toc14824 \h </w:instrText>
        </w:r>
        <w:r>
          <w:fldChar w:fldCharType="separate"/>
        </w:r>
        <w:r>
          <w:t>85</w:t>
        </w:r>
        <w:r>
          <w:fldChar w:fldCharType="end"/>
        </w:r>
      </w:hyperlink>
    </w:p>
    <w:p>
      <w:pPr>
        <w:pStyle w:val="TOC2"/>
        <w:tabs>
          <w:tab w:val="right" w:leader="dot" w:pos="8306"/>
        </w:tabs>
      </w:pPr>
      <w:hyperlink w:anchor="_Toc25122" w:history="1">
        <w:r>
          <w:rPr>
            <w:rFonts w:ascii="仿宋" w:eastAsia="仿宋" w:hAnsi="仿宋" w:cs="仿宋" w:hint="eastAsia"/>
            <w:lang w:eastAsia="zh-CN"/>
          </w:rPr>
          <w:t>(二)、土建工程建设指标</w:t>
        </w:r>
        <w:r>
          <w:tab/>
        </w:r>
        <w:r>
          <w:fldChar w:fldCharType="begin"/>
        </w:r>
        <w:r>
          <w:instrText xml:space="preserve"> PAGEREF _Toc25122 \h </w:instrText>
        </w:r>
        <w:r>
          <w:fldChar w:fldCharType="separate"/>
        </w:r>
        <w:r>
          <w:t>88</w:t>
        </w:r>
        <w:r>
          <w:fldChar w:fldCharType="end"/>
        </w:r>
      </w:hyperlink>
    </w:p>
    <w:p>
      <w:pPr>
        <w:pStyle w:val="TOC1"/>
        <w:tabs>
          <w:tab w:val="right" w:leader="dot" w:pos="8306"/>
        </w:tabs>
      </w:pPr>
      <w:hyperlink w:anchor="_Toc17799" w:history="1">
        <w:r>
          <w:rPr>
            <w:rFonts w:ascii="仿宋" w:eastAsia="仿宋" w:hAnsi="仿宋" w:cs="仿宋" w:hint="eastAsia"/>
            <w:lang w:eastAsia="zh-CN"/>
          </w:rPr>
          <w:t>十八、利益相关者分析与沟通计划</w:t>
        </w:r>
        <w:r>
          <w:tab/>
        </w:r>
        <w:r>
          <w:fldChar w:fldCharType="begin"/>
        </w:r>
        <w:r>
          <w:instrText xml:space="preserve"> PAGEREF _Toc17799 \h </w:instrText>
        </w:r>
        <w:r>
          <w:fldChar w:fldCharType="separate"/>
        </w:r>
        <w:r>
          <w:t>90</w:t>
        </w:r>
        <w:r>
          <w:fldChar w:fldCharType="end"/>
        </w:r>
      </w:hyperlink>
    </w:p>
    <w:p>
      <w:pPr>
        <w:pStyle w:val="TOC2"/>
        <w:tabs>
          <w:tab w:val="right" w:leader="dot" w:pos="8306"/>
        </w:tabs>
      </w:pPr>
      <w:hyperlink w:anchor="_Toc16268" w:history="1">
        <w:r>
          <w:rPr>
            <w:rFonts w:ascii="仿宋" w:eastAsia="仿宋" w:hAnsi="仿宋" w:cs="仿宋" w:hint="eastAsia"/>
            <w:lang w:eastAsia="zh-CN"/>
          </w:rPr>
          <w:t>(一)、利益相关者分析</w:t>
        </w:r>
        <w:r>
          <w:tab/>
        </w:r>
        <w:r>
          <w:fldChar w:fldCharType="begin"/>
        </w:r>
        <w:r>
          <w:instrText xml:space="preserve"> PAGEREF _Toc16268 \h </w:instrText>
        </w:r>
        <w:r>
          <w:fldChar w:fldCharType="separate"/>
        </w:r>
        <w:r>
          <w:t>90</w:t>
        </w:r>
        <w:r>
          <w:fldChar w:fldCharType="end"/>
        </w:r>
      </w:hyperlink>
    </w:p>
    <w:p>
      <w:pPr>
        <w:pStyle w:val="TOC2"/>
        <w:tabs>
          <w:tab w:val="right" w:leader="dot" w:pos="8306"/>
        </w:tabs>
      </w:pPr>
      <w:hyperlink w:anchor="_Toc31629" w:history="1">
        <w:r>
          <w:rPr>
            <w:rFonts w:ascii="仿宋" w:eastAsia="仿宋" w:hAnsi="仿宋" w:cs="仿宋" w:hint="eastAsia"/>
            <w:lang w:eastAsia="zh-CN"/>
          </w:rPr>
          <w:t>(二)、沟通计划</w:t>
        </w:r>
        <w:r>
          <w:tab/>
        </w:r>
        <w:r>
          <w:fldChar w:fldCharType="begin"/>
        </w:r>
        <w:r>
          <w:instrText xml:space="preserve"> PAGEREF _Toc31629 \h </w:instrText>
        </w:r>
        <w:r>
          <w:fldChar w:fldCharType="separate"/>
        </w:r>
        <w:r>
          <w:t>91</w:t>
        </w:r>
        <w:r>
          <w:fldChar w:fldCharType="end"/>
        </w:r>
      </w:hyperlink>
    </w:p>
    <w:p>
      <w:pPr>
        <w:sectPr>
          <w:headerReference w:type="default" r:id="rId8"/>
          <w:footerReference w:type="default" r:id="rId9"/>
          <w:type w:val="nextPage"/>
          <w:pgSz w:w="11906" w:h="16838"/>
          <w:pgMar w:top="1440" w:right="1800" w:bottom="1440" w:left="1800" w:header="851" w:footer="992" w:gutter="0"/>
          <w:pgNumType w:start="3"/>
          <w:cols w:num="1" w:space="425"/>
          <w:titlePg w:val="0"/>
          <w:docGrid w:type="lines" w:linePitch="312" w:charSpace="0"/>
        </w:sectPr>
      </w:pPr>
      <w:r>
        <w:fldChar w:fldCharType="end"/>
      </w:r>
      <w:bookmarkStart w:id="0" w:name="_GoBack"/>
      <w:bookmarkEnd w:id="0"/>
    </w:p>
    <w:p>
      <w:pPr>
        <w:pStyle w:val="Heading1"/>
        <w:jc w:val="center"/>
        <w:rPr>
          <w:rFonts w:ascii="仿宋" w:eastAsia="仿宋" w:hAnsi="仿宋" w:cs="仿宋" w:hint="eastAsia"/>
          <w:lang w:eastAsia="zh-CN"/>
        </w:rPr>
      </w:pPr>
      <w:bookmarkStart w:id="1" w:name="_Toc24641"/>
      <w:r>
        <w:rPr>
          <w:rFonts w:ascii="仿宋" w:eastAsia="仿宋" w:hAnsi="仿宋" w:cs="仿宋" w:hint="eastAsia"/>
          <w:lang w:eastAsia="zh-CN"/>
        </w:rPr>
        <w:t>前言</w:t>
      </w:r>
      <w:bookmarkEnd w:id="1"/>
    </w:p>
    <w:p>
      <w:pPr>
        <w:ind w:firstLine="560" w:firstLineChars="200"/>
        <w:rPr>
          <w:rFonts w:ascii="仿宋" w:eastAsia="仿宋" w:hAnsi="仿宋" w:cs="仿宋" w:hint="eastAsia"/>
          <w:sz w:val="28"/>
        </w:rPr>
      </w:pPr>
      <w:r>
        <w:rPr>
          <w:rFonts w:ascii="仿宋" w:eastAsia="仿宋" w:hAnsi="仿宋" w:cs="仿宋" w:hint="eastAsia"/>
          <w:sz w:val="28"/>
          <w:lang w:eastAsia="zh-CN"/>
        </w:rPr>
        <w:t>本项目规划设计方案的编制旨在保证项目开展过程的规范性和高效性，以确保项目能够按时、按质量完成。作为一份仅用于学习交流的文档，特此声明本方案不可做为商业用途。通过合理的规划和设计，我们将为项目提供详细的路线图，确保项目按照预期计划高效推进，并达到预期的目标。</w:t>
      </w:r>
    </w:p>
    <w:p>
      <w:pPr>
        <w:pStyle w:val="Heading1"/>
        <w:ind w:firstLine="560" w:firstLineChars="200"/>
        <w:rPr>
          <w:rFonts w:ascii="仿宋" w:eastAsia="仿宋" w:hAnsi="仿宋" w:cs="仿宋" w:hint="eastAsia"/>
          <w:sz w:val="28"/>
          <w:lang w:eastAsia="zh-CN"/>
        </w:rPr>
      </w:pPr>
      <w:bookmarkStart w:id="2" w:name="_Toc8935"/>
      <w:r>
        <w:rPr>
          <w:rFonts w:ascii="仿宋" w:eastAsia="仿宋" w:hAnsi="仿宋" w:cs="仿宋" w:hint="eastAsia"/>
          <w:sz w:val="28"/>
          <w:lang w:eastAsia="zh-CN"/>
        </w:rPr>
        <w:t>一、皮手套及皮革制衣着附件项目选址可行性分析</w:t>
      </w:r>
      <w:bookmarkEnd w:id="2"/>
    </w:p>
    <w:p>
      <w:pPr>
        <w:pStyle w:val="Heading2"/>
        <w:rPr>
          <w:rFonts w:ascii="仿宋" w:eastAsia="仿宋" w:hAnsi="仿宋" w:cs="仿宋" w:hint="eastAsia"/>
          <w:lang w:eastAsia="zh-CN"/>
        </w:rPr>
      </w:pPr>
      <w:bookmarkStart w:id="3" w:name="_Toc19558"/>
      <w:r>
        <w:rPr>
          <w:rFonts w:ascii="仿宋" w:eastAsia="仿宋" w:hAnsi="仿宋" w:cs="仿宋" w:hint="eastAsia"/>
          <w:lang w:eastAsia="zh-CN"/>
        </w:rPr>
        <w:t>(一)、皮手套及皮革制衣着附件项目选址</w:t>
      </w:r>
      <w:bookmarkEnd w:id="3"/>
    </w:p>
    <w:p>
      <w:pPr>
        <w:ind w:firstLine="560" w:firstLineChars="200"/>
        <w:rPr>
          <w:rFonts w:ascii="仿宋" w:eastAsia="仿宋" w:hAnsi="仿宋" w:cs="仿宋" w:hint="eastAsia"/>
          <w:sz w:val="28"/>
        </w:rPr>
      </w:pPr>
      <w:r>
        <w:rPr>
          <w:rFonts w:ascii="仿宋" w:eastAsia="仿宋" w:hAnsi="仿宋" w:cs="仿宋" w:hint="eastAsia"/>
          <w:sz w:val="28"/>
          <w:lang w:eastAsia="zh-CN"/>
        </w:rPr>
        <w:t>该皮手套及皮革制衣着附件项目选址位于XX省XX市XX区XXX街道</w:t>
      </w:r>
    </w:p>
    <w:p>
      <w:pPr>
        <w:pStyle w:val="Heading2"/>
        <w:ind w:firstLine="560" w:firstLineChars="200"/>
        <w:rPr>
          <w:rFonts w:ascii="仿宋" w:eastAsia="仿宋" w:hAnsi="仿宋" w:cs="仿宋" w:hint="eastAsia"/>
          <w:sz w:val="28"/>
          <w:lang w:eastAsia="zh-CN"/>
        </w:rPr>
      </w:pPr>
      <w:bookmarkStart w:id="4" w:name="_Toc8582"/>
      <w:r>
        <w:rPr>
          <w:rFonts w:ascii="仿宋" w:eastAsia="仿宋" w:hAnsi="仿宋" w:cs="仿宋" w:hint="eastAsia"/>
          <w:sz w:val="28"/>
          <w:lang w:eastAsia="zh-CN"/>
        </w:rPr>
        <w:t>(二)、用地控制指标</w:t>
      </w:r>
      <w:bookmarkEnd w:id="4"/>
    </w:p>
    <w:p>
      <w:pPr>
        <w:ind w:firstLine="560" w:firstLineChars="200"/>
        <w:rPr>
          <w:rFonts w:ascii="仿宋" w:eastAsia="仿宋" w:hAnsi="仿宋" w:cs="仿宋" w:hint="eastAsia"/>
          <w:sz w:val="28"/>
        </w:rPr>
      </w:pPr>
      <w:r>
        <w:rPr>
          <w:rFonts w:ascii="仿宋" w:eastAsia="仿宋" w:hAnsi="仿宋" w:cs="仿宋" w:hint="eastAsia"/>
          <w:sz w:val="28"/>
          <w:lang w:eastAsia="zh-CN"/>
        </w:rPr>
        <w:t>1. 征地面积： 皮手套及皮革制衣着附件项目的征地面积将根据皮手套及皮革制衣着附件项目的实际规模和需求进行精确规划。具体面积XXX平方米，旨在确保皮手套及皮革制衣着附件项目不仅能够满足当前的发展需求，还能够预留空间以适应未来的扩展。</w:t>
      </w:r>
    </w:p>
    <w:p>
      <w:pPr>
        <w:ind w:firstLine="560" w:firstLineChars="200"/>
        <w:rPr>
          <w:rFonts w:ascii="仿宋" w:eastAsia="仿宋" w:hAnsi="仿宋" w:cs="仿宋" w:hint="eastAsia"/>
          <w:sz w:val="28"/>
        </w:rPr>
        <w:sectPr>
          <w:headerReference w:type="default" r:id="rId10"/>
          <w:footerReference w:type="default" r:id="rId11"/>
          <w:type w:val="nextPage"/>
          <w:pgSz w:w="11906" w:h="16838"/>
          <w:pgMar w:top="1440" w:right="1800" w:bottom="1440" w:left="1800" w:header="851" w:footer="992" w:gutter="0"/>
          <w:pgNumType w:start="4"/>
          <w:cols w:num="1" w:space="425"/>
          <w:titlePg w:val="0"/>
          <w:docGrid w:type="lines" w:linePitch="312" w:charSpace="0"/>
        </w:sectPr>
      </w:pPr>
      <w:r>
        <w:rPr>
          <w:rFonts w:ascii="仿宋" w:eastAsia="仿宋" w:hAnsi="仿宋" w:cs="仿宋" w:hint="eastAsia"/>
          <w:sz w:val="28"/>
          <w:lang w:eastAsia="zh-CN"/>
        </w:rPr>
        <w:t>2. 净用地面积： 净用地面积是在征地面积基础上去除不可利用面积后的实际可开发用地。具体面积XXX平方米，考虑到环保、交通、安全等多方面因素，以确保皮手套及皮革制衣着附件项目在整体利用效率上达到最优。</w:t>
      </w:r>
    </w:p>
    <w:p>
      <w:pPr>
        <w:ind w:firstLine="560" w:firstLineChars="200"/>
        <w:rPr>
          <w:rFonts w:ascii="仿宋" w:eastAsia="仿宋" w:hAnsi="仿宋" w:cs="仿宋" w:hint="eastAsia"/>
          <w:sz w:val="28"/>
        </w:rPr>
      </w:pPr>
      <w:r>
        <w:rPr>
          <w:rFonts w:ascii="仿宋" w:eastAsia="仿宋" w:hAnsi="仿宋" w:cs="仿宋" w:hint="eastAsia"/>
          <w:sz w:val="28"/>
          <w:lang w:eastAsia="zh-CN"/>
        </w:rPr>
        <w:t>3. 建筑面积： 皮手套及皮革制衣着附件项目计划建设的建筑总规模具体面积XXX平方米。这一规模的确定综合考虑了皮手套及皮革制衣着附件项目的性质、规模，以及城市规划的相关要求，确保建筑布局与周边环境协调一致。</w:t>
      </w:r>
    </w:p>
    <w:p>
      <w:pPr>
        <w:ind w:firstLine="560" w:firstLineChars="200"/>
        <w:rPr>
          <w:rFonts w:ascii="仿宋" w:eastAsia="仿宋" w:hAnsi="仿宋" w:cs="仿宋" w:hint="eastAsia"/>
          <w:sz w:val="28"/>
        </w:rPr>
      </w:pPr>
      <w:r>
        <w:rPr>
          <w:rFonts w:ascii="仿宋" w:eastAsia="仿宋" w:hAnsi="仿宋" w:cs="仿宋" w:hint="eastAsia"/>
          <w:sz w:val="28"/>
          <w:lang w:eastAsia="zh-CN"/>
        </w:rPr>
        <w:t>4. 绿地率： 绿地率是皮手套及皮革制衣着附件项目用地中被规划为绿地的比例。具体面积XXX平方米，旨在通过合理规划绿地，改善皮手套及皮革制衣着附件项目周边环境，提升居民生活质量，并符合城市整体绿化规划。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5.容积率： 容积率是用地上可以建设的建筑总体积与用地面积之比。具体面积XXX，通过合理的容积率规划，确保皮手套及皮革制衣着附件项目建筑规模与周边环境和谐共生。</w:t>
      </w:r>
    </w:p>
    <w:p>
      <w:pPr>
        <w:ind w:firstLine="560" w:firstLineChars="200"/>
        <w:rPr>
          <w:rFonts w:ascii="仿宋" w:eastAsia="仿宋" w:hAnsi="仿宋" w:cs="仿宋" w:hint="eastAsia"/>
          <w:sz w:val="28"/>
        </w:rPr>
      </w:pPr>
      <w:r>
        <w:rPr>
          <w:rFonts w:ascii="仿宋" w:eastAsia="仿宋" w:hAnsi="仿宋" w:cs="仿宋" w:hint="eastAsia"/>
          <w:sz w:val="28"/>
          <w:lang w:eastAsia="zh-CN"/>
        </w:rPr>
        <w:t>6. 城市规划一致性： 确保皮手套及皮革制衣着附件项目选址与当地城市规划相一致，具体面积XXX平方米。通过与城市规划部门深入沟通，确保皮手套及皮革制衣着附件项目不仅符合城市的整体发展方向，还能够融入城市的发展布局，为城市的长远发展贡献力量。</w:t>
      </w:r>
    </w:p>
    <w:p>
      <w:pPr>
        <w:ind w:firstLine="560" w:firstLineChars="200"/>
        <w:rPr>
          <w:rFonts w:ascii="仿宋" w:eastAsia="仿宋" w:hAnsi="仿宋" w:cs="仿宋" w:hint="eastAsia"/>
          <w:sz w:val="28"/>
        </w:rPr>
      </w:pPr>
      <w:r>
        <w:rPr>
          <w:rFonts w:ascii="仿宋" w:eastAsia="仿宋" w:hAnsi="仿宋" w:cs="仿宋" w:hint="eastAsia"/>
          <w:sz w:val="28"/>
          <w:lang w:eastAsia="zh-CN"/>
        </w:rPr>
        <w:t>7. 产业政策符合性： 充分了解并确保皮手套及皮革制衣着附件项目选址符合当地产业政策，具体面积XXX平方米。这包括皮手套及皮革制衣着附件项目对当地经济的促进作用，以及对相关产业的带动效应，确保皮手套及皮革制衣着附件项目与地方政府的产业政策保持一致，促进共赢合作。</w:t>
      </w:r>
    </w:p>
    <w:p>
      <w:pPr>
        <w:ind w:firstLine="560" w:firstLineChars="200"/>
        <w:rPr>
          <w:rFonts w:ascii="仿宋" w:eastAsia="仿宋" w:hAnsi="仿宋" w:cs="仿宋" w:hint="eastAsia"/>
          <w:sz w:val="28"/>
        </w:rPr>
        <w:sectPr>
          <w:headerReference w:type="default" r:id="rId12"/>
          <w:footerReference w:type="default" r:id="rId13"/>
          <w:type w:val="nextPage"/>
          <w:pgSz w:w="11906" w:h="16838"/>
          <w:pgMar w:top="1440" w:right="1800" w:bottom="1440" w:left="1800" w:header="851" w:footer="992" w:gutter="0"/>
          <w:pgNumType w:start="5"/>
          <w:cols w:num="1" w:space="425"/>
          <w:titlePg w:val="0"/>
          <w:docGrid w:type="lines" w:linePitch="312" w:charSpace="0"/>
        </w:sectPr>
      </w:pPr>
      <w:r>
        <w:rPr>
          <w:rFonts w:ascii="仿宋" w:eastAsia="仿宋" w:hAnsi="仿宋" w:cs="仿宋" w:hint="eastAsia"/>
          <w:sz w:val="28"/>
          <w:lang w:eastAsia="zh-CN"/>
        </w:rPr>
        <w:t>8.</w:t>
      </w:r>
      <w:r>
        <w:rPr>
          <w:rFonts w:ascii="仿宋" w:eastAsia="仿宋" w:hAnsi="仿宋" w:cs="仿宋" w:hint="eastAsia"/>
          <w:sz w:val="28"/>
          <w:lang w:eastAsia="zh-CN"/>
        </w:rPr>
        <w:t xml:space="preserve"> 环保和可持续性：</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用地总体要求必须符合环保和可持续发展的原则，具体面积XXX平方米。通过采用绿色建筑设计、节能减排等措施，确保皮手套及皮革制衣着附件项目在建设和运营过程中对环境的影响最小化，达到可持续发展的要求。</w:t>
      </w:r>
    </w:p>
    <w:p>
      <w:pPr>
        <w:ind w:firstLine="560" w:firstLineChars="200"/>
        <w:rPr>
          <w:rFonts w:ascii="仿宋" w:eastAsia="仿宋" w:hAnsi="仿宋" w:cs="仿宋" w:hint="eastAsia"/>
          <w:sz w:val="28"/>
        </w:rPr>
      </w:pPr>
      <w:r>
        <w:rPr>
          <w:rFonts w:ascii="仿宋" w:eastAsia="仿宋" w:hAnsi="仿宋" w:cs="仿宋" w:hint="eastAsia"/>
          <w:sz w:val="28"/>
          <w:lang w:eastAsia="zh-CN"/>
        </w:rPr>
        <w:t>9. 公共设施配套： 确保皮手套及皮革制衣着附件项目选址具备必要的公共设施配套，具体面积XXX平方米。这包括交通便利性、教育、医疗等基础设施，以提高居民生活品质，使得皮手套及皮革制衣着附件项目选址更具吸引力。</w:t>
      </w:r>
    </w:p>
    <w:p>
      <w:pPr>
        <w:ind w:firstLine="560" w:firstLineChars="200"/>
        <w:rPr>
          <w:rFonts w:ascii="仿宋" w:eastAsia="仿宋" w:hAnsi="仿宋" w:cs="仿宋" w:hint="eastAsia"/>
          <w:sz w:val="28"/>
        </w:rPr>
      </w:pPr>
      <w:r>
        <w:rPr>
          <w:rFonts w:ascii="仿宋" w:eastAsia="仿宋" w:hAnsi="仿宋" w:cs="仿宋" w:hint="eastAsia"/>
          <w:sz w:val="28"/>
          <w:lang w:eastAsia="zh-CN"/>
        </w:rPr>
        <w:t>10. 社会稳定性： 考虑用地总体要求对当地社会稳定性的影响，具体面积XXX平方米。通过深入了解当地社区反馈，确保皮手套及皮革制衣着附件项目的选址和建设过程对当地社会和谐稳定产生积极作用。</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这些用地总体要求的详细规划，我们将确保皮手套及皮革制衣着附件项目选址不仅符合法规和规划，还在实际操作中具有可行性。这一全面规划将为皮手套及皮革制衣着附件项目的成功实施提供坚实的基础，确保皮手套及皮革制衣着附件项目选址阶段就能够奠定良好的发展基础。</w:t>
      </w:r>
    </w:p>
    <w:p>
      <w:pPr>
        <w:pStyle w:val="Heading2"/>
        <w:ind w:firstLine="560" w:firstLineChars="200"/>
        <w:rPr>
          <w:rFonts w:ascii="仿宋" w:eastAsia="仿宋" w:hAnsi="仿宋" w:cs="仿宋" w:hint="eastAsia"/>
          <w:sz w:val="28"/>
          <w:lang w:eastAsia="zh-CN"/>
        </w:rPr>
      </w:pPr>
      <w:bookmarkStart w:id="5" w:name="_Toc31613"/>
      <w:r>
        <w:rPr>
          <w:rFonts w:ascii="仿宋" w:eastAsia="仿宋" w:hAnsi="仿宋" w:cs="仿宋" w:hint="eastAsia"/>
          <w:sz w:val="28"/>
          <w:lang w:eastAsia="zh-CN"/>
        </w:rPr>
        <w:t>(三)、节约用地措施</w:t>
      </w:r>
      <w:bookmarkEnd w:id="5"/>
    </w:p>
    <w:p>
      <w:pPr>
        <w:ind w:firstLine="560" w:firstLineChars="200"/>
        <w:rPr>
          <w:rFonts w:ascii="仿宋" w:eastAsia="仿宋" w:hAnsi="仿宋" w:cs="仿宋" w:hint="eastAsia"/>
          <w:sz w:val="28"/>
        </w:rPr>
      </w:pPr>
      <w:r>
        <w:rPr>
          <w:rFonts w:ascii="仿宋" w:eastAsia="仿宋" w:hAnsi="仿宋" w:cs="仿宋" w:hint="eastAsia"/>
          <w:sz w:val="28"/>
          <w:lang w:eastAsia="zh-CN"/>
        </w:rPr>
        <w:t>智能化建筑设计与最优空间利用</w:t>
      </w:r>
    </w:p>
    <w:p>
      <w:pPr>
        <w:ind w:firstLine="560" w:firstLineChars="200"/>
        <w:rPr>
          <w:rFonts w:ascii="仿宋" w:eastAsia="仿宋" w:hAnsi="仿宋" w:cs="仿宋" w:hint="eastAsia"/>
          <w:sz w:val="28"/>
        </w:rPr>
        <w:sectPr>
          <w:headerReference w:type="default" r:id="rId14"/>
          <w:footerReference w:type="default" r:id="rId15"/>
          <w:type w:val="nextPage"/>
          <w:pgSz w:w="11906" w:h="16838"/>
          <w:pgMar w:top="1440" w:right="1800" w:bottom="1440" w:left="1800" w:header="851" w:footer="992" w:gutter="0"/>
          <w:pgNumType w:start="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皮手套及皮革制衣着附件项目的选址和规划过程中，我们高度重视如何最大程度地节约用地、提高用地利用效率。首先，我们将采用智能化建筑设计的创新手段，以确保建筑结构和布局能够实现最佳的空间利用效果。通过引入智能化空调系统、光照调节系统等先进技术，我们能够精准地控制室内环境，同时避免了传统设计中可能存在的冗余空间。这一智能设计理念将使得每平方米的建筑空间都能够被最充分地利用，实现能耗的最小化。</w:t>
      </w:r>
    </w:p>
    <w:p>
      <w:pPr>
        <w:ind w:firstLine="560" w:firstLineChars="200"/>
        <w:rPr>
          <w:rFonts w:ascii="仿宋" w:eastAsia="仿宋" w:hAnsi="仿宋" w:cs="仿宋" w:hint="eastAsia"/>
          <w:sz w:val="28"/>
        </w:rPr>
      </w:pPr>
      <w:r>
        <w:rPr>
          <w:rFonts w:ascii="仿宋" w:eastAsia="仿宋" w:hAnsi="仿宋" w:cs="仿宋" w:hint="eastAsia"/>
          <w:sz w:val="28"/>
          <w:lang w:eastAsia="zh-CN"/>
        </w:rPr>
        <w:t>灵活设备布局与多功能空间设计</w:t>
      </w:r>
    </w:p>
    <w:p>
      <w:pPr>
        <w:ind w:firstLine="560" w:firstLineChars="200"/>
        <w:rPr>
          <w:rFonts w:ascii="仿宋" w:eastAsia="仿宋" w:hAnsi="仿宋" w:cs="仿宋" w:hint="eastAsia"/>
          <w:sz w:val="28"/>
        </w:rPr>
      </w:pPr>
      <w:r>
        <w:rPr>
          <w:rFonts w:ascii="仿宋" w:eastAsia="仿宋" w:hAnsi="仿宋" w:cs="仿宋" w:hint="eastAsia"/>
          <w:sz w:val="28"/>
          <w:lang w:eastAsia="zh-CN"/>
        </w:rPr>
        <w:t>其次，在皮手套及皮革制衣着附件项目的设备规划和空间设计中，我们将采取灵活设备布局的措施。设备布局将根据实际需求进行灵活设计，避免不必要的浪费。通过合理规划设备摆放位置，我们将提高设备的利用率，减少设备间距，以确保皮手套及皮革制衣着附件项目的生产效率和能源利用效率得到最大程度的提升。同时，我们将引入多功能空间设计理念，使得建筑内部空间具备多种功能。这样的设计能够减少不同功能区域之间的空间浪费，进而提高整体空间利用效率。</w:t>
      </w:r>
    </w:p>
    <w:p>
      <w:pPr>
        <w:ind w:firstLine="560" w:firstLineChars="200"/>
        <w:rPr>
          <w:rFonts w:ascii="仿宋" w:eastAsia="仿宋" w:hAnsi="仿宋" w:cs="仿宋" w:hint="eastAsia"/>
          <w:sz w:val="28"/>
        </w:rPr>
      </w:pPr>
      <w:r>
        <w:rPr>
          <w:rFonts w:ascii="仿宋" w:eastAsia="仿宋" w:hAnsi="仿宋" w:cs="仿宋" w:hint="eastAsia"/>
          <w:sz w:val="28"/>
          <w:lang w:eastAsia="zh-CN"/>
        </w:rPr>
        <w:t>共享设施与垂直建筑设计的创新应用</w:t>
      </w:r>
    </w:p>
    <w:p>
      <w:pPr>
        <w:ind w:firstLine="560" w:firstLineChars="200"/>
        <w:rPr>
          <w:rFonts w:ascii="仿宋" w:eastAsia="仿宋" w:hAnsi="仿宋" w:cs="仿宋" w:hint="eastAsia"/>
          <w:sz w:val="28"/>
        </w:rPr>
      </w:pPr>
      <w:r>
        <w:rPr>
          <w:rFonts w:ascii="仿宋" w:eastAsia="仿宋" w:hAnsi="仿宋" w:cs="仿宋" w:hint="eastAsia"/>
          <w:sz w:val="28"/>
          <w:lang w:eastAsia="zh-CN"/>
        </w:rPr>
        <w:t>进一步，我们计划在皮手套及皮革制衣着附件项目内部引入共享设施的概念，例如共享会议室、办公区等。通过这种方式，我们可以减少对资源的重复建设，提高资源共享效率，从而减小皮手套及皮革制衣着附件项目整体用地需求。此外，我们将采用垂直建筑设计的创新应用，特别是在空间受限的情况下。通过提高建筑的垂直高度，我们能够在有限的占地面积内实现更大程度上的用地节约，有效降低对土地资源的压力。</w:t>
      </w:r>
    </w:p>
    <w:p>
      <w:pPr>
        <w:pStyle w:val="Heading2"/>
        <w:ind w:firstLine="560" w:firstLineChars="200"/>
        <w:rPr>
          <w:rFonts w:ascii="仿宋" w:eastAsia="仿宋" w:hAnsi="仿宋" w:cs="仿宋" w:hint="eastAsia"/>
          <w:sz w:val="28"/>
          <w:lang w:eastAsia="zh-CN"/>
        </w:rPr>
      </w:pPr>
      <w:bookmarkStart w:id="6" w:name="_Toc14084"/>
      <w:r>
        <w:rPr>
          <w:rFonts w:ascii="仿宋" w:eastAsia="仿宋" w:hAnsi="仿宋" w:cs="仿宋" w:hint="eastAsia"/>
          <w:sz w:val="28"/>
          <w:lang w:eastAsia="zh-CN"/>
        </w:rPr>
        <w:t>(四)、总图布置方案</w:t>
      </w:r>
      <w:bookmarkEnd w:id="6"/>
    </w:p>
    <w:p>
      <w:pPr>
        <w:ind w:firstLine="560" w:firstLineChars="200"/>
        <w:rPr>
          <w:rFonts w:ascii="仿宋" w:eastAsia="仿宋" w:hAnsi="仿宋" w:cs="仿宋" w:hint="eastAsia"/>
          <w:sz w:val="28"/>
        </w:rPr>
        <w:sectPr>
          <w:headerReference w:type="default" r:id="rId16"/>
          <w:footerReference w:type="default" r:id="rId17"/>
          <w:type w:val="nextPage"/>
          <w:pgSz w:w="11906" w:h="16838"/>
          <w:pgMar w:top="1440" w:right="1800" w:bottom="1440" w:left="1800" w:header="851" w:footer="992" w:gutter="0"/>
          <w:pgNumType w:start="7"/>
          <w:cols w:num="1" w:space="425"/>
          <w:titlePg w:val="0"/>
          <w:docGrid w:type="lines" w:linePitch="312" w:charSpace="0"/>
        </w:sectPr>
      </w:pPr>
      <w:r>
        <w:rPr>
          <w:rFonts w:ascii="仿宋" w:eastAsia="仿宋" w:hAnsi="仿宋" w:cs="仿宋" w:hint="eastAsia"/>
          <w:sz w:val="28"/>
          <w:lang w:eastAsia="zh-CN"/>
        </w:rPr>
        <w:t>功能分区规划：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在皮手套及皮革制衣着附件项目的总图布置中，我们将不同功能区域进行明确的规划，以最大程度满足皮手套及皮革制衣着附件项目的多元需求。生产区将被合理布置，确保生产线的顺畅运作；办公区域将被设计成开放、灵活的办公空间，促进团队协作；休闲区域将被设置为员工放松休息的场所，提高员工工作舒适度。</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交通与通道设计： 我们将精心设计交通与通道系统，确保不同功能区域之间的交通畅通无阻。主要通道将被宽敞设计，以容纳员工和物流的流动；次要通道将连接各个功能区，确保便捷的移动路径。这样的设计有助于提高整体运营效率，降低工作中的阻力。</w:t>
      </w:r>
    </w:p>
    <w:p>
      <w:pPr>
        <w:ind w:firstLine="560" w:firstLineChars="200"/>
        <w:rPr>
          <w:rFonts w:ascii="仿宋" w:eastAsia="仿宋" w:hAnsi="仿宋" w:cs="仿宋" w:hint="eastAsia"/>
          <w:sz w:val="28"/>
        </w:rPr>
      </w:pPr>
      <w:r>
        <w:rPr>
          <w:rFonts w:ascii="仿宋" w:eastAsia="仿宋" w:hAnsi="仿宋" w:cs="仿宋" w:hint="eastAsia"/>
          <w:sz w:val="28"/>
          <w:lang w:eastAsia="zh-CN"/>
        </w:rPr>
        <w:t>建筑空间组织： 在总图布置方案中，我们将注重建筑空间的组织，确保建筑之间的布局和高度相互协调。高度差异将被合理利用，形成动态的建筑群体。通过巧妙的建筑组织，我们旨在提高空间利用效率，同时创造一个宜人、舒适的工作环境。</w:t>
      </w:r>
    </w:p>
    <w:p>
      <w:pPr>
        <w:ind w:firstLine="560" w:firstLineChars="200"/>
        <w:rPr>
          <w:rFonts w:ascii="仿宋" w:eastAsia="仿宋" w:hAnsi="仿宋" w:cs="仿宋" w:hint="eastAsia"/>
          <w:sz w:val="28"/>
        </w:rPr>
      </w:pPr>
      <w:r>
        <w:rPr>
          <w:rFonts w:ascii="仿宋" w:eastAsia="仿宋" w:hAnsi="仿宋" w:cs="仿宋" w:hint="eastAsia"/>
          <w:sz w:val="28"/>
          <w:lang w:eastAsia="zh-CN"/>
        </w:rPr>
        <w:t>绿化与景观设计： 我们将在总图中融入绿化与景观设计，以打造宜人的工作环境。绿化带将被合理设置，增添自然元素；景观点将点缀在办公区域，提升员工的工作满意度。通过这些设计元素，我们旨在创造一个宜人、绿意盎然的工作场所，激发员工的创造力和活力。</w:t>
      </w:r>
    </w:p>
    <w:p>
      <w:pPr>
        <w:ind w:firstLine="560" w:firstLineChars="200"/>
        <w:rPr>
          <w:rFonts w:ascii="仿宋" w:eastAsia="仿宋" w:hAnsi="仿宋" w:cs="仿宋" w:hint="eastAsia"/>
          <w:sz w:val="28"/>
        </w:rPr>
        <w:sectPr>
          <w:headerReference w:type="default" r:id="rId18"/>
          <w:footerReference w:type="default" r:id="rId19"/>
          <w:type w:val="nextPage"/>
          <w:pgSz w:w="11906" w:h="16838"/>
          <w:pgMar w:top="1440" w:right="1800" w:bottom="1440" w:left="1800" w:header="851" w:footer="992" w:gutter="0"/>
          <w:pgNumType w:start="8"/>
          <w:cols w:num="1" w:space="425"/>
          <w:titlePg w:val="0"/>
          <w:docGrid w:type="lines" w:linePitch="312" w:charSpace="0"/>
        </w:sectPr>
      </w:pPr>
      <w:r>
        <w:rPr>
          <w:rFonts w:ascii="仿宋" w:eastAsia="仿宋" w:hAnsi="仿宋" w:cs="仿宋" w:hint="eastAsia"/>
          <w:sz w:val="28"/>
          <w:lang w:eastAsia="zh-CN"/>
        </w:rPr>
        <w:t>紧急疏散通道： 安全是总图布置中的首要考虑因素。我们将合理规划紧急疏散通道，确保在紧急情况下员工能够快速安全地疏散。紧急通道将被明确标识，并与灭火器材等安全设备相配合，以最大程度减少潜在的安全风险。</w:t>
      </w:r>
    </w:p>
    <w:p>
      <w:pPr>
        <w:pStyle w:val="Heading2"/>
        <w:ind w:firstLine="560" w:firstLineChars="200"/>
        <w:rPr>
          <w:rFonts w:ascii="仿宋" w:eastAsia="仿宋" w:hAnsi="仿宋" w:cs="仿宋" w:hint="eastAsia"/>
          <w:sz w:val="28"/>
          <w:lang w:eastAsia="zh-CN"/>
        </w:rPr>
      </w:pPr>
      <w:bookmarkStart w:id="7" w:name="_Toc26587"/>
      <w:r>
        <w:rPr>
          <w:rFonts w:ascii="仿宋" w:eastAsia="仿宋" w:hAnsi="仿宋" w:cs="仿宋" w:hint="eastAsia"/>
          <w:sz w:val="28"/>
          <w:lang w:eastAsia="zh-CN"/>
        </w:rPr>
        <w:t>(五)、选址综合评价</w:t>
      </w:r>
      <w:bookmarkEnd w:id="7"/>
    </w:p>
    <w:p>
      <w:pPr>
        <w:ind w:firstLine="560" w:firstLineChars="200"/>
        <w:rPr>
          <w:rFonts w:ascii="仿宋" w:eastAsia="仿宋" w:hAnsi="仿宋" w:cs="仿宋" w:hint="eastAsia"/>
          <w:sz w:val="28"/>
        </w:rPr>
      </w:pPr>
      <w:r>
        <w:rPr>
          <w:rFonts w:ascii="仿宋" w:eastAsia="仿宋" w:hAnsi="仿宋" w:cs="仿宋" w:hint="eastAsia"/>
          <w:sz w:val="28"/>
          <w:lang w:eastAsia="zh-CN"/>
        </w:rPr>
        <w:t>市场因素： 我们首先关注市场因素，包括潜在客户分布、竞争对手位置、市场需求等。通过深入的市场调研，我们能够更准确地评估选址对于市场开拓和产品销售的影响，确保皮手套及皮革制衣着附件项目能够在有利的市场环境中蓬勃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交通便利性： 选址的交通便利性直接关系到物流运输和员工的出行。我们将评估选址周边的交通网络，包括高速公路、铁路、港口等，以确保原材料和成品的流通畅通，并为员工提供便捷的通勤条件。</w:t>
      </w:r>
    </w:p>
    <w:p>
      <w:pPr>
        <w:ind w:firstLine="560" w:firstLineChars="200"/>
        <w:rPr>
          <w:rFonts w:ascii="仿宋" w:eastAsia="仿宋" w:hAnsi="仿宋" w:cs="仿宋" w:hint="eastAsia"/>
          <w:sz w:val="28"/>
        </w:rPr>
      </w:pPr>
      <w:r>
        <w:rPr>
          <w:rFonts w:ascii="仿宋" w:eastAsia="仿宋" w:hAnsi="仿宋" w:cs="仿宋" w:hint="eastAsia"/>
          <w:sz w:val="28"/>
          <w:lang w:eastAsia="zh-CN"/>
        </w:rPr>
        <w:t>环保影响： 皮手套及皮革制衣着附件项目对环境的影响是综合评价的重要因素之一。我们将详细考虑选址周边的自然环境、生态保护区、水源地等情况，确保皮手套及皮革制衣着附件项目的建设和运营对环境影响最小化，并符合当地的环保法规标准。</w:t>
      </w:r>
    </w:p>
    <w:p>
      <w:pPr>
        <w:ind w:firstLine="560" w:firstLineChars="200"/>
        <w:rPr>
          <w:rFonts w:ascii="仿宋" w:eastAsia="仿宋" w:hAnsi="仿宋" w:cs="仿宋" w:hint="eastAsia"/>
          <w:sz w:val="28"/>
        </w:rPr>
      </w:pPr>
      <w:r>
        <w:rPr>
          <w:rFonts w:ascii="仿宋" w:eastAsia="仿宋" w:hAnsi="仿宋" w:cs="仿宋" w:hint="eastAsia"/>
          <w:sz w:val="28"/>
          <w:lang w:eastAsia="zh-CN"/>
        </w:rPr>
        <w:t>政策法规： 对选址的评价还需充分考虑当地政府的产业政策和法规。我们将详细了解皮手套及皮革制衣着附件项目所在地的相关政策，确保皮手套及皮革制衣着附件项目的规划和运营与当地法规相符，降低不必要的法律风险。</w:t>
      </w:r>
    </w:p>
    <w:p>
      <w:pPr>
        <w:ind w:firstLine="560" w:firstLineChars="200"/>
        <w:rPr>
          <w:rFonts w:ascii="仿宋" w:eastAsia="仿宋" w:hAnsi="仿宋" w:cs="仿宋" w:hint="eastAsia"/>
          <w:sz w:val="28"/>
        </w:rPr>
      </w:pPr>
      <w:r>
        <w:rPr>
          <w:rFonts w:ascii="仿宋" w:eastAsia="仿宋" w:hAnsi="仿宋" w:cs="仿宋" w:hint="eastAsia"/>
          <w:sz w:val="28"/>
          <w:lang w:eastAsia="zh-CN"/>
        </w:rPr>
        <w:t>社会稳定性： 考虑到社会稳定性对企业运营的重要性，我们将评估选址地区的社会安全情况、劳工关系、社区反馈等方面，以确保皮手套及皮革制衣着附件项目的建设和运营不会受到社会稳定性的负面影响。</w:t>
      </w:r>
    </w:p>
    <w:p>
      <w:pPr>
        <w:ind w:firstLine="560" w:firstLineChars="200"/>
        <w:rPr>
          <w:rFonts w:ascii="仿宋" w:eastAsia="仿宋" w:hAnsi="仿宋" w:cs="仿宋" w:hint="eastAsia"/>
          <w:sz w:val="28"/>
        </w:rPr>
        <w:sectPr>
          <w:headerReference w:type="default" r:id="rId20"/>
          <w:footerReference w:type="default" r:id="rId21"/>
          <w:type w:val="nextPage"/>
          <w:pgSz w:w="11906" w:h="16838"/>
          <w:pgMar w:top="1440" w:right="1800" w:bottom="1440" w:left="1800" w:header="851" w:footer="992" w:gutter="0"/>
          <w:pgNumType w:start="9"/>
          <w:cols w:num="1" w:space="425"/>
          <w:titlePg w:val="0"/>
          <w:docGrid w:type="lines" w:linePitch="312" w:charSpace="0"/>
        </w:sectPr>
      </w:pPr>
      <w:r>
        <w:rPr>
          <w:rFonts w:ascii="仿宋" w:eastAsia="仿宋" w:hAnsi="仿宋" w:cs="仿宋" w:hint="eastAsia"/>
          <w:sz w:val="28"/>
          <w:lang w:eastAsia="zh-CN"/>
        </w:rPr>
        <w:t>用地成本：</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最后，我们将综合考虑用地成本，包括土地购置费用、土地开发成本等。通过对用地成本的详细评估，我们能够做出更为精确的经济效益分析，为皮手套及皮革制衣着附件项目的投资决策提供有力支持。</w:t>
      </w:r>
    </w:p>
    <w:p>
      <w:pPr>
        <w:pStyle w:val="Heading1"/>
        <w:ind w:firstLine="560" w:firstLineChars="200"/>
        <w:rPr>
          <w:rFonts w:ascii="仿宋" w:eastAsia="仿宋" w:hAnsi="仿宋" w:cs="仿宋" w:hint="eastAsia"/>
          <w:sz w:val="28"/>
          <w:lang w:eastAsia="zh-CN"/>
        </w:rPr>
      </w:pPr>
      <w:bookmarkStart w:id="8" w:name="_Toc11266"/>
      <w:r>
        <w:rPr>
          <w:rFonts w:ascii="仿宋" w:eastAsia="仿宋" w:hAnsi="仿宋" w:cs="仿宋" w:hint="eastAsia"/>
          <w:sz w:val="28"/>
          <w:lang w:eastAsia="zh-CN"/>
        </w:rPr>
        <w:t>二、市场分析、调研</w:t>
      </w:r>
      <w:bookmarkEnd w:id="8"/>
    </w:p>
    <w:p>
      <w:pPr>
        <w:pStyle w:val="Heading2"/>
        <w:rPr>
          <w:rFonts w:ascii="仿宋" w:eastAsia="仿宋" w:hAnsi="仿宋" w:cs="仿宋" w:hint="eastAsia"/>
          <w:lang w:eastAsia="zh-CN"/>
        </w:rPr>
      </w:pPr>
      <w:bookmarkStart w:id="9" w:name="_Toc6327"/>
      <w:r>
        <w:rPr>
          <w:rFonts w:ascii="仿宋" w:eastAsia="仿宋" w:hAnsi="仿宋" w:cs="仿宋" w:hint="eastAsia"/>
          <w:lang w:eastAsia="zh-CN"/>
        </w:rPr>
        <w:t>(一)、皮手套及皮革制衣着附件行业分析</w:t>
      </w:r>
      <w:bookmarkEnd w:id="9"/>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行业一直以来都是市场的关注焦点。行业内的发展趋势、竞争态势以及潜在机会都对皮手套及皮革制衣着附件项目的推进产生深远的影响。通过深入研究行业的整体概貌，我们将更好地理解行业的核心特征，为皮手套及皮革制衣着附件项目的定位提供有力支持。</w:t>
      </w:r>
    </w:p>
    <w:p>
      <w:pPr>
        <w:ind w:firstLine="560" w:firstLineChars="200"/>
        <w:rPr>
          <w:rFonts w:ascii="仿宋" w:eastAsia="仿宋" w:hAnsi="仿宋" w:cs="仿宋" w:hint="eastAsia"/>
          <w:sz w:val="28"/>
        </w:rPr>
      </w:pPr>
      <w:r>
        <w:rPr>
          <w:rFonts w:ascii="仿宋" w:eastAsia="仿宋" w:hAnsi="仿宋" w:cs="仿宋" w:hint="eastAsia"/>
          <w:sz w:val="28"/>
          <w:lang w:eastAsia="zh-CN"/>
        </w:rPr>
        <w:t>4.1.2 技术趋势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在皮手套及皮革制衣着附件行业，技术一直是推动创新和发展的关键因素。我们将对当前技术趋势进行详尽分析，包括但不限于人工智能、大数据应用、先进制造技术等。这有助于皮手套及皮革制衣着附件项目更好地把握行业的技术脉搏，为技术应用和创新提供有针对性的方向。</w:t>
      </w:r>
    </w:p>
    <w:p>
      <w:pPr>
        <w:ind w:firstLine="560" w:firstLineChars="200"/>
        <w:rPr>
          <w:rFonts w:ascii="仿宋" w:eastAsia="仿宋" w:hAnsi="仿宋" w:cs="仿宋" w:hint="eastAsia"/>
          <w:sz w:val="28"/>
        </w:rPr>
      </w:pPr>
      <w:r>
        <w:rPr>
          <w:rFonts w:ascii="仿宋" w:eastAsia="仿宋" w:hAnsi="仿宋" w:cs="仿宋" w:hint="eastAsia"/>
          <w:sz w:val="28"/>
          <w:lang w:eastAsia="zh-CN"/>
        </w:rPr>
        <w:t>4.1.3 市场竞争格局</w:t>
      </w:r>
    </w:p>
    <w:p>
      <w:pPr>
        <w:ind w:firstLine="560" w:firstLineChars="200"/>
        <w:rPr>
          <w:rFonts w:ascii="仿宋" w:eastAsia="仿宋" w:hAnsi="仿宋" w:cs="仿宋" w:hint="eastAsia"/>
          <w:sz w:val="28"/>
        </w:rPr>
        <w:sectPr>
          <w:headerReference w:type="default" r:id="rId22"/>
          <w:footerReference w:type="default" r:id="rId23"/>
          <w:type w:val="nextPage"/>
          <w:pgSz w:w="11906" w:h="16838"/>
          <w:pgMar w:top="1440" w:right="1800" w:bottom="1440" w:left="1800" w:header="851" w:footer="992" w:gutter="0"/>
          <w:pgNumType w:start="10"/>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了解行业内的竞争格局是皮手套及皮革制衣着附件项目成功的基础。我们将对主要竞争对手进行深入研究，包括其市场份额、产品特点、市场定位等。通过全面了解竞争对手的优势和劣势，皮手套及皮革制衣着附件项目可以更好地制定市场推广策略，寻找差异化竞争优势。</w:t>
      </w:r>
    </w:p>
    <w:p>
      <w:pPr>
        <w:pStyle w:val="Heading2"/>
        <w:ind w:firstLine="560" w:firstLineChars="200"/>
        <w:rPr>
          <w:rFonts w:ascii="仿宋" w:eastAsia="仿宋" w:hAnsi="仿宋" w:cs="仿宋" w:hint="eastAsia"/>
          <w:sz w:val="28"/>
          <w:lang w:eastAsia="zh-CN"/>
        </w:rPr>
      </w:pPr>
      <w:bookmarkStart w:id="10" w:name="_Toc12177"/>
      <w:r>
        <w:rPr>
          <w:rFonts w:ascii="仿宋" w:eastAsia="仿宋" w:hAnsi="仿宋" w:cs="仿宋" w:hint="eastAsia"/>
          <w:sz w:val="28"/>
          <w:lang w:eastAsia="zh-CN"/>
        </w:rPr>
        <w:t>(二)、皮手套及皮革制衣着附件市场分析预测</w:t>
      </w:r>
      <w:bookmarkEnd w:id="10"/>
    </w:p>
    <w:p>
      <w:pPr>
        <w:ind w:firstLine="560" w:firstLineChars="200"/>
        <w:rPr>
          <w:rFonts w:ascii="仿宋" w:eastAsia="仿宋" w:hAnsi="仿宋" w:cs="仿宋" w:hint="eastAsia"/>
          <w:sz w:val="28"/>
        </w:rPr>
      </w:pPr>
      <w:r>
        <w:rPr>
          <w:rFonts w:ascii="仿宋" w:eastAsia="仿宋" w:hAnsi="仿宋" w:cs="仿宋" w:hint="eastAsia"/>
          <w:sz w:val="28"/>
          <w:lang w:eastAsia="zh-CN"/>
        </w:rPr>
        <w:t>4.2.1 市场规模与增长趋势</w:t>
      </w:r>
    </w:p>
    <w:p>
      <w:pPr>
        <w:ind w:firstLine="560" w:firstLineChars="200"/>
        <w:rPr>
          <w:rFonts w:ascii="仿宋" w:eastAsia="仿宋" w:hAnsi="仿宋" w:cs="仿宋" w:hint="eastAsia"/>
          <w:sz w:val="28"/>
        </w:rPr>
      </w:pPr>
      <w:r>
        <w:rPr>
          <w:rFonts w:ascii="仿宋" w:eastAsia="仿宋" w:hAnsi="仿宋" w:cs="仿宋" w:hint="eastAsia"/>
          <w:sz w:val="28"/>
          <w:lang w:eastAsia="zh-CN"/>
        </w:rPr>
        <w:t>通过对市场规模的深入调研，我们将预测皮手套及皮革制衣着附件市场未来的增长趋势。这包括市场的整体规模、各细分领域的发展趋势等。皮手套及皮革制衣着附件项目可以根据市场的扩张速度和潜在机会，制定更符合市场需求的发展策略。</w:t>
      </w:r>
    </w:p>
    <w:p>
      <w:pPr>
        <w:ind w:firstLine="560" w:firstLineChars="200"/>
        <w:rPr>
          <w:rFonts w:ascii="仿宋" w:eastAsia="仿宋" w:hAnsi="仿宋" w:cs="仿宋" w:hint="eastAsia"/>
          <w:sz w:val="28"/>
        </w:rPr>
      </w:pPr>
      <w:r>
        <w:rPr>
          <w:rFonts w:ascii="仿宋" w:eastAsia="仿宋" w:hAnsi="仿宋" w:cs="仿宋" w:hint="eastAsia"/>
          <w:sz w:val="28"/>
          <w:lang w:eastAsia="zh-CN"/>
        </w:rPr>
        <w:t>4.2.2 消费者需求分析</w:t>
      </w:r>
    </w:p>
    <w:p>
      <w:pPr>
        <w:ind w:firstLine="560" w:firstLineChars="200"/>
        <w:rPr>
          <w:rFonts w:ascii="仿宋" w:eastAsia="仿宋" w:hAnsi="仿宋" w:cs="仿宋" w:hint="eastAsia"/>
          <w:sz w:val="28"/>
        </w:rPr>
      </w:pPr>
      <w:r>
        <w:rPr>
          <w:rFonts w:ascii="仿宋" w:eastAsia="仿宋" w:hAnsi="仿宋" w:cs="仿宋" w:hint="eastAsia"/>
          <w:sz w:val="28"/>
          <w:lang w:eastAsia="zh-CN"/>
        </w:rPr>
        <w:t>了解消费者的需求是市场分析的核心。我们将通过调查研究，深入挖掘目标消费者的需求特点、购买习惯以及对产品和服务的期望。这有助于皮手套及皮革制衣着附件项目更好地定位目标市场，提供更符合消费者期待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4.2.3 市场风险评估</w:t>
      </w:r>
    </w:p>
    <w:p>
      <w:pPr>
        <w:ind w:firstLine="560" w:firstLineChars="200"/>
        <w:rPr>
          <w:rFonts w:ascii="仿宋" w:eastAsia="仿宋" w:hAnsi="仿宋" w:cs="仿宋" w:hint="eastAsia"/>
          <w:sz w:val="28"/>
        </w:rPr>
        <w:sectPr>
          <w:headerReference w:type="default" r:id="rId24"/>
          <w:footerReference w:type="default" r:id="rId25"/>
          <w:type w:val="nextPage"/>
          <w:pgSz w:w="11906" w:h="16838"/>
          <w:pgMar w:top="1440" w:right="1800" w:bottom="1440" w:left="1800" w:header="851" w:footer="992" w:gutter="0"/>
          <w:pgNumType w:start="11"/>
          <w:cols w:num="1" w:space="425"/>
          <w:titlePg w:val="0"/>
          <w:docGrid w:type="lines" w:linePitch="312" w:charSpace="0"/>
        </w:sectPr>
      </w:pPr>
      <w:r>
        <w:rPr>
          <w:rFonts w:ascii="仿宋" w:eastAsia="仿宋" w:hAnsi="仿宋" w:cs="仿宋" w:hint="eastAsia"/>
          <w:sz w:val="28"/>
          <w:lang w:eastAsia="zh-CN"/>
        </w:rPr>
        <w:t>市场风险是皮手套及皮革制衣着附件项目实施过程中需要充分考虑的因素。我们将对市场风险进行全面评估，包括但不限于政策法规风险、市场竞争风险、技术变革风险等。通过对潜在风险的深入分析，皮手套及皮革制衣着附件项目可以制定相应的风险缓解策略，降低不确定性对皮手套及皮革制衣着附件项目的影响。</w:t>
      </w:r>
    </w:p>
    <w:p>
      <w:pPr>
        <w:pStyle w:val="Heading1"/>
        <w:ind w:firstLine="560" w:firstLineChars="200"/>
        <w:rPr>
          <w:rFonts w:ascii="仿宋" w:eastAsia="仿宋" w:hAnsi="仿宋" w:cs="仿宋" w:hint="eastAsia"/>
          <w:sz w:val="28"/>
          <w:lang w:eastAsia="zh-CN"/>
        </w:rPr>
      </w:pPr>
      <w:bookmarkStart w:id="11" w:name="_Toc31429"/>
      <w:r>
        <w:rPr>
          <w:rFonts w:ascii="仿宋" w:eastAsia="仿宋" w:hAnsi="仿宋" w:cs="仿宋" w:hint="eastAsia"/>
          <w:sz w:val="28"/>
          <w:lang w:eastAsia="zh-CN"/>
        </w:rPr>
        <w:t>三、皮手套及皮革制衣着附件项目概论</w:t>
      </w:r>
      <w:bookmarkEnd w:id="11"/>
    </w:p>
    <w:p>
      <w:pPr>
        <w:pStyle w:val="Heading2"/>
        <w:rPr>
          <w:rFonts w:ascii="仿宋" w:eastAsia="仿宋" w:hAnsi="仿宋" w:cs="仿宋" w:hint="eastAsia"/>
          <w:lang w:eastAsia="zh-CN"/>
        </w:rPr>
      </w:pPr>
      <w:bookmarkStart w:id="12" w:name="_Toc13779"/>
      <w:r>
        <w:rPr>
          <w:rFonts w:ascii="仿宋" w:eastAsia="仿宋" w:hAnsi="仿宋" w:cs="仿宋" w:hint="eastAsia"/>
          <w:lang w:eastAsia="zh-CN"/>
        </w:rPr>
        <w:t>(一)、皮手套及皮革制衣着附件项目概况</w:t>
      </w:r>
      <w:bookmarkEnd w:id="12"/>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 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起源追溯至对市场的深入洞察。市场的不断演变与变革为皮手套及皮革制衣着附件项目提供了难得的机遇。当前市场存在的需求缺口和变革的大环境共同构成了皮手套及皮革制衣着附件项目的背景。这个皮手套及皮革制衣着附件项目旨在充分利用市场机遇，填补行业中尚未满足的需求，为客户提供全新的解决方案。市场的变革和需求的增长使得这个皮手套及皮革制衣着附件项目具备了巨大的发展潜力。</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1.2 皮手套及皮革制衣着附件项目名称</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正式命名为皮手套及皮革制衣着附件。这个名称不仅仅是一个标识，更代表了皮手套及皮革制衣着附件项目的核心理念和愿景。它蕴含着皮手套及皮革制衣着附件项目所要解决问题的关键字，具有强烈的表达和辨识度，为皮手套及皮革制衣着附件项目树立了鲜明的品牌形象。</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1.3 皮手套及皮革制衣着附件项目目标</w:t>
      </w:r>
    </w:p>
    <w:p>
      <w:pPr>
        <w:ind w:firstLine="560" w:firstLineChars="200"/>
        <w:rPr>
          <w:rFonts w:ascii="仿宋" w:eastAsia="仿宋" w:hAnsi="仿宋" w:cs="仿宋" w:hint="eastAsia"/>
          <w:sz w:val="28"/>
        </w:rPr>
        <w:sectPr>
          <w:headerReference w:type="default" r:id="rId26"/>
          <w:footerReference w:type="default" r:id="rId27"/>
          <w:type w:val="nextPage"/>
          <w:pgSz w:w="11906" w:h="16838"/>
          <w:pgMar w:top="1440" w:right="1800" w:bottom="1440" w:left="1800" w:header="851" w:footer="992" w:gutter="0"/>
          <w:pgNumType w:start="12"/>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核心目标是提供一种全新、高效的解决方案，满足客户日益增长的需求。皮手套及皮革制衣着附件项目追求的不仅仅是满足市场需求，更是在市场中获得卓越的竞争优势。通过不断提升产品或服务的质量和创新水平，皮手套及皮革制衣着附件项目旨在成为行业中的领军者。</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1.4 皮手套及皮革制衣着附件项目范围</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全面涵盖了产品研发、制造、市场推广和售后服务，确保从产品设计到最终用户体验的全方位关注。这一全面的皮手套及皮革制衣着附件项目范围是为了确保皮手套及皮革制衣着附件项目能够在整个价值链中提供卓越的价值，从而满足客户的期望并赢得市场份额。</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1.5 皮手套及皮革制衣着附件项目时间表</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计划在未来18个月内完成，包括研发、测试、市场试点和正式推出等不同阶段。这个时间表的合理设计是为了确保皮手套及皮革制衣着附件项目各个阶段的顺利推进，以便按时交付高质量的成果。</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1.6 皮手套及皮革制衣着附件项目预算</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总预算估算为XX百万美元，主要分配在研发、市场推广、人员培训和运营等方面。这一充足的预算为皮手套及皮革制衣着附件项目提供了充足的资源，确保皮手套及皮革制衣着附件项目在各个方面都能取得优异的表现。</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1.7 皮手套及皮革制衣着附件项目风险</w:t>
      </w:r>
    </w:p>
    <w:p>
      <w:pPr>
        <w:ind w:firstLine="560" w:firstLineChars="200"/>
        <w:rPr>
          <w:rFonts w:ascii="仿宋" w:eastAsia="仿宋" w:hAnsi="仿宋" w:cs="仿宋" w:hint="eastAsia"/>
          <w:sz w:val="28"/>
        </w:rPr>
        <w:sectPr>
          <w:headerReference w:type="default" r:id="rId28"/>
          <w:footerReference w:type="default" r:id="rId29"/>
          <w:type w:val="nextPage"/>
          <w:pgSz w:w="11906" w:h="16838"/>
          <w:pgMar w:top="1440" w:right="1800" w:bottom="1440" w:left="1800" w:header="851" w:footer="992" w:gutter="0"/>
          <w:pgNumType w:start="13"/>
          <w:cols w:num="1" w:space="425"/>
          <w:titlePg w:val="0"/>
          <w:docGrid w:type="lines" w:linePitch="312" w:charSpace="0"/>
        </w:sectPr>
      </w:pPr>
      <w:r>
        <w:rPr>
          <w:rFonts w:ascii="仿宋" w:eastAsia="仿宋" w:hAnsi="仿宋" w:cs="仿宋" w:hint="eastAsia"/>
          <w:sz w:val="28"/>
          <w:lang w:eastAsia="zh-CN"/>
        </w:rPr>
        <w:t>皮手套及皮革制衣着附件项目可能面临的风险包括市场接受度低、技术难题、竞争激烈等。皮手套及皮革制衣着附件项目团队已经制定了相应的风险应对计划，通过前瞻性的风险管理，确保皮手套及皮革制衣着附件项目在面对不确定性时能够迅速做出应对。</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1.8 皮手套及皮革制衣着附件项目团队</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汇聚了一支经验丰富、多领域专业素养的核心团队，确保皮手套及皮革制衣着附件项目在各个方面都能拥有高水平的执行力。团队的协同作战是皮手套及皮革制衣着附件项目成功的关键因素之一。</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1.9 皮手套及皮革制衣着附件项目背景</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皮手套及皮革制衣着附件项目的背景根植于市场对更高效、创新产品的渴望，同时也受到科技发展对行业格局的深刻改变的影响。这为皮手套及皮革制衣着附件项目提供了广阔的发展空间和市场需求。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 xml:space="preserve"> 1.10 皮手套及皮革制衣着附件项目现状</w:t>
      </w:r>
    </w:p>
    <w:p>
      <w:pPr>
        <w:ind w:firstLine="560" w:firstLineChars="200"/>
        <w:rPr>
          <w:rFonts w:ascii="仿宋" w:eastAsia="仿宋" w:hAnsi="仿宋" w:cs="仿宋" w:hint="eastAsia"/>
          <w:sz w:val="28"/>
        </w:rPr>
      </w:pPr>
      <w:r>
        <w:rPr>
          <w:rFonts w:ascii="仿宋" w:eastAsia="仿宋" w:hAnsi="仿宋" w:cs="仿宋" w:hint="eastAsia"/>
          <w:sz w:val="28"/>
          <w:lang w:eastAsia="zh-CN"/>
        </w:rPr>
        <w:t>截至目前，皮手套及皮革制衣着附件项目已完成市场调研和技术验证，取得了初步的成功。这为皮手套及皮革制衣着附件项目在未来的发展奠定了坚实的基础，为更远大的目标打下了坚实的基石。</w:t>
      </w:r>
    </w:p>
    <w:p>
      <w:pPr>
        <w:pStyle w:val="Heading2"/>
        <w:ind w:firstLine="560" w:firstLineChars="200"/>
        <w:rPr>
          <w:rFonts w:ascii="仿宋" w:eastAsia="仿宋" w:hAnsi="仿宋" w:cs="仿宋" w:hint="eastAsia"/>
          <w:sz w:val="28"/>
          <w:lang w:eastAsia="zh-CN"/>
        </w:rPr>
      </w:pPr>
      <w:bookmarkStart w:id="13" w:name="_Toc2780"/>
      <w:r>
        <w:rPr>
          <w:rFonts w:ascii="仿宋" w:eastAsia="仿宋" w:hAnsi="仿宋" w:cs="仿宋" w:hint="eastAsia"/>
          <w:sz w:val="28"/>
          <w:lang w:eastAsia="zh-CN"/>
        </w:rPr>
        <w:t>(二)、皮手套及皮革制衣着附件项目目标</w:t>
      </w:r>
      <w:bookmarkEnd w:id="13"/>
    </w:p>
    <w:p>
      <w:pPr>
        <w:ind w:firstLine="560" w:firstLineChars="200"/>
        <w:rPr>
          <w:rFonts w:ascii="仿宋" w:eastAsia="仿宋" w:hAnsi="仿宋" w:cs="仿宋" w:hint="eastAsia"/>
          <w:sz w:val="28"/>
        </w:rPr>
      </w:pPr>
      <w:r>
        <w:rPr>
          <w:rFonts w:ascii="仿宋" w:eastAsia="仿宋" w:hAnsi="仿宋" w:cs="仿宋" w:hint="eastAsia"/>
          <w:sz w:val="28"/>
          <w:lang w:eastAsia="zh-CN"/>
        </w:rPr>
        <w:t>keyword》皮手套及皮革制衣着附件项目首要业务目标是在市场中占据有利地位，实现产品/服务的成功推广和销售。通过不断提升产品质量、创新性，皮手套及皮革制衣着附件项目追求成为行业中的领导者，赢得更多客户的青睐。</w:t>
      </w:r>
    </w:p>
    <w:p>
      <w:pPr>
        <w:ind w:firstLine="560" w:firstLineChars="200"/>
        <w:rPr>
          <w:rFonts w:ascii="仿宋" w:eastAsia="仿宋" w:hAnsi="仿宋" w:cs="仿宋" w:hint="eastAsia"/>
          <w:sz w:val="28"/>
        </w:rPr>
        <w:sectPr>
          <w:headerReference w:type="default" r:id="rId30"/>
          <w:footerReference w:type="default" r:id="rId31"/>
          <w:type w:val="nextPage"/>
          <w:pgSz w:w="11906" w:h="16838"/>
          <w:pgMar w:top="1440" w:right="1800" w:bottom="1440" w:left="1800" w:header="851" w:footer="992" w:gutter="0"/>
          <w:pgNumType w:start="14"/>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在科技迅速发展的时代，皮手套及皮革制衣着附件项目着眼于技术创新。通过持续的研发和技术升级，皮手套及皮革制衣着附件项目旨在推出更具创新性的产品或服务，以满足市场对新鲜、先进解决方案的需求。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为了建立可持续的客户关系，皮手套及皮革制衣着附件项目设定了客户满意度目标。通过提供卓越的产品质量和优质的客户服务，皮手套及皮革制衣着附件项目追求赢得客户的信任和忠诚度，确保他们的满意度达到行业领先水平。</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注重社会责任和可持续发展。通过实施环保、社会责任皮手套及皮革制衣着附件项目，皮手套及皮革制衣着附件项目致力于在经济发展的同时保护环境，促进社会公平，实现可持续经营。</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皮手套及皮革制衣着附件项目的团队是实现目标的核心驱动力。因此，皮手套及皮革制衣着附件项目设定了团队发展目标，包括提升团队成员的专业技能、培养领导力，以及搭建协同高效的团队工作氛围。</w:t>
      </w:r>
    </w:p>
    <w:p>
      <w:pPr>
        <w:pStyle w:val="Heading2"/>
        <w:ind w:firstLine="560" w:firstLineChars="200"/>
        <w:rPr>
          <w:rFonts w:ascii="仿宋" w:eastAsia="仿宋" w:hAnsi="仿宋" w:cs="仿宋" w:hint="eastAsia"/>
          <w:sz w:val="28"/>
          <w:lang w:eastAsia="zh-CN"/>
        </w:rPr>
      </w:pPr>
      <w:bookmarkStart w:id="14" w:name="_Toc9365"/>
      <w:r>
        <w:rPr>
          <w:rFonts w:ascii="仿宋" w:eastAsia="仿宋" w:hAnsi="仿宋" w:cs="仿宋" w:hint="eastAsia"/>
          <w:sz w:val="28"/>
          <w:lang w:eastAsia="zh-CN"/>
        </w:rPr>
        <w:t>(三)、皮手套及皮革制衣着附件项目提出的理由</w:t>
      </w:r>
      <w:bookmarkEnd w:id="14"/>
    </w:p>
    <w:p>
      <w:pPr>
        <w:ind w:firstLine="560" w:firstLineChars="200"/>
        <w:rPr>
          <w:rFonts w:ascii="仿宋" w:eastAsia="仿宋" w:hAnsi="仿宋" w:cs="仿宋" w:hint="eastAsia"/>
          <w:sz w:val="28"/>
        </w:rPr>
      </w:pPr>
      <w:r>
        <w:rPr>
          <w:rFonts w:ascii="仿宋" w:eastAsia="仿宋" w:hAnsi="仿宋" w:cs="仿宋" w:hint="eastAsia"/>
          <w:sz w:val="28"/>
          <w:lang w:eastAsia="zh-CN"/>
        </w:rPr>
        <w:t>## 2. 皮手套及皮革制衣着附件项目提出的理由</w:t>
      </w:r>
    </w:p>
    <w:p>
      <w:pPr>
        <w:ind w:firstLine="560" w:firstLineChars="200"/>
        <w:rPr>
          <w:rFonts w:ascii="仿宋" w:eastAsia="仿宋" w:hAnsi="仿宋" w:cs="仿宋" w:hint="eastAsia"/>
          <w:sz w:val="28"/>
        </w:rPr>
      </w:pPr>
      <w:r>
        <w:rPr>
          <w:rFonts w:ascii="仿宋" w:eastAsia="仿宋" w:hAnsi="仿宋" w:cs="仿宋" w:hint="eastAsia"/>
          <w:sz w:val="28"/>
          <w:lang w:eastAsia="zh-CN"/>
        </w:rPr>
        <w:t>2.1 市场机遇</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提出源于对市场机遇的深刻洞察。当前市场中存在的需求缺口和行业发展趋势表明，有巨大的商业机会等待被开发。通过准确捕捉市场机遇，皮手套及皮革制衣着附件项目可以在激烈的竞争中脱颖而出，迅速占领市场份额。</w:t>
      </w:r>
    </w:p>
    <w:p>
      <w:pPr>
        <w:ind w:firstLine="560" w:firstLineChars="200"/>
        <w:rPr>
          <w:rFonts w:ascii="仿宋" w:eastAsia="仿宋" w:hAnsi="仿宋" w:cs="仿宋" w:hint="eastAsia"/>
          <w:sz w:val="28"/>
        </w:rPr>
        <w:sectPr>
          <w:headerReference w:type="default" r:id="rId32"/>
          <w:footerReference w:type="default" r:id="rId33"/>
          <w:type w:val="nextPage"/>
          <w:pgSz w:w="11906" w:h="16838"/>
          <w:pgMar w:top="1440" w:right="1800" w:bottom="1440" w:left="1800" w:header="851" w:footer="992" w:gutter="0"/>
          <w:pgNumType w:start="15"/>
          <w:cols w:num="1" w:space="425"/>
          <w:titlePg w:val="0"/>
          <w:docGrid w:type="lines" w:linePitch="312" w:charSpace="0"/>
        </w:sectPr>
      </w:pPr>
      <w:r>
        <w:rPr>
          <w:rFonts w:ascii="仿宋" w:eastAsia="仿宋" w:hAnsi="仿宋" w:cs="仿宋" w:hint="eastAsia"/>
          <w:sz w:val="28"/>
          <w:lang w:eastAsia="zh-CN"/>
        </w:rPr>
        <w:t>2.2 技术创新</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理念基于对技术创新的信仰。通过持续的研发和技术投入，皮手套及皮革制衣着附件项目有望推出更具创新性的产品或服务。在科技飞速发展的当下，皮手套及皮革制衣着附件项目将充分利用先进技术，满足客户对高质量、高效率解决方案的迫切需求。</w:t>
      </w:r>
    </w:p>
    <w:p>
      <w:pPr>
        <w:ind w:firstLine="560" w:firstLineChars="200"/>
        <w:rPr>
          <w:rFonts w:ascii="仿宋" w:eastAsia="仿宋" w:hAnsi="仿宋" w:cs="仿宋" w:hint="eastAsia"/>
          <w:sz w:val="28"/>
        </w:rPr>
      </w:pPr>
      <w:r>
        <w:rPr>
          <w:rFonts w:ascii="仿宋" w:eastAsia="仿宋" w:hAnsi="仿宋" w:cs="仿宋" w:hint="eastAsia"/>
          <w:sz w:val="28"/>
          <w:lang w:eastAsia="zh-CN"/>
        </w:rPr>
        <w:t>2.3 行业竞争力</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提出是为了增强企业的行业竞争力。通过提升产品或服务的质量和独特性，皮手套及皮革制衣着附件项目力图在行业中建立起巩固的地位。这不仅有助于吸引更多客户，还能够吸引优秀的人才和合作伙伴，共同推动企业的可持续发展。</w:t>
      </w:r>
    </w:p>
    <w:p>
      <w:pPr>
        <w:ind w:firstLine="560" w:firstLineChars="200"/>
        <w:rPr>
          <w:rFonts w:ascii="仿宋" w:eastAsia="仿宋" w:hAnsi="仿宋" w:cs="仿宋" w:hint="eastAsia"/>
          <w:sz w:val="28"/>
        </w:rPr>
      </w:pPr>
      <w:r>
        <w:rPr>
          <w:rFonts w:ascii="仿宋" w:eastAsia="仿宋" w:hAnsi="仿宋" w:cs="仿宋" w:hint="eastAsia"/>
          <w:sz w:val="28"/>
          <w:lang w:eastAsia="zh-CN"/>
        </w:rPr>
        <w:t>2.4 消费者需求变化</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响应了消费者需求的变化。随着社会和科技的不断发展，消费者对产品和服务的需求也在发生变化。通过深入了解并及时回应消费者的新需求，皮手套及皮革制衣着附件项目将能够提供更符合市场潮流和客户期望的解决方案。</w:t>
      </w:r>
    </w:p>
    <w:p>
      <w:pPr>
        <w:ind w:firstLine="560" w:firstLineChars="200"/>
        <w:rPr>
          <w:rFonts w:ascii="仿宋" w:eastAsia="仿宋" w:hAnsi="仿宋" w:cs="仿宋" w:hint="eastAsia"/>
          <w:sz w:val="28"/>
        </w:rPr>
      </w:pPr>
      <w:r>
        <w:rPr>
          <w:rFonts w:ascii="仿宋" w:eastAsia="仿宋" w:hAnsi="仿宋" w:cs="仿宋" w:hint="eastAsia"/>
          <w:sz w:val="28"/>
          <w:lang w:eastAsia="zh-CN"/>
        </w:rPr>
        <w:t>2.5 战略发展规划</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提出是企业战略发展规划的一部分。在面对日益激烈的市场竞争和不断变化的商业环境中，皮手套及皮革制衣着附件项目作为企业战略的一环，旨在为企业开辟新的增长领域，巩固企业在行业中的地位。</w:t>
      </w:r>
    </w:p>
    <w:p>
      <w:pPr>
        <w:ind w:firstLine="560" w:firstLineChars="200"/>
        <w:rPr>
          <w:rFonts w:ascii="仿宋" w:eastAsia="仿宋" w:hAnsi="仿宋" w:cs="仿宋" w:hint="eastAsia"/>
          <w:sz w:val="28"/>
        </w:rPr>
      </w:pPr>
      <w:r>
        <w:rPr>
          <w:rFonts w:ascii="仿宋" w:eastAsia="仿宋" w:hAnsi="仿宋" w:cs="仿宋" w:hint="eastAsia"/>
          <w:sz w:val="28"/>
          <w:lang w:eastAsia="zh-CN"/>
        </w:rPr>
        <w:t>2.6 社会责任</w:t>
      </w:r>
    </w:p>
    <w:p>
      <w:pPr>
        <w:ind w:firstLine="560" w:firstLineChars="200"/>
        <w:rPr>
          <w:rFonts w:ascii="仿宋" w:eastAsia="仿宋" w:hAnsi="仿宋" w:cs="仿宋" w:hint="eastAsia"/>
          <w:sz w:val="28"/>
        </w:rPr>
        <w:sectPr>
          <w:headerReference w:type="default" r:id="rId34"/>
          <w:footerReference w:type="default" r:id="rId35"/>
          <w:type w:val="nextPage"/>
          <w:pgSz w:w="11906" w:h="16838"/>
          <w:pgMar w:top="1440" w:right="1800" w:bottom="1440" w:left="1800" w:header="851" w:footer="992" w:gutter="0"/>
          <w:pgNumType w:start="16"/>
          <w:cols w:num="1" w:space="425"/>
          <w:titlePg w:val="0"/>
          <w:docGrid w:type="lines" w:linePitch="312" w:charSpace="0"/>
        </w:sectPr>
      </w:pP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提出不仅仅是基于商业考量，还注重社会责任。通过推出环保、社会责任等方面的皮手套及皮革制衣着附件项目，皮手套及皮革制衣着附件企业可以在社会中树立积极形象，为社会做出积极贡献，实现经济效益和社会效益的双赢。</w:t>
      </w:r>
    </w:p>
    <w:p>
      <w:pPr>
        <w:ind w:firstLine="560" w:firstLineChars="200"/>
        <w:rPr>
          <w:rFonts w:ascii="仿宋" w:eastAsia="仿宋" w:hAnsi="仿宋" w:cs="仿宋" w:hint="eastAsia"/>
          <w:sz w:val="28"/>
        </w:rPr>
      </w:pPr>
      <w:r>
        <w:rPr>
          <w:rFonts w:ascii="仿宋" w:eastAsia="仿宋" w:hAnsi="仿宋" w:cs="仿宋" w:hint="eastAsia"/>
          <w:sz w:val="28"/>
          <w:lang w:eastAsia="zh-CN"/>
        </w:rPr>
        <w:t>2.7 利益相关者期望</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提出反映了对利益相关者期望的关注。包括客户、员工、投资者等利益相关者在企业发展中都有着各自的期望，皮手套及皮革制衣着附件项目力求在满足这些期望的同时，取得更大的共赢。</w:t>
      </w:r>
    </w:p>
    <w:p>
      <w:pPr>
        <w:ind w:firstLine="560" w:firstLineChars="200"/>
        <w:rPr>
          <w:rFonts w:ascii="仿宋" w:eastAsia="仿宋" w:hAnsi="仿宋" w:cs="仿宋" w:hint="eastAsia"/>
          <w:sz w:val="28"/>
        </w:rPr>
      </w:pPr>
    </w:p>
    <w:p>
      <w:pPr>
        <w:pStyle w:val="Heading2"/>
        <w:ind w:firstLine="560" w:firstLineChars="200"/>
        <w:rPr>
          <w:rFonts w:ascii="仿宋" w:eastAsia="仿宋" w:hAnsi="仿宋" w:cs="仿宋" w:hint="eastAsia"/>
          <w:sz w:val="28"/>
          <w:lang w:eastAsia="zh-CN"/>
        </w:rPr>
      </w:pPr>
      <w:bookmarkStart w:id="15" w:name="_Toc19103"/>
      <w:r>
        <w:rPr>
          <w:rFonts w:ascii="仿宋" w:eastAsia="仿宋" w:hAnsi="仿宋" w:cs="仿宋" w:hint="eastAsia"/>
          <w:sz w:val="28"/>
          <w:lang w:eastAsia="zh-CN"/>
        </w:rPr>
        <w:t>(四)、皮手套及皮革制衣着附件项目意义</w:t>
      </w:r>
      <w:bookmarkEnd w:id="15"/>
    </w:p>
    <w:p>
      <w:pPr>
        <w:ind w:firstLine="560" w:firstLineChars="200"/>
        <w:rPr>
          <w:rFonts w:ascii="仿宋" w:eastAsia="仿宋" w:hAnsi="仿宋" w:cs="仿宋" w:hint="eastAsia"/>
          <w:sz w:val="28"/>
        </w:rPr>
      </w:pPr>
      <w:r>
        <w:rPr>
          <w:rFonts w:ascii="仿宋" w:eastAsia="仿宋" w:hAnsi="仿宋" w:cs="仿宋" w:hint="eastAsia"/>
          <w:sz w:val="28"/>
          <w:lang w:eastAsia="zh-CN"/>
        </w:rPr>
        <w:t>在实施皮手套及皮革制衣着附件项目的过程中，我们不仅仅是在追逐商业成功，更是为企业和社会的多个层面创造了深远的意义。</w:t>
      </w:r>
    </w:p>
    <w:p>
      <w:pPr>
        <w:ind w:firstLine="560" w:firstLineChars="200"/>
        <w:rPr>
          <w:rFonts w:ascii="仿宋" w:eastAsia="仿宋" w:hAnsi="仿宋" w:cs="仿宋" w:hint="eastAsia"/>
          <w:sz w:val="28"/>
        </w:rPr>
      </w:pPr>
      <w:r>
        <w:rPr>
          <w:rFonts w:ascii="仿宋" w:eastAsia="仿宋" w:hAnsi="仿宋" w:cs="仿宋" w:hint="eastAsia"/>
          <w:sz w:val="28"/>
          <w:lang w:eastAsia="zh-CN"/>
        </w:rPr>
        <w:t>皮手套及皮革制衣着附件项目的首要意义在于提升企业的市场竞争力。通过持续的创新和对产品质量的高标准要求，皮手套及皮革制衣着附件项目将使企业在市场中脱颖而出。这不仅为企业带来了更多的商业机会，也将吸引更多的客户和投资者，为企业打造可持续增长的基石。</w:t>
      </w:r>
    </w:p>
    <w:p>
      <w:pPr>
        <w:ind w:firstLine="560" w:firstLineChars="200"/>
        <w:rPr>
          <w:rFonts w:ascii="仿宋" w:eastAsia="仿宋" w:hAnsi="仿宋" w:cs="仿宋" w:hint="eastAsia"/>
          <w:sz w:val="28"/>
        </w:rPr>
      </w:pPr>
      <w:r>
        <w:rPr>
          <w:rFonts w:ascii="仿宋" w:eastAsia="仿宋" w:hAnsi="仿宋" w:cs="仿宋" w:hint="eastAsia"/>
          <w:sz w:val="28"/>
          <w:lang w:eastAsia="zh-CN"/>
        </w:rPr>
        <w:t>此外，皮手套及皮革制衣着附件项目的推进将促使行业技术水平的提升。通过引入先进技术和创新性解决方案，皮手套及皮革制衣着附件项目有望在行业中树立标杆，推动整个行业走向更高水平。这对于行业的可持续发展和创新力的提升都具有积极的影响。</w:t>
      </w:r>
      <w:r>
        <w:rPr>
          <w:rFonts w:ascii="仿宋" w:eastAsia="仿宋" w:hAnsi="仿宋" w:cs="仿宋" w:hint="eastAsia"/>
          <w:sz w:val="28"/>
        </w:rPr>
        <w:br/>
      </w:r>
      <w:r>
        <w:rPr>
          <w:rFonts w:ascii="仿宋" w:eastAsia="仿宋" w:hAnsi="仿宋" w:cs="仿宋" w:hint="eastAsia"/>
          <w:sz w:val="28"/>
        </w:rPr>
        <w:br/>
      </w:r>
    </w:p>
    <w:p>
      <w:pPr>
        <w:widowControl/>
        <w:jc w:val="left"/>
        <w:rPr>
          <w:rFonts w:ascii="SimSun" w:eastAsia="SimSun" w:hAnsi="SimSun" w:cs="SimSun"/>
          <w:b/>
          <w:bCs/>
          <w:color w:val="000000"/>
          <w:kern w:val="0"/>
          <w:sz w:val="30"/>
          <w:szCs w:val="30"/>
        </w:rPr>
      </w:pPr>
      <w:r>
        <w:rPr>
          <w:rFonts w:ascii="SimSun" w:eastAsia="SimSun" w:hAnsi="SimSun" w:cs="SimSun"/>
          <w:b/>
          <w:bCs/>
          <w:color w:val="000000"/>
          <w:kern w:val="0"/>
          <w:sz w:val="30"/>
          <w:szCs w:val="30"/>
        </w:rPr>
        <w:t>以上内容仅为本文档的试下载部分，为可阅读页数的一半内容。如要下载或阅读全文，请访问：</w:t>
      </w:r>
      <w:hyperlink r:id="rId36" w:history="1">
        <w:r>
          <w:rPr>
            <w:rFonts w:ascii="SimSun" w:eastAsia="SimSun" w:hAnsi="SimSun" w:cs="SimSun"/>
            <w:b/>
            <w:bCs/>
            <w:color w:val="0000EE"/>
            <w:kern w:val="0"/>
            <w:sz w:val="30"/>
            <w:szCs w:val="30"/>
            <w:u w:val="single" w:color="0000EE"/>
          </w:rPr>
          <w:t>https://d.book118.com/905042100331011043</w:t>
        </w:r>
      </w:hyperlink>
    </w:p>
    <w:p>
      <w:pPr>
        <w:ind w:firstLine="560" w:firstLineChars="200"/>
        <w:rPr>
          <w:rFonts w:ascii="仿宋" w:eastAsia="仿宋" w:hAnsi="仿宋" w:cs="仿宋" w:hint="eastAsia"/>
          <w:sz w:val="28"/>
        </w:rPr>
      </w:pPr>
    </w:p>
    <w:sectPr>
      <w:headerReference w:type="default" r:id="rId37"/>
      <w:footerReference w:type="default" r:id="rId38"/>
      <w:type w:val="nextPage"/>
      <w:pgSz w:w="11906" w:h="16838"/>
      <w:pgMar w:top="1440" w:right="1800" w:bottom="1440" w:left="1800" w:header="851" w:footer="992" w:gutter="0"/>
      <w:pgNumType w:start="17"/>
      <w:cols w:num="1" w:space="425"/>
      <w:titlePg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w:t>
    </w:r>
    <w:r>
      <w:rPr>
        <w:rStyle w:val="PageNumber"/>
      </w:rPr>
      <w:fldChar w:fldCharType="end"/>
    </w:r>
  </w:p>
  <w:p>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10</w:t>
    </w:r>
    <w:r>
      <w:rPr>
        <w:rStyle w:val="PageNumber"/>
      </w:rPr>
      <w:fldChar w:fldCharType="end"/>
    </w:r>
  </w:p>
  <w:p>
    <w:pPr>
      <w:pStyle w:val="Footer"/>
    </w:pP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12</w:t>
    </w:r>
    <w:r>
      <w:rPr>
        <w:rStyle w:val="PageNumber"/>
      </w:rPr>
      <w:fldChar w:fldCharType="end"/>
    </w:r>
  </w:p>
  <w:p>
    <w:pPr>
      <w:pStyle w:val="Footer"/>
    </w:pP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14</w:t>
    </w:r>
    <w:r>
      <w:rPr>
        <w:rStyle w:val="PageNumber"/>
      </w:rPr>
      <w:fldChar w:fldCharType="end"/>
    </w:r>
  </w:p>
  <w:p>
    <w:pPr>
      <w:pStyle w:val="Footer"/>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16</w:t>
    </w:r>
    <w:r>
      <w:rPr>
        <w:rStyle w:val="PageNumber"/>
      </w:rPr>
      <w:fldChar w:fldCharType="end"/>
    </w:r>
  </w:p>
  <w:p>
    <w:pPr>
      <w:pStyle w:val="Footer"/>
    </w:pP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18</w:t>
    </w:r>
    <w:r>
      <w:rPr>
        <w:rStyle w:val="PageNumber"/>
      </w:rPr>
      <w:fldChar w:fldCharType="end"/>
    </w:r>
  </w:p>
  <w:p>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2</w:t>
    </w:r>
    <w:r>
      <w:rPr>
        <w:rStyle w:val="PageNumber"/>
      </w:rPr>
      <w:fldChar w:fldCharType="end"/>
    </w:r>
  </w:p>
  <w:p>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3</w:t>
    </w:r>
    <w:r>
      <w:rPr>
        <w:rStyle w:val="PageNumber"/>
      </w:rPr>
      <w:fldChar w:fldCharType="end"/>
    </w:r>
  </w:p>
  <w:p>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5</w:t>
    </w:r>
    <w:r>
      <w:rPr>
        <w:rStyle w:val="PageNumber"/>
      </w:rPr>
      <w:fldChar w:fldCharType="end"/>
    </w:r>
  </w:p>
  <w:p>
    <w:pPr>
      <w:pStyle w:val="Footer"/>
    </w:pP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6</w:t>
    </w:r>
    <w:r>
      <w:rPr>
        <w:rStyle w:val="PageNumber"/>
      </w:rPr>
      <w:fldChar w:fldCharType="end"/>
    </w:r>
  </w:p>
  <w:p>
    <w:pPr>
      <w:pStyle w:val="Footer"/>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8</w:t>
    </w:r>
    <w:r>
      <w:rPr>
        <w:rStyle w:val="PageNumber"/>
      </w:rPr>
      <w:fldChar w:fldCharType="end"/>
    </w:r>
  </w:p>
  <w:p>
    <w:pPr>
      <w:pStyle w:val="Footer"/>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Footer"/>
      <w:framePr w:wrap="around" w:vAnchor="text" w:hAnchor="margin" w:xAlign="center" w:y="1"/>
      <w:pBdr>
        <w:top w:val="none" w:sz="0" w:space="0" w:color="auto"/>
        <w:left w:val="none" w:sz="0" w:space="0" w:color="auto"/>
        <w:bottom w:val="none" w:sz="0" w:space="0" w:color="auto"/>
        <w:right w:val="none" w:sz="0" w:space="0" w:color="auto"/>
        <w:between w:val="none" w:sz="8" w:space="0" w:color="auto"/>
      </w:pBdr>
      <w:spacing w:after="0" w:afterLines="0"/>
    </w:pPr>
    <w:r>
      <w:rPr>
        <w:rStyle w:val="PageNumber"/>
      </w:rPr>
      <w:fldChar w:fldCharType="begin"/>
    </w:r>
    <w:r>
      <w:rPr>
        <w:rStyle w:val="PageNumber"/>
      </w:rPr>
      <w:instrText xml:space="preserve"> PAGE </w:instrText>
    </w:r>
    <w:r>
      <w:rPr>
        <w:rStyle w:val="PageNumber"/>
      </w:rPr>
      <w:fldChar w:fldCharType="separate"/>
    </w:r>
    <w:r>
      <w:rPr>
        <w:rStyle w:val="PageNumber"/>
      </w:rPr>
      <w:t>9</w:t>
    </w:r>
    <w:r>
      <w:rPr>
        <w:rStyle w:val="PageNumber"/>
      </w:rPr>
      <w:fldChar w:fldCharType="end"/>
    </w:r>
  </w:p>
  <w:p>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pPr>
      <w:pStyle w:val="Header"/>
      <w:jc w:val="center"/>
      <w:rPr>
        <w:rFonts w:ascii="仿宋" w:eastAsia="仿宋" w:hAnsi="仿宋" w:cs="仿宋" w:hint="eastAsia"/>
        <w:lang w:eastAsia="zh-CN"/>
      </w:rPr>
    </w:pPr>
    <w:r>
      <w:rPr>
        <w:rFonts w:ascii="仿宋" w:eastAsia="仿宋" w:hAnsi="仿宋" w:cs="仿宋" w:hint="eastAsia"/>
        <w:lang w:eastAsia="zh-CN"/>
      </w:rPr>
      <w:t>皮手套及皮革制衣着附件项目规划设计纲要</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bordersDoNotSurroundHeader/>
  <w:bordersDoNotSurroundFooter/>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43A12748"/>
    <w:rsid w:val="43A12748"/>
  </w:rsids>
  <m:mathPr>
    <m:mathFont m:val="Cambria Math"/>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lang w:val="en-US" w:eastAsia="en-US" w:bidi="ar-SA"/>
      </w:rPr>
    </w:rPrDefault>
    <w:pPrDefault/>
  </w:docDefaults>
  <w:latentStyles w:defLockedState="0" w:defUIPriority="99" w:defSemiHidden="1" w:defUnhideWhenUsed="1" w:defQFormat="0" w:count="260">
    <w:lsdException w:name="Normal" w:semiHidden="0" w:uiPriority="0" w:unhideWhenUsed="0" w:qFormat="1"/>
    <w:lsdException w:name="heading 1" w:semiHidden="0" w:uiPriority="0" w:unhideWhenUsed="0" w:qFormat="1"/>
    <w:lsdException w:name="heading 2" w:semiHidden="0"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0" w:uiPriority="0" w:unhideWhenUsed="0"/>
    <w:lsdException w:name="index 2" w:semiHidden="0" w:uiPriority="0" w:unhideWhenUsed="0"/>
    <w:lsdException w:name="index 3" w:semiHidden="0" w:uiPriority="0" w:unhideWhenUsed="0"/>
    <w:lsdException w:name="index 4" w:semiHidden="0" w:uiPriority="0" w:unhideWhenUsed="0"/>
    <w:lsdException w:name="index 5" w:semiHidden="0" w:uiPriority="0" w:unhideWhenUsed="0"/>
    <w:lsdException w:name="index 6" w:semiHidden="0" w:uiPriority="0" w:unhideWhenUsed="0"/>
    <w:lsdException w:name="index 7" w:semiHidden="0" w:uiPriority="0" w:unhideWhenUsed="0"/>
    <w:lsdException w:name="index 8" w:semiHidden="0" w:uiPriority="0" w:unhideWhenUsed="0"/>
    <w:lsdException w:name="index 9" w:semiHidden="0" w:uiPriority="0" w:unhideWhenUsed="0"/>
    <w:lsdException w:name="toc 1" w:semiHidden="0" w:uiPriority="0" w:unhideWhenUsed="0"/>
    <w:lsdException w:name="toc 2" w:semiHidden="0" w:uiPriority="0" w:unhideWhenUsed="0"/>
    <w:lsdException w:name="toc 3" w:semiHidden="0" w:uiPriority="0" w:unhideWhenUsed="0"/>
    <w:lsdException w:name="toc 4" w:semiHidden="0" w:uiPriority="0" w:unhideWhenUsed="0"/>
    <w:lsdException w:name="toc 5" w:semiHidden="0" w:uiPriority="0" w:unhideWhenUsed="0"/>
    <w:lsdException w:name="toc 6" w:semiHidden="0" w:uiPriority="0" w:unhideWhenUsed="0"/>
    <w:lsdException w:name="toc 7" w:semiHidden="0" w:uiPriority="0" w:unhideWhenUsed="0"/>
    <w:lsdException w:name="toc 8" w:semiHidden="0" w:uiPriority="0" w:unhideWhenUsed="0"/>
    <w:lsdException w:name="toc 9" w:semiHidden="0" w:uiPriority="0" w:unhideWhenUsed="0"/>
    <w:lsdException w:name="Normal Indent" w:semiHidden="0" w:uiPriority="0" w:unhideWhenUsed="0"/>
    <w:lsdException w:name="footnote text" w:semiHidden="0" w:uiPriority="0" w:unhideWhenUsed="0"/>
    <w:lsdException w:name="annotation text" w:semiHidden="0" w:uiPriority="0" w:unhideWhenUsed="0"/>
    <w:lsdException w:name="header" w:semiHidden="0" w:uiPriority="0" w:unhideWhenUsed="0"/>
    <w:lsdException w:name="footer" w:semiHidden="0" w:uiPriority="0" w:unhideWhenUsed="0"/>
    <w:lsdException w:name="index heading" w:semiHidden="0" w:uiPriority="0" w:unhideWhenUsed="0"/>
    <w:lsdException w:name="caption" w:uiPriority="0" w:qFormat="1"/>
    <w:lsdException w:name="table of figures" w:semiHidden="0" w:uiPriority="0" w:unhideWhenUsed="0"/>
    <w:lsdException w:name="envelope address" w:semiHidden="0" w:uiPriority="0" w:unhideWhenUsed="0"/>
    <w:lsdException w:name="envelope return" w:semiHidden="0" w:uiPriority="0" w:unhideWhenUsed="0"/>
    <w:lsdException w:name="footnote reference" w:semiHidden="0" w:uiPriority="0" w:unhideWhenUsed="0"/>
    <w:lsdException w:name="annotation reference" w:semiHidden="0" w:uiPriority="0" w:unhideWhenUsed="0"/>
    <w:lsdException w:name="line number" w:semiHidden="0" w:uiPriority="0" w:unhideWhenUsed="0"/>
    <w:lsdException w:name="page number" w:semiHidden="0" w:uiPriority="0" w:unhideWhenUsed="0"/>
    <w:lsdException w:name="endnote reference" w:semiHidden="0" w:uiPriority="0" w:unhideWhenUsed="0"/>
    <w:lsdException w:name="endnote text" w:semiHidden="0" w:uiPriority="0" w:unhideWhenUsed="0"/>
    <w:lsdException w:name="table of authorities" w:semiHidden="0" w:uiPriority="0" w:unhideWhenUsed="0"/>
    <w:lsdException w:name="macro" w:semiHidden="0" w:uiPriority="0" w:unhideWhenUsed="0"/>
    <w:lsdException w:name="toa heading" w:semiHidden="0" w:uiPriority="0" w:unhideWhenUsed="0"/>
    <w:lsdException w:name="List" w:semiHidden="0" w:uiPriority="0" w:unhideWhenUsed="0"/>
    <w:lsdException w:name="List Bullet" w:semiHidden="0" w:uiPriority="0" w:unhideWhenUsed="0"/>
    <w:lsdException w:name="List Number" w:semiHidden="0" w:uiPriority="0" w:unhideWhenUsed="0"/>
    <w:lsdException w:name="List 2" w:semiHidden="0" w:uiPriority="0" w:unhideWhenUsed="0"/>
    <w:lsdException w:name="List 3" w:semiHidden="0" w:uiPriority="0" w:unhideWhenUsed="0"/>
    <w:lsdException w:name="List 4" w:semiHidden="0" w:uiPriority="0" w:unhideWhenUsed="0"/>
    <w:lsdException w:name="List 5" w:semiHidden="0" w:uiPriority="0" w:unhideWhenUsed="0"/>
    <w:lsdException w:name="List Bullet 2" w:semiHidden="0" w:uiPriority="0" w:unhideWhenUsed="0"/>
    <w:lsdException w:name="List Bullet 3" w:semiHidden="0" w:uiPriority="0" w:unhideWhenUsed="0"/>
    <w:lsdException w:name="List Bullet 4" w:semiHidden="0" w:uiPriority="0" w:unhideWhenUsed="0"/>
    <w:lsdException w:name="List Bullet 5" w:semiHidden="0" w:uiPriority="0" w:unhideWhenUsed="0"/>
    <w:lsdException w:name="List Number 2" w:semiHidden="0" w:uiPriority="0" w:unhideWhenUsed="0"/>
    <w:lsdException w:name="List Number 3" w:semiHidden="0" w:uiPriority="0" w:unhideWhenUsed="0"/>
    <w:lsdException w:name="List Number 4" w:semiHidden="0" w:uiPriority="0" w:unhideWhenUsed="0"/>
    <w:lsdException w:name="List Number 5" w:semiHidden="0" w:uiPriority="0" w:unhideWhenUsed="0"/>
    <w:lsdException w:name="Title" w:semiHidden="0" w:uiPriority="0" w:unhideWhenUsed="0" w:qFormat="1"/>
    <w:lsdException w:name="Closing" w:semiHidden="0" w:uiPriority="0" w:unhideWhenUsed="0"/>
    <w:lsdException w:name="Signature" w:semiHidden="0" w:uiPriority="0" w:unhideWhenUsed="0"/>
    <w:lsdException w:name="Default Paragraph Font" w:uiPriority="0" w:unhideWhenUsed="0"/>
    <w:lsdException w:name="Body Text" w:semiHidden="0" w:uiPriority="0" w:unhideWhenUsed="0"/>
    <w:lsdException w:name="Body Text Indent" w:semiHidden="0" w:uiPriority="0" w:unhideWhenUsed="0"/>
    <w:lsdException w:name="List Continue" w:semiHidden="0" w:uiPriority="0" w:unhideWhenUsed="0"/>
    <w:lsdException w:name="List Continue 2" w:semiHidden="0" w:uiPriority="0" w:unhideWhenUsed="0"/>
    <w:lsdException w:name="List Continue 3" w:semiHidden="0" w:uiPriority="0" w:unhideWhenUsed="0"/>
    <w:lsdException w:name="List Continue 4" w:semiHidden="0" w:uiPriority="0" w:unhideWhenUsed="0"/>
    <w:lsdException w:name="List Continue 5" w:semiHidden="0" w:uiPriority="0" w:unhideWhenUsed="0"/>
    <w:lsdException w:name="Message Header" w:semiHidden="0" w:uiPriority="0" w:unhideWhenUsed="0"/>
    <w:lsdException w:name="Subtitle" w:semiHidden="0" w:uiPriority="0" w:unhideWhenUsed="0" w:qFormat="1"/>
    <w:lsdException w:name="Salutation" w:semiHidden="0" w:uiPriority="0" w:unhideWhenUsed="0"/>
    <w:lsdException w:name="Date" w:semiHidden="0" w:uiPriority="0" w:unhideWhenUsed="0"/>
    <w:lsdException w:name="Body Text First Indent" w:semiHidden="0" w:uiPriority="0" w:unhideWhenUsed="0"/>
    <w:lsdException w:name="Body Text First Indent 2" w:semiHidden="0" w:uiPriority="0" w:unhideWhenUsed="0"/>
    <w:lsdException w:name="Note Heading" w:semiHidden="0" w:uiPriority="0" w:unhideWhenUsed="0"/>
    <w:lsdException w:name="Body Text 2" w:semiHidden="0" w:uiPriority="0" w:unhideWhenUsed="0"/>
    <w:lsdException w:name="Body Text 3" w:semiHidden="0" w:uiPriority="0" w:unhideWhenUsed="0"/>
    <w:lsdException w:name="Body Text Indent 2" w:semiHidden="0" w:uiPriority="0" w:unhideWhenUsed="0"/>
    <w:lsdException w:name="Body Text Indent 3" w:semiHidden="0" w:uiPriority="0" w:unhideWhenUsed="0"/>
    <w:lsdException w:name="Block Text" w:semiHidden="0" w:uiPriority="0" w:unhideWhenUsed="0"/>
    <w:lsdException w:name="Hyperlink" w:semiHidden="0" w:uiPriority="0" w:unhideWhenUsed="0"/>
    <w:lsdException w:name="FollowedHyperlink" w:semiHidden="0" w:uiPriority="0" w:unhideWhenUsed="0"/>
    <w:lsdException w:name="Strong" w:semiHidden="0" w:uiPriority="0" w:unhideWhenUsed="0" w:qFormat="1"/>
    <w:lsdException w:name="Emphasis" w:semiHidden="0" w:uiPriority="0" w:unhideWhenUsed="0" w:qFormat="1"/>
    <w:lsdException w:name="Document Map" w:semiHidden="0" w:uiPriority="0" w:unhideWhenUsed="0"/>
    <w:lsdException w:name="Plain Text" w:semiHidden="0" w:uiPriority="0" w:unhideWhenUsed="0"/>
    <w:lsdException w:name="E-mail Signature" w:semiHidden="0" w:uiPriority="0" w:unhideWhenUsed="0"/>
    <w:lsdException w:name="Normal (Web)" w:semiHidden="0" w:uiPriority="0" w:unhideWhenUsed="0"/>
    <w:lsdException w:name="HTML Acronym" w:semiHidden="0" w:uiPriority="0" w:unhideWhenUsed="0"/>
    <w:lsdException w:name="HTML Address" w:semiHidden="0" w:uiPriority="0" w:unhideWhenUsed="0"/>
    <w:lsdException w:name="HTML Cite" w:semiHidden="0" w:uiPriority="0" w:unhideWhenUsed="0"/>
    <w:lsdException w:name="HTML Code" w:semiHidden="0" w:uiPriority="0" w:unhideWhenUsed="0"/>
    <w:lsdException w:name="HTML Definition" w:semiHidden="0" w:uiPriority="0" w:unhideWhenUsed="0"/>
    <w:lsdException w:name="HTML Keyboard" w:semiHidden="0" w:uiPriority="0" w:unhideWhenUsed="0"/>
    <w:lsdException w:name="HTML Preformatted" w:semiHidden="0" w:uiPriority="0" w:unhideWhenUsed="0"/>
    <w:lsdException w:name="HTML Sample" w:semiHidden="0" w:uiPriority="0" w:unhideWhenUsed="0"/>
    <w:lsdException w:name="HTML Typewriter" w:semiHidden="0" w:uiPriority="0" w:unhideWhenUsed="0"/>
    <w:lsdException w:name="HTML Variable" w:semiHidden="0" w:uiPriority="0" w:unhideWhenUsed="0"/>
    <w:lsdException w:name="Normal Table" w:uiPriority="0" w:unhideWhenUsed="0"/>
    <w:lsdException w:name="annotation subject" w:semiHidden="0" w:uiPriority="0" w:unhideWhenUsed="0"/>
    <w:lsdException w:name="Table Simple 1" w:semiHidden="0" w:uiPriority="0" w:unhideWhenUsed="0"/>
    <w:lsdException w:name="Table Simple 2" w:semiHidden="0" w:uiPriority="0" w:unhideWhenUsed="0"/>
    <w:lsdException w:name="Table Simple 3" w:semiHidden="0" w:uiPriority="0" w:unhideWhenUsed="0"/>
    <w:lsdException w:name="Table Classic 1" w:semiHidden="0" w:uiPriority="0" w:unhideWhenUsed="0"/>
    <w:lsdException w:name="Table Classic 2" w:semiHidden="0" w:uiPriority="0" w:unhideWhenUsed="0"/>
    <w:lsdException w:name="Table Classic 3" w:semiHidden="0" w:uiPriority="0" w:unhideWhenUsed="0"/>
    <w:lsdException w:name="Table Classic 4" w:semiHidden="0" w:uiPriority="0" w:unhideWhenUsed="0"/>
    <w:lsdException w:name="Table Colorful 1" w:semiHidden="0" w:uiPriority="0" w:unhideWhenUsed="0"/>
    <w:lsdException w:name="Table Colorful 2" w:semiHidden="0" w:uiPriority="0" w:unhideWhenUsed="0"/>
    <w:lsdException w:name="Table Colorful 3" w:semiHidden="0" w:uiPriority="0" w:unhideWhenUsed="0"/>
    <w:lsdException w:name="Table Columns 1" w:semiHidden="0" w:uiPriority="0" w:unhideWhenUsed="0"/>
    <w:lsdException w:name="Table Columns 2" w:semiHidden="0" w:uiPriority="0" w:unhideWhenUsed="0"/>
    <w:lsdException w:name="Table Columns 3" w:semiHidden="0" w:uiPriority="0" w:unhideWhenUsed="0"/>
    <w:lsdException w:name="Table Columns 4" w:semiHidden="0" w:uiPriority="0" w:unhideWhenUsed="0"/>
    <w:lsdException w:name="Table Columns 5" w:semiHidden="0" w:uiPriority="0" w:unhideWhenUsed="0"/>
    <w:lsdException w:name="Table Grid 1" w:semiHidden="0" w:uiPriority="0" w:unhideWhenUsed="0"/>
    <w:lsdException w:name="Table Grid 2" w:semiHidden="0" w:uiPriority="0" w:unhideWhenUsed="0"/>
    <w:lsdException w:name="Table Grid 3" w:semiHidden="0" w:uiPriority="0" w:unhideWhenUsed="0"/>
    <w:lsdException w:name="Table Grid 4" w:semiHidden="0" w:uiPriority="0" w:unhideWhenUsed="0"/>
    <w:lsdException w:name="Table Grid 5" w:semiHidden="0" w:uiPriority="0" w:unhideWhenUsed="0"/>
    <w:lsdException w:name="Table Grid 6" w:semiHidden="0" w:uiPriority="0" w:unhideWhenUsed="0"/>
    <w:lsdException w:name="Table Grid 7" w:semiHidden="0" w:uiPriority="0" w:unhideWhenUsed="0"/>
    <w:lsdException w:name="Table Grid 8" w:semiHidden="0" w:uiPriority="0" w:unhideWhenUsed="0"/>
    <w:lsdException w:name="Table List 1" w:semiHidden="0" w:uiPriority="0" w:unhideWhenUsed="0"/>
    <w:lsdException w:name="Table List 2" w:semiHidden="0" w:uiPriority="0" w:unhideWhenUsed="0"/>
    <w:lsdException w:name="Table List 3" w:semiHidden="0" w:uiPriority="0" w:unhideWhenUsed="0"/>
    <w:lsdException w:name="Table List 4" w:semiHidden="0" w:uiPriority="0" w:unhideWhenUsed="0"/>
    <w:lsdException w:name="Table List 5" w:semiHidden="0" w:uiPriority="0" w:unhideWhenUsed="0"/>
    <w:lsdException w:name="Table List 6" w:semiHidden="0" w:uiPriority="0" w:unhideWhenUsed="0"/>
    <w:lsdException w:name="Table List 7" w:semiHidden="0" w:uiPriority="0" w:unhideWhenUsed="0"/>
    <w:lsdException w:name="Table List 8" w:semiHidden="0" w:uiPriority="0" w:unhideWhenUsed="0"/>
    <w:lsdException w:name="Table 3D effects 1" w:semiHidden="0" w:uiPriority="0" w:unhideWhenUsed="0"/>
    <w:lsdException w:name="Table 3D effects 2" w:semiHidden="0" w:uiPriority="0" w:unhideWhenUsed="0"/>
    <w:lsdException w:name="Table 3D effects 3" w:semiHidden="0" w:uiPriority="0" w:unhideWhenUsed="0"/>
    <w:lsdException w:name="Table Contemporary" w:semiHidden="0" w:uiPriority="0" w:unhideWhenUsed="0"/>
    <w:lsdException w:name="Table Elegant" w:semiHidden="0" w:uiPriority="0" w:unhideWhenUsed="0"/>
    <w:lsdException w:name="Table Professional" w:semiHidden="0" w:uiPriority="0" w:unhideWhenUsed="0"/>
    <w:lsdException w:name="Table Subtle 1" w:semiHidden="0" w:uiPriority="0" w:unhideWhenUsed="0"/>
    <w:lsdException w:name="Table Subtle 2" w:semiHidden="0" w:uiPriority="0" w:unhideWhenUsed="0"/>
    <w:lsdException w:name="Table Web 1" w:semiHidden="0" w:uiPriority="0" w:unhideWhenUsed="0"/>
    <w:lsdException w:name="Table Web 2" w:semiHidden="0" w:uiPriority="0" w:unhideWhenUsed="0"/>
    <w:lsdException w:name="Table Web 3" w:semiHidden="0" w:uiPriority="0" w:unhideWhenUsed="0"/>
    <w:lsdException w:name="Balloon Text" w:semiHidden="0" w:uiPriority="0" w:unhideWhenUsed="0"/>
    <w:lsdException w:name="Table Grid" w:semiHidden="0" w:uiPriority="0" w:unhideWhenUsed="0"/>
    <w:lsdException w:name="Table Theme" w:semiHidden="0" w:uiPriority="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atentStyles>
  <w:style w:type="paragraph" w:default="1" w:styleId="Normal">
    <w:name w:val="Normal"/>
    <w:qFormat/>
    <w:pPr>
      <w:widowControl w:val="0"/>
      <w:jc w:val="both"/>
    </w:pPr>
    <w:rPr>
      <w:rFonts w:asciiTheme="minorHAnsi" w:eastAsiaTheme="minorEastAsia" w:hAnsiTheme="minorHAnsi" w:cstheme="minorBidi"/>
      <w:kern w:val="2"/>
      <w:sz w:val="21"/>
      <w:szCs w:val="24"/>
      <w:lang w:val="en-US" w:eastAsia="zh-CN" w:bidi="ar-SA"/>
    </w:rPr>
  </w:style>
  <w:style w:type="paragraph" w:styleId="Heading1">
    <w:name w:val="heading 1"/>
    <w:basedOn w:val="Normal"/>
    <w:next w:val="Normal"/>
    <w:qFormat/>
    <w:pPr>
      <w:keepNext/>
      <w:keepLines/>
      <w:spacing w:before="340" w:beforeLines="0" w:beforeAutospacing="0" w:after="330" w:afterLines="0" w:afterAutospacing="0" w:line="576" w:lineRule="auto"/>
      <w:outlineLvl w:val="0"/>
    </w:pPr>
    <w:rPr>
      <w:b/>
      <w:kern w:val="44"/>
      <w:sz w:val="44"/>
    </w:rPr>
  </w:style>
  <w:style w:type="paragraph" w:styleId="Heading2">
    <w:name w:val="heading 2"/>
    <w:basedOn w:val="Normal"/>
    <w:next w:val="Normal"/>
    <w:unhideWhenUsed/>
    <w:qFormat/>
    <w:pPr>
      <w:keepNext/>
      <w:keepLines/>
      <w:spacing w:before="260" w:beforeLines="0" w:beforeAutospacing="0" w:after="260" w:afterLines="0" w:afterAutospacing="0" w:line="413" w:lineRule="auto"/>
      <w:outlineLvl w:val="1"/>
    </w:pPr>
    <w:rPr>
      <w:rFonts w:ascii="Arial" w:eastAsia="黑体" w:hAnsi="Arial"/>
      <w:b/>
      <w:sz w:val="32"/>
    </w:rPr>
  </w:style>
  <w:style w:type="character" w:default="1" w:styleId="DefaultParagraphFont">
    <w:name w:val="Default Paragraph Font"/>
    <w:semiHidden/>
  </w:style>
  <w:style w:type="table" w:default="1" w:styleId="TableNormal">
    <w:name w:val="Normal Table"/>
    <w:semiHidden/>
    <w:tblPr>
      <w:tblCellMar>
        <w:top w:w="0" w:type="dxa"/>
        <w:left w:w="108" w:type="dxa"/>
        <w:bottom w:w="0" w:type="dxa"/>
        <w:right w:w="108" w:type="dxa"/>
      </w:tblCellMar>
    </w:tblPr>
  </w:style>
  <w:style w:type="paragraph" w:styleId="Footer">
    <w:name w:val="footer"/>
    <w:basedOn w:val="Normal"/>
    <w:pPr>
      <w:tabs>
        <w:tab w:val="center" w:pos="4153"/>
        <w:tab w:val="right" w:pos="8306"/>
      </w:tabs>
      <w:snapToGrid w:val="0"/>
      <w:jc w:val="left"/>
    </w:pPr>
    <w:rPr>
      <w:sz w:val="18"/>
    </w:rPr>
  </w:style>
  <w:style w:type="paragraph" w:styleId="Header">
    <w:name w:val="header"/>
    <w:basedOn w:val="Normal"/>
    <w:pPr>
      <w:pBdr>
        <w:top w:val="none" w:sz="0" w:space="1" w:color="auto"/>
        <w:left w:val="none" w:sz="0" w:space="4" w:color="auto"/>
        <w:bottom w:val="none" w:sz="0" w:space="1" w:color="auto"/>
        <w:right w:val="none" w:sz="0" w:space="4" w:color="auto"/>
      </w:pBdr>
      <w:tabs>
        <w:tab w:val="center" w:pos="4153"/>
        <w:tab w:val="right" w:pos="8306"/>
      </w:tabs>
      <w:snapToGrid w:val="0"/>
      <w:spacing w:line="240" w:lineRule="auto"/>
      <w:jc w:val="both"/>
      <w:outlineLvl w:val="9"/>
    </w:pPr>
    <w:rPr>
      <w:sz w:val="18"/>
    </w:rPr>
  </w:style>
  <w:style w:type="paragraph" w:styleId="TOC1">
    <w:name w:val="toc 1"/>
    <w:basedOn w:val="Normal"/>
    <w:next w:val="Normal"/>
  </w:style>
  <w:style w:type="paragraph" w:styleId="TOC2">
    <w:name w:val="toc 2"/>
    <w:basedOn w:val="Normal"/>
    <w:next w:val="Normal"/>
    <w:pPr>
      <w:ind w:left="420" w:leftChars="200"/>
    </w:pPr>
  </w:style>
  <w:style w:type="character" w:styleId="PageNumber">
    <w:name w:val="page number"/>
    <w:basedOn w:val="DefaultParagraphFon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4.xml" /><Relationship Id="rId11" Type="http://schemas.openxmlformats.org/officeDocument/2006/relationships/footer" Target="footer4.xml" /><Relationship Id="rId12" Type="http://schemas.openxmlformats.org/officeDocument/2006/relationships/header" Target="header5.xml" /><Relationship Id="rId13" Type="http://schemas.openxmlformats.org/officeDocument/2006/relationships/footer" Target="footer5.xml" /><Relationship Id="rId14" Type="http://schemas.openxmlformats.org/officeDocument/2006/relationships/header" Target="header6.xml" /><Relationship Id="rId15" Type="http://schemas.openxmlformats.org/officeDocument/2006/relationships/footer" Target="footer6.xml" /><Relationship Id="rId16" Type="http://schemas.openxmlformats.org/officeDocument/2006/relationships/header" Target="header7.xml" /><Relationship Id="rId17" Type="http://schemas.openxmlformats.org/officeDocument/2006/relationships/footer" Target="footer7.xml" /><Relationship Id="rId18" Type="http://schemas.openxmlformats.org/officeDocument/2006/relationships/header" Target="header8.xml" /><Relationship Id="rId19" Type="http://schemas.openxmlformats.org/officeDocument/2006/relationships/footer" Target="footer8.xml" /><Relationship Id="rId2" Type="http://schemas.openxmlformats.org/officeDocument/2006/relationships/webSettings" Target="webSettings.xml" /><Relationship Id="rId20" Type="http://schemas.openxmlformats.org/officeDocument/2006/relationships/header" Target="header9.xml" /><Relationship Id="rId21" Type="http://schemas.openxmlformats.org/officeDocument/2006/relationships/footer" Target="footer9.xml" /><Relationship Id="rId22" Type="http://schemas.openxmlformats.org/officeDocument/2006/relationships/header" Target="header10.xml" /><Relationship Id="rId23" Type="http://schemas.openxmlformats.org/officeDocument/2006/relationships/footer" Target="footer10.xml" /><Relationship Id="rId24" Type="http://schemas.openxmlformats.org/officeDocument/2006/relationships/header" Target="header11.xml" /><Relationship Id="rId25" Type="http://schemas.openxmlformats.org/officeDocument/2006/relationships/footer" Target="footer11.xml" /><Relationship Id="rId26" Type="http://schemas.openxmlformats.org/officeDocument/2006/relationships/header" Target="header12.xml" /><Relationship Id="rId27" Type="http://schemas.openxmlformats.org/officeDocument/2006/relationships/footer" Target="footer12.xml" /><Relationship Id="rId28" Type="http://schemas.openxmlformats.org/officeDocument/2006/relationships/header" Target="header13.xml" /><Relationship Id="rId29" Type="http://schemas.openxmlformats.org/officeDocument/2006/relationships/footer" Target="footer13.xml" /><Relationship Id="rId3" Type="http://schemas.openxmlformats.org/officeDocument/2006/relationships/fontTable" Target="fontTable.xml" /><Relationship Id="rId30" Type="http://schemas.openxmlformats.org/officeDocument/2006/relationships/header" Target="header14.xml" /><Relationship Id="rId31" Type="http://schemas.openxmlformats.org/officeDocument/2006/relationships/footer" Target="footer14.xml" /><Relationship Id="rId32" Type="http://schemas.openxmlformats.org/officeDocument/2006/relationships/header" Target="header15.xml" /><Relationship Id="rId33" Type="http://schemas.openxmlformats.org/officeDocument/2006/relationships/footer" Target="footer15.xml" /><Relationship Id="rId34" Type="http://schemas.openxmlformats.org/officeDocument/2006/relationships/header" Target="header16.xml" /><Relationship Id="rId35" Type="http://schemas.openxmlformats.org/officeDocument/2006/relationships/footer" Target="footer16.xml" /><Relationship Id="rId36" Type="http://schemas.openxmlformats.org/officeDocument/2006/relationships/hyperlink" Target="https://d.book118.com/905042100331011043" TargetMode="External" /><Relationship Id="rId37" Type="http://schemas.openxmlformats.org/officeDocument/2006/relationships/header" Target="header17.xml" /><Relationship Id="rId38" Type="http://schemas.openxmlformats.org/officeDocument/2006/relationships/footer" Target="footer17.xml" /><Relationship Id="rId39" Type="http://schemas.openxmlformats.org/officeDocument/2006/relationships/theme" Target="theme/theme1.xml" /><Relationship Id="rId4" Type="http://schemas.openxmlformats.org/officeDocument/2006/relationships/header" Target="header1.xml" /><Relationship Id="rId40" Type="http://schemas.openxmlformats.org/officeDocument/2006/relationships/styles" Target="styles.xml" /><Relationship Id="rId5" Type="http://schemas.openxmlformats.org/officeDocument/2006/relationships/footer" Target="footer1.xml" /><Relationship Id="rId6" Type="http://schemas.openxmlformats.org/officeDocument/2006/relationships/header" Target="header2.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TotalTime>0</TotalTime>
  <Pages>23</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Administrator</cp:lastModifiedBy>
  <cp:revision>1</cp:revision>
  <dcterms:created xsi:type="dcterms:W3CDTF">2024-01-19T15:31:00Z</dcterms:created>
  <dcterms:modified xsi:type="dcterms:W3CDTF">2024-01-19T15:31:38Z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DEEA24862567456CB15B13835E687E4B_11</vt:lpwstr>
  </property>
  <property fmtid="{D5CDD505-2E9C-101B-9397-08002B2CF9AE}" pid="3" name="KSOProductBuildVer">
    <vt:lpwstr>2052-12.1.0.16120</vt:lpwstr>
  </property>
</Properties>
</file>