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51" w:history="1">
        <w:r>
          <w:rPr>
            <w:rFonts w:ascii="仿宋" w:eastAsia="仿宋" w:hAnsi="仿宋" w:cs="仿宋" w:hint="eastAsia"/>
            <w:lang w:eastAsia="zh-CN"/>
          </w:rPr>
          <w:t>概论</w:t>
        </w:r>
        <w:r>
          <w:tab/>
        </w:r>
        <w:r>
          <w:fldChar w:fldCharType="begin"/>
        </w:r>
        <w:r>
          <w:instrText xml:space="preserve"> PAGEREF _Toc27551 \h </w:instrText>
        </w:r>
        <w:r>
          <w:fldChar w:fldCharType="separate"/>
        </w:r>
        <w:r>
          <w:t>3</w:t>
        </w:r>
        <w:r>
          <w:fldChar w:fldCharType="end"/>
        </w:r>
      </w:hyperlink>
    </w:p>
    <w:p>
      <w:pPr>
        <w:pStyle w:val="TOC1"/>
        <w:tabs>
          <w:tab w:val="right" w:leader="dot" w:pos="8306"/>
        </w:tabs>
      </w:pPr>
      <w:hyperlink w:anchor="_Toc14589" w:history="1">
        <w:r>
          <w:rPr>
            <w:rFonts w:ascii="仿宋" w:eastAsia="仿宋" w:hAnsi="仿宋" w:cs="仿宋" w:hint="eastAsia"/>
            <w:lang w:eastAsia="zh-CN"/>
          </w:rPr>
          <w:t>一、传媒项目绩效评估</w:t>
        </w:r>
        <w:r>
          <w:tab/>
        </w:r>
        <w:r>
          <w:fldChar w:fldCharType="begin"/>
        </w:r>
        <w:r>
          <w:instrText xml:space="preserve"> PAGEREF _Toc14589 \h </w:instrText>
        </w:r>
        <w:r>
          <w:fldChar w:fldCharType="separate"/>
        </w:r>
        <w:r>
          <w:t>3</w:t>
        </w:r>
        <w:r>
          <w:fldChar w:fldCharType="end"/>
        </w:r>
      </w:hyperlink>
    </w:p>
    <w:p>
      <w:pPr>
        <w:pStyle w:val="TOC2"/>
        <w:tabs>
          <w:tab w:val="right" w:leader="dot" w:pos="8306"/>
        </w:tabs>
      </w:pPr>
      <w:hyperlink w:anchor="_Toc3236" w:history="1">
        <w:r>
          <w:rPr>
            <w:rFonts w:ascii="仿宋" w:eastAsia="仿宋" w:hAnsi="仿宋" w:cs="仿宋" w:hint="eastAsia"/>
            <w:lang w:eastAsia="zh-CN"/>
          </w:rPr>
          <w:t>(一)、绩效评估指标</w:t>
        </w:r>
        <w:r>
          <w:tab/>
        </w:r>
        <w:r>
          <w:fldChar w:fldCharType="begin"/>
        </w:r>
        <w:r>
          <w:instrText xml:space="preserve"> PAGEREF _Toc3236 \h </w:instrText>
        </w:r>
        <w:r>
          <w:fldChar w:fldCharType="separate"/>
        </w:r>
        <w:r>
          <w:t>3</w:t>
        </w:r>
        <w:r>
          <w:fldChar w:fldCharType="end"/>
        </w:r>
      </w:hyperlink>
    </w:p>
    <w:p>
      <w:pPr>
        <w:pStyle w:val="TOC2"/>
        <w:tabs>
          <w:tab w:val="right" w:leader="dot" w:pos="8306"/>
        </w:tabs>
      </w:pPr>
      <w:hyperlink w:anchor="_Toc6169" w:history="1">
        <w:r>
          <w:rPr>
            <w:rFonts w:ascii="仿宋" w:eastAsia="仿宋" w:hAnsi="仿宋" w:cs="仿宋" w:hint="eastAsia"/>
            <w:lang w:eastAsia="zh-CN"/>
          </w:rPr>
          <w:t>(二)、绩效评估方法</w:t>
        </w:r>
        <w:r>
          <w:tab/>
        </w:r>
        <w:r>
          <w:fldChar w:fldCharType="begin"/>
        </w:r>
        <w:r>
          <w:instrText xml:space="preserve"> PAGEREF _Toc6169 \h </w:instrText>
        </w:r>
        <w:r>
          <w:fldChar w:fldCharType="separate"/>
        </w:r>
        <w:r>
          <w:t>4</w:t>
        </w:r>
        <w:r>
          <w:fldChar w:fldCharType="end"/>
        </w:r>
      </w:hyperlink>
    </w:p>
    <w:p>
      <w:pPr>
        <w:pStyle w:val="TOC2"/>
        <w:tabs>
          <w:tab w:val="right" w:leader="dot" w:pos="8306"/>
        </w:tabs>
      </w:pPr>
      <w:hyperlink w:anchor="_Toc30064" w:history="1">
        <w:r>
          <w:rPr>
            <w:rFonts w:ascii="仿宋" w:eastAsia="仿宋" w:hAnsi="仿宋" w:cs="仿宋" w:hint="eastAsia"/>
            <w:lang w:eastAsia="zh-CN"/>
          </w:rPr>
          <w:t>(三)、绩效评估周期</w:t>
        </w:r>
        <w:r>
          <w:tab/>
        </w:r>
        <w:r>
          <w:fldChar w:fldCharType="begin"/>
        </w:r>
        <w:r>
          <w:instrText xml:space="preserve"> PAGEREF _Toc30064 \h </w:instrText>
        </w:r>
        <w:r>
          <w:fldChar w:fldCharType="separate"/>
        </w:r>
        <w:r>
          <w:t>5</w:t>
        </w:r>
        <w:r>
          <w:fldChar w:fldCharType="end"/>
        </w:r>
      </w:hyperlink>
    </w:p>
    <w:p>
      <w:pPr>
        <w:pStyle w:val="TOC1"/>
        <w:tabs>
          <w:tab w:val="right" w:leader="dot" w:pos="8306"/>
        </w:tabs>
      </w:pPr>
      <w:hyperlink w:anchor="_Toc25970" w:history="1">
        <w:r>
          <w:rPr>
            <w:rFonts w:ascii="仿宋" w:eastAsia="仿宋" w:hAnsi="仿宋" w:cs="仿宋" w:hint="eastAsia"/>
            <w:lang w:eastAsia="zh-CN"/>
          </w:rPr>
          <w:t>二、传媒项目建设单位说明</w:t>
        </w:r>
        <w:r>
          <w:tab/>
        </w:r>
        <w:r>
          <w:fldChar w:fldCharType="begin"/>
        </w:r>
        <w:r>
          <w:instrText xml:space="preserve"> PAGEREF _Toc25970 \h </w:instrText>
        </w:r>
        <w:r>
          <w:fldChar w:fldCharType="separate"/>
        </w:r>
        <w:r>
          <w:t>6</w:t>
        </w:r>
        <w:r>
          <w:fldChar w:fldCharType="end"/>
        </w:r>
      </w:hyperlink>
    </w:p>
    <w:p>
      <w:pPr>
        <w:pStyle w:val="TOC2"/>
        <w:tabs>
          <w:tab w:val="right" w:leader="dot" w:pos="8306"/>
        </w:tabs>
      </w:pPr>
      <w:hyperlink w:anchor="_Toc10181" w:history="1">
        <w:r>
          <w:rPr>
            <w:rFonts w:ascii="仿宋" w:eastAsia="仿宋" w:hAnsi="仿宋" w:cs="仿宋" w:hint="eastAsia"/>
            <w:lang w:eastAsia="zh-CN"/>
          </w:rPr>
          <w:t>(一)、传媒项目承办单位基本情况</w:t>
        </w:r>
        <w:r>
          <w:tab/>
        </w:r>
        <w:r>
          <w:fldChar w:fldCharType="begin"/>
        </w:r>
        <w:r>
          <w:instrText xml:space="preserve"> PAGEREF _Toc10181 \h </w:instrText>
        </w:r>
        <w:r>
          <w:fldChar w:fldCharType="separate"/>
        </w:r>
        <w:r>
          <w:t>6</w:t>
        </w:r>
        <w:r>
          <w:fldChar w:fldCharType="end"/>
        </w:r>
      </w:hyperlink>
    </w:p>
    <w:p>
      <w:pPr>
        <w:pStyle w:val="TOC2"/>
        <w:tabs>
          <w:tab w:val="right" w:leader="dot" w:pos="8306"/>
        </w:tabs>
      </w:pPr>
      <w:hyperlink w:anchor="_Toc27252" w:history="1">
        <w:r>
          <w:rPr>
            <w:rFonts w:ascii="仿宋" w:eastAsia="仿宋" w:hAnsi="仿宋" w:cs="仿宋" w:hint="eastAsia"/>
            <w:lang w:eastAsia="zh-CN"/>
          </w:rPr>
          <w:t>(二)、公司经济效益分析</w:t>
        </w:r>
        <w:r>
          <w:tab/>
        </w:r>
        <w:r>
          <w:fldChar w:fldCharType="begin"/>
        </w:r>
        <w:r>
          <w:instrText xml:space="preserve"> PAGEREF _Toc27252 \h </w:instrText>
        </w:r>
        <w:r>
          <w:fldChar w:fldCharType="separate"/>
        </w:r>
        <w:r>
          <w:t>7</w:t>
        </w:r>
        <w:r>
          <w:fldChar w:fldCharType="end"/>
        </w:r>
      </w:hyperlink>
    </w:p>
    <w:p>
      <w:pPr>
        <w:pStyle w:val="TOC1"/>
        <w:tabs>
          <w:tab w:val="right" w:leader="dot" w:pos="8306"/>
        </w:tabs>
      </w:pPr>
      <w:hyperlink w:anchor="_Toc865" w:history="1">
        <w:r>
          <w:rPr>
            <w:rFonts w:ascii="仿宋" w:eastAsia="仿宋" w:hAnsi="仿宋" w:cs="仿宋" w:hint="eastAsia"/>
            <w:lang w:eastAsia="zh-CN"/>
          </w:rPr>
          <w:t>三、传媒项目危机管理</w:t>
        </w:r>
        <w:r>
          <w:tab/>
        </w:r>
        <w:r>
          <w:fldChar w:fldCharType="begin"/>
        </w:r>
        <w:r>
          <w:instrText xml:space="preserve"> PAGEREF _Toc865 \h </w:instrText>
        </w:r>
        <w:r>
          <w:fldChar w:fldCharType="separate"/>
        </w:r>
        <w:r>
          <w:t>8</w:t>
        </w:r>
        <w:r>
          <w:fldChar w:fldCharType="end"/>
        </w:r>
      </w:hyperlink>
    </w:p>
    <w:p>
      <w:pPr>
        <w:pStyle w:val="TOC2"/>
        <w:tabs>
          <w:tab w:val="right" w:leader="dot" w:pos="8306"/>
        </w:tabs>
      </w:pPr>
      <w:hyperlink w:anchor="_Toc23511" w:history="1">
        <w:r>
          <w:rPr>
            <w:rFonts w:ascii="仿宋" w:eastAsia="仿宋" w:hAnsi="仿宋" w:cs="仿宋" w:hint="eastAsia"/>
            <w:lang w:eastAsia="zh-CN"/>
          </w:rPr>
          <w:t>(一)、危机预警与识别</w:t>
        </w:r>
        <w:r>
          <w:tab/>
        </w:r>
        <w:r>
          <w:fldChar w:fldCharType="begin"/>
        </w:r>
        <w:r>
          <w:instrText xml:space="preserve"> PAGEREF _Toc23511 \h </w:instrText>
        </w:r>
        <w:r>
          <w:fldChar w:fldCharType="separate"/>
        </w:r>
        <w:r>
          <w:t>8</w:t>
        </w:r>
        <w:r>
          <w:fldChar w:fldCharType="end"/>
        </w:r>
      </w:hyperlink>
    </w:p>
    <w:p>
      <w:pPr>
        <w:pStyle w:val="TOC2"/>
        <w:tabs>
          <w:tab w:val="right" w:leader="dot" w:pos="8306"/>
        </w:tabs>
      </w:pPr>
      <w:hyperlink w:anchor="_Toc22065" w:history="1">
        <w:r>
          <w:rPr>
            <w:rFonts w:ascii="仿宋" w:eastAsia="仿宋" w:hAnsi="仿宋" w:cs="仿宋" w:hint="eastAsia"/>
            <w:lang w:eastAsia="zh-CN"/>
          </w:rPr>
          <w:t>(二)、危机应对与恢复</w:t>
        </w:r>
        <w:r>
          <w:tab/>
        </w:r>
        <w:r>
          <w:fldChar w:fldCharType="begin"/>
        </w:r>
        <w:r>
          <w:instrText xml:space="preserve"> PAGEREF _Toc22065 \h </w:instrText>
        </w:r>
        <w:r>
          <w:fldChar w:fldCharType="separate"/>
        </w:r>
        <w:r>
          <w:t>9</w:t>
        </w:r>
        <w:r>
          <w:fldChar w:fldCharType="end"/>
        </w:r>
      </w:hyperlink>
    </w:p>
    <w:p>
      <w:pPr>
        <w:pStyle w:val="TOC1"/>
        <w:tabs>
          <w:tab w:val="right" w:leader="dot" w:pos="8306"/>
        </w:tabs>
      </w:pPr>
      <w:hyperlink w:anchor="_Toc21413" w:history="1">
        <w:r>
          <w:rPr>
            <w:rFonts w:ascii="仿宋" w:eastAsia="仿宋" w:hAnsi="仿宋" w:cs="仿宋" w:hint="eastAsia"/>
            <w:lang w:eastAsia="zh-CN"/>
          </w:rPr>
          <w:t>四、传媒项目选址可行性分析</w:t>
        </w:r>
        <w:r>
          <w:tab/>
        </w:r>
        <w:r>
          <w:fldChar w:fldCharType="begin"/>
        </w:r>
        <w:r>
          <w:instrText xml:space="preserve"> PAGEREF _Toc21413 \h </w:instrText>
        </w:r>
        <w:r>
          <w:fldChar w:fldCharType="separate"/>
        </w:r>
        <w:r>
          <w:t>10</w:t>
        </w:r>
        <w:r>
          <w:fldChar w:fldCharType="end"/>
        </w:r>
      </w:hyperlink>
    </w:p>
    <w:p>
      <w:pPr>
        <w:pStyle w:val="TOC2"/>
        <w:tabs>
          <w:tab w:val="right" w:leader="dot" w:pos="8306"/>
        </w:tabs>
      </w:pPr>
      <w:hyperlink w:anchor="_Toc28340" w:history="1">
        <w:r>
          <w:rPr>
            <w:rFonts w:ascii="仿宋" w:eastAsia="仿宋" w:hAnsi="仿宋" w:cs="仿宋" w:hint="eastAsia"/>
            <w:lang w:eastAsia="zh-CN"/>
          </w:rPr>
          <w:t>(一)、传媒项目选址</w:t>
        </w:r>
        <w:r>
          <w:tab/>
        </w:r>
        <w:r>
          <w:fldChar w:fldCharType="begin"/>
        </w:r>
        <w:r>
          <w:instrText xml:space="preserve"> PAGEREF _Toc28340 \h </w:instrText>
        </w:r>
        <w:r>
          <w:fldChar w:fldCharType="separate"/>
        </w:r>
        <w:r>
          <w:t>10</w:t>
        </w:r>
        <w:r>
          <w:fldChar w:fldCharType="end"/>
        </w:r>
      </w:hyperlink>
    </w:p>
    <w:p>
      <w:pPr>
        <w:pStyle w:val="TOC2"/>
        <w:tabs>
          <w:tab w:val="right" w:leader="dot" w:pos="8306"/>
        </w:tabs>
      </w:pPr>
      <w:hyperlink w:anchor="_Toc6259" w:history="1">
        <w:r>
          <w:rPr>
            <w:rFonts w:ascii="仿宋" w:eastAsia="仿宋" w:hAnsi="仿宋" w:cs="仿宋" w:hint="eastAsia"/>
            <w:lang w:eastAsia="zh-CN"/>
          </w:rPr>
          <w:t>(二)、用地控制指标</w:t>
        </w:r>
        <w:r>
          <w:tab/>
        </w:r>
        <w:r>
          <w:fldChar w:fldCharType="begin"/>
        </w:r>
        <w:r>
          <w:instrText xml:space="preserve"> PAGEREF _Toc6259 \h </w:instrText>
        </w:r>
        <w:r>
          <w:fldChar w:fldCharType="separate"/>
        </w:r>
        <w:r>
          <w:t>10</w:t>
        </w:r>
        <w:r>
          <w:fldChar w:fldCharType="end"/>
        </w:r>
      </w:hyperlink>
    </w:p>
    <w:p>
      <w:pPr>
        <w:pStyle w:val="TOC2"/>
        <w:tabs>
          <w:tab w:val="right" w:leader="dot" w:pos="8306"/>
        </w:tabs>
      </w:pPr>
      <w:hyperlink w:anchor="_Toc19168" w:history="1">
        <w:r>
          <w:rPr>
            <w:rFonts w:ascii="仿宋" w:eastAsia="仿宋" w:hAnsi="仿宋" w:cs="仿宋" w:hint="eastAsia"/>
            <w:lang w:eastAsia="zh-CN"/>
          </w:rPr>
          <w:t>(三)、节约用地措施</w:t>
        </w:r>
        <w:r>
          <w:tab/>
        </w:r>
        <w:r>
          <w:fldChar w:fldCharType="begin"/>
        </w:r>
        <w:r>
          <w:instrText xml:space="preserve"> PAGEREF _Toc19168 \h </w:instrText>
        </w:r>
        <w:r>
          <w:fldChar w:fldCharType="separate"/>
        </w:r>
        <w:r>
          <w:t>12</w:t>
        </w:r>
        <w:r>
          <w:fldChar w:fldCharType="end"/>
        </w:r>
      </w:hyperlink>
    </w:p>
    <w:p>
      <w:pPr>
        <w:pStyle w:val="TOC2"/>
        <w:tabs>
          <w:tab w:val="right" w:leader="dot" w:pos="8306"/>
        </w:tabs>
      </w:pPr>
      <w:hyperlink w:anchor="_Toc847" w:history="1">
        <w:r>
          <w:rPr>
            <w:rFonts w:ascii="仿宋" w:eastAsia="仿宋" w:hAnsi="仿宋" w:cs="仿宋" w:hint="eastAsia"/>
            <w:lang w:eastAsia="zh-CN"/>
          </w:rPr>
          <w:t>(四)、总图布置方案</w:t>
        </w:r>
        <w:r>
          <w:tab/>
        </w:r>
        <w:r>
          <w:fldChar w:fldCharType="begin"/>
        </w:r>
        <w:r>
          <w:instrText xml:space="preserve"> PAGEREF _Toc847 \h </w:instrText>
        </w:r>
        <w:r>
          <w:fldChar w:fldCharType="separate"/>
        </w:r>
        <w:r>
          <w:t>13</w:t>
        </w:r>
        <w:r>
          <w:fldChar w:fldCharType="end"/>
        </w:r>
      </w:hyperlink>
    </w:p>
    <w:p>
      <w:pPr>
        <w:pStyle w:val="TOC2"/>
        <w:tabs>
          <w:tab w:val="right" w:leader="dot" w:pos="8306"/>
        </w:tabs>
      </w:pPr>
      <w:hyperlink w:anchor="_Toc3785" w:history="1">
        <w:r>
          <w:rPr>
            <w:rFonts w:ascii="仿宋" w:eastAsia="仿宋" w:hAnsi="仿宋" w:cs="仿宋" w:hint="eastAsia"/>
            <w:lang w:eastAsia="zh-CN"/>
          </w:rPr>
          <w:t>(五)、选址综合评价</w:t>
        </w:r>
        <w:r>
          <w:tab/>
        </w:r>
        <w:r>
          <w:fldChar w:fldCharType="begin"/>
        </w:r>
        <w:r>
          <w:instrText xml:space="preserve"> PAGEREF _Toc3785 \h </w:instrText>
        </w:r>
        <w:r>
          <w:fldChar w:fldCharType="separate"/>
        </w:r>
        <w:r>
          <w:t>14</w:t>
        </w:r>
        <w:r>
          <w:fldChar w:fldCharType="end"/>
        </w:r>
      </w:hyperlink>
    </w:p>
    <w:p>
      <w:pPr>
        <w:pStyle w:val="TOC1"/>
        <w:tabs>
          <w:tab w:val="right" w:leader="dot" w:pos="8306"/>
        </w:tabs>
      </w:pPr>
      <w:hyperlink w:anchor="_Toc8757" w:history="1">
        <w:r>
          <w:rPr>
            <w:rFonts w:ascii="仿宋" w:eastAsia="仿宋" w:hAnsi="仿宋" w:cs="仿宋" w:hint="eastAsia"/>
            <w:lang w:eastAsia="zh-CN"/>
          </w:rPr>
          <w:t>五、市场分析、调研</w:t>
        </w:r>
        <w:r>
          <w:tab/>
        </w:r>
        <w:r>
          <w:fldChar w:fldCharType="begin"/>
        </w:r>
        <w:r>
          <w:instrText xml:space="preserve"> PAGEREF _Toc8757 \h </w:instrText>
        </w:r>
        <w:r>
          <w:fldChar w:fldCharType="separate"/>
        </w:r>
        <w:r>
          <w:t>15</w:t>
        </w:r>
        <w:r>
          <w:fldChar w:fldCharType="end"/>
        </w:r>
      </w:hyperlink>
    </w:p>
    <w:p>
      <w:pPr>
        <w:pStyle w:val="TOC2"/>
        <w:tabs>
          <w:tab w:val="right" w:leader="dot" w:pos="8306"/>
        </w:tabs>
      </w:pPr>
      <w:hyperlink w:anchor="_Toc2515" w:history="1">
        <w:r>
          <w:rPr>
            <w:rFonts w:ascii="仿宋" w:eastAsia="仿宋" w:hAnsi="仿宋" w:cs="仿宋" w:hint="eastAsia"/>
            <w:lang w:eastAsia="zh-CN"/>
          </w:rPr>
          <w:t>(一)、传媒行业分析</w:t>
        </w:r>
        <w:r>
          <w:tab/>
        </w:r>
        <w:r>
          <w:fldChar w:fldCharType="begin"/>
        </w:r>
        <w:r>
          <w:instrText xml:space="preserve"> PAGEREF _Toc2515 \h </w:instrText>
        </w:r>
        <w:r>
          <w:fldChar w:fldCharType="separate"/>
        </w:r>
        <w:r>
          <w:t>15</w:t>
        </w:r>
        <w:r>
          <w:fldChar w:fldCharType="end"/>
        </w:r>
      </w:hyperlink>
    </w:p>
    <w:p>
      <w:pPr>
        <w:pStyle w:val="TOC2"/>
        <w:tabs>
          <w:tab w:val="right" w:leader="dot" w:pos="8306"/>
        </w:tabs>
      </w:pPr>
      <w:hyperlink w:anchor="_Toc25348" w:history="1">
        <w:r>
          <w:rPr>
            <w:rFonts w:ascii="仿宋" w:eastAsia="仿宋" w:hAnsi="仿宋" w:cs="仿宋" w:hint="eastAsia"/>
            <w:lang w:eastAsia="zh-CN"/>
          </w:rPr>
          <w:t>(二)、传媒市场分析预测</w:t>
        </w:r>
        <w:r>
          <w:tab/>
        </w:r>
        <w:r>
          <w:fldChar w:fldCharType="begin"/>
        </w:r>
        <w:r>
          <w:instrText xml:space="preserve"> PAGEREF _Toc25348 \h </w:instrText>
        </w:r>
        <w:r>
          <w:fldChar w:fldCharType="separate"/>
        </w:r>
        <w:r>
          <w:t>16</w:t>
        </w:r>
        <w:r>
          <w:fldChar w:fldCharType="end"/>
        </w:r>
      </w:hyperlink>
    </w:p>
    <w:p>
      <w:pPr>
        <w:pStyle w:val="TOC1"/>
        <w:tabs>
          <w:tab w:val="right" w:leader="dot" w:pos="8306"/>
        </w:tabs>
      </w:pPr>
      <w:hyperlink w:anchor="_Toc1602" w:history="1">
        <w:r>
          <w:rPr>
            <w:rFonts w:ascii="仿宋" w:eastAsia="仿宋" w:hAnsi="仿宋" w:cs="仿宋" w:hint="eastAsia"/>
            <w:lang w:eastAsia="zh-CN"/>
          </w:rPr>
          <w:t>六、工艺说明</w:t>
        </w:r>
        <w:r>
          <w:tab/>
        </w:r>
        <w:r>
          <w:fldChar w:fldCharType="begin"/>
        </w:r>
        <w:r>
          <w:instrText xml:space="preserve"> PAGEREF _Toc1602 \h </w:instrText>
        </w:r>
        <w:r>
          <w:fldChar w:fldCharType="separate"/>
        </w:r>
        <w:r>
          <w:t>17</w:t>
        </w:r>
        <w:r>
          <w:fldChar w:fldCharType="end"/>
        </w:r>
      </w:hyperlink>
    </w:p>
    <w:p>
      <w:pPr>
        <w:pStyle w:val="TOC2"/>
        <w:tabs>
          <w:tab w:val="right" w:leader="dot" w:pos="8306"/>
        </w:tabs>
      </w:pPr>
      <w:hyperlink w:anchor="_Toc13131" w:history="1">
        <w:r>
          <w:rPr>
            <w:rFonts w:ascii="仿宋" w:eastAsia="仿宋" w:hAnsi="仿宋" w:cs="仿宋" w:hint="eastAsia"/>
            <w:lang w:eastAsia="zh-CN"/>
          </w:rPr>
          <w:t>(一)、技术管理特点</w:t>
        </w:r>
        <w:r>
          <w:tab/>
        </w:r>
        <w:r>
          <w:fldChar w:fldCharType="begin"/>
        </w:r>
        <w:r>
          <w:instrText xml:space="preserve"> PAGEREF _Toc13131 \h </w:instrText>
        </w:r>
        <w:r>
          <w:fldChar w:fldCharType="separate"/>
        </w:r>
        <w:r>
          <w:t>17</w:t>
        </w:r>
        <w:r>
          <w:fldChar w:fldCharType="end"/>
        </w:r>
      </w:hyperlink>
    </w:p>
    <w:p>
      <w:pPr>
        <w:pStyle w:val="TOC2"/>
        <w:tabs>
          <w:tab w:val="right" w:leader="dot" w:pos="8306"/>
        </w:tabs>
      </w:pPr>
      <w:hyperlink w:anchor="_Toc15958" w:history="1">
        <w:r>
          <w:rPr>
            <w:rFonts w:ascii="仿宋" w:eastAsia="仿宋" w:hAnsi="仿宋" w:cs="仿宋" w:hint="eastAsia"/>
            <w:lang w:eastAsia="zh-CN"/>
          </w:rPr>
          <w:t>(二)、传媒项目工艺技术设计方案</w:t>
        </w:r>
        <w:r>
          <w:tab/>
        </w:r>
        <w:r>
          <w:fldChar w:fldCharType="begin"/>
        </w:r>
        <w:r>
          <w:instrText xml:space="preserve"> PAGEREF _Toc15958 \h </w:instrText>
        </w:r>
        <w:r>
          <w:fldChar w:fldCharType="separate"/>
        </w:r>
        <w:r>
          <w:t>18</w:t>
        </w:r>
        <w:r>
          <w:fldChar w:fldCharType="end"/>
        </w:r>
      </w:hyperlink>
    </w:p>
    <w:p>
      <w:pPr>
        <w:pStyle w:val="TOC2"/>
        <w:tabs>
          <w:tab w:val="right" w:leader="dot" w:pos="8306"/>
        </w:tabs>
      </w:pPr>
      <w:hyperlink w:anchor="_Toc9072" w:history="1">
        <w:r>
          <w:rPr>
            <w:rFonts w:ascii="仿宋" w:eastAsia="仿宋" w:hAnsi="仿宋" w:cs="仿宋" w:hint="eastAsia"/>
            <w:lang w:eastAsia="zh-CN"/>
          </w:rPr>
          <w:t>(三)、设备选型方案</w:t>
        </w:r>
        <w:r>
          <w:tab/>
        </w:r>
        <w:r>
          <w:fldChar w:fldCharType="begin"/>
        </w:r>
        <w:r>
          <w:instrText xml:space="preserve"> PAGEREF _Toc9072 \h </w:instrText>
        </w:r>
        <w:r>
          <w:fldChar w:fldCharType="separate"/>
        </w:r>
        <w:r>
          <w:t>19</w:t>
        </w:r>
        <w:r>
          <w:fldChar w:fldCharType="end"/>
        </w:r>
      </w:hyperlink>
    </w:p>
    <w:p>
      <w:pPr>
        <w:pStyle w:val="TOC1"/>
        <w:tabs>
          <w:tab w:val="right" w:leader="dot" w:pos="8306"/>
        </w:tabs>
      </w:pPr>
      <w:hyperlink w:anchor="_Toc27492" w:history="1">
        <w:r>
          <w:rPr>
            <w:rFonts w:ascii="仿宋" w:eastAsia="仿宋" w:hAnsi="仿宋" w:cs="仿宋" w:hint="eastAsia"/>
            <w:lang w:eastAsia="zh-CN"/>
          </w:rPr>
          <w:t>七、传媒项目经营效益</w:t>
        </w:r>
        <w:r>
          <w:tab/>
        </w:r>
        <w:r>
          <w:fldChar w:fldCharType="begin"/>
        </w:r>
        <w:r>
          <w:instrText xml:space="preserve"> PAGEREF _Toc27492 \h </w:instrText>
        </w:r>
        <w:r>
          <w:fldChar w:fldCharType="separate"/>
        </w:r>
        <w:r>
          <w:t>20</w:t>
        </w:r>
        <w:r>
          <w:fldChar w:fldCharType="end"/>
        </w:r>
      </w:hyperlink>
    </w:p>
    <w:p>
      <w:pPr>
        <w:pStyle w:val="TOC2"/>
        <w:tabs>
          <w:tab w:val="right" w:leader="dot" w:pos="8306"/>
        </w:tabs>
      </w:pPr>
      <w:hyperlink w:anchor="_Toc20465" w:history="1">
        <w:r>
          <w:rPr>
            <w:rFonts w:ascii="仿宋" w:eastAsia="仿宋" w:hAnsi="仿宋" w:cs="仿宋" w:hint="eastAsia"/>
            <w:lang w:eastAsia="zh-CN"/>
          </w:rPr>
          <w:t>(一)、经济评价财务测算</w:t>
        </w:r>
        <w:r>
          <w:tab/>
        </w:r>
        <w:r>
          <w:fldChar w:fldCharType="begin"/>
        </w:r>
        <w:r>
          <w:instrText xml:space="preserve"> PAGEREF _Toc20465 \h </w:instrText>
        </w:r>
        <w:r>
          <w:fldChar w:fldCharType="separate"/>
        </w:r>
        <w:r>
          <w:t>20</w:t>
        </w:r>
        <w:r>
          <w:fldChar w:fldCharType="end"/>
        </w:r>
      </w:hyperlink>
    </w:p>
    <w:p>
      <w:pPr>
        <w:pStyle w:val="TOC2"/>
        <w:tabs>
          <w:tab w:val="right" w:leader="dot" w:pos="8306"/>
        </w:tabs>
      </w:pPr>
      <w:hyperlink w:anchor="_Toc18050" w:history="1">
        <w:r>
          <w:rPr>
            <w:rFonts w:ascii="仿宋" w:eastAsia="仿宋" w:hAnsi="仿宋" w:cs="仿宋" w:hint="eastAsia"/>
            <w:lang w:eastAsia="zh-CN"/>
          </w:rPr>
          <w:t>(二)、传媒项目盈利能力分析</w:t>
        </w:r>
        <w:r>
          <w:tab/>
        </w:r>
        <w:r>
          <w:fldChar w:fldCharType="begin"/>
        </w:r>
        <w:r>
          <w:instrText xml:space="preserve"> PAGEREF _Toc18050 \h </w:instrText>
        </w:r>
        <w:r>
          <w:fldChar w:fldCharType="separate"/>
        </w:r>
        <w:r>
          <w:t>21</w:t>
        </w:r>
        <w:r>
          <w:fldChar w:fldCharType="end"/>
        </w:r>
      </w:hyperlink>
    </w:p>
    <w:p>
      <w:pPr>
        <w:pStyle w:val="TOC1"/>
        <w:tabs>
          <w:tab w:val="right" w:leader="dot" w:pos="8306"/>
        </w:tabs>
      </w:pPr>
      <w:hyperlink w:anchor="_Toc10708" w:history="1">
        <w:r>
          <w:rPr>
            <w:rFonts w:ascii="仿宋" w:eastAsia="仿宋" w:hAnsi="仿宋" w:cs="仿宋" w:hint="eastAsia"/>
            <w:lang w:eastAsia="zh-CN"/>
          </w:rPr>
          <w:t>八、传媒项目创新与研发</w:t>
        </w:r>
        <w:r>
          <w:tab/>
        </w:r>
        <w:r>
          <w:fldChar w:fldCharType="begin"/>
        </w:r>
        <w:r>
          <w:instrText xml:space="preserve"> PAGEREF _Toc10708 \h </w:instrText>
        </w:r>
        <w:r>
          <w:fldChar w:fldCharType="separate"/>
        </w:r>
        <w:r>
          <w:t>22</w:t>
        </w:r>
        <w:r>
          <w:fldChar w:fldCharType="end"/>
        </w:r>
      </w:hyperlink>
    </w:p>
    <w:p>
      <w:pPr>
        <w:pStyle w:val="TOC2"/>
        <w:tabs>
          <w:tab w:val="right" w:leader="dot" w:pos="8306"/>
        </w:tabs>
      </w:pPr>
      <w:hyperlink w:anchor="_Toc20415" w:history="1">
        <w:r>
          <w:rPr>
            <w:rFonts w:ascii="仿宋" w:eastAsia="仿宋" w:hAnsi="仿宋" w:cs="仿宋" w:hint="eastAsia"/>
            <w:lang w:eastAsia="zh-CN"/>
          </w:rPr>
          <w:t>(一)、创新策略与方向</w:t>
        </w:r>
        <w:r>
          <w:tab/>
        </w:r>
        <w:r>
          <w:fldChar w:fldCharType="begin"/>
        </w:r>
        <w:r>
          <w:instrText xml:space="preserve"> PAGEREF _Toc20415 \h </w:instrText>
        </w:r>
        <w:r>
          <w:fldChar w:fldCharType="separate"/>
        </w:r>
        <w:r>
          <w:t>22</w:t>
        </w:r>
        <w:r>
          <w:fldChar w:fldCharType="end"/>
        </w:r>
      </w:hyperlink>
    </w:p>
    <w:p>
      <w:pPr>
        <w:pStyle w:val="TOC2"/>
        <w:tabs>
          <w:tab w:val="right" w:leader="dot" w:pos="8306"/>
        </w:tabs>
      </w:pPr>
      <w:hyperlink w:anchor="_Toc16263" w:history="1">
        <w:r>
          <w:rPr>
            <w:rFonts w:ascii="仿宋" w:eastAsia="仿宋" w:hAnsi="仿宋" w:cs="仿宋" w:hint="eastAsia"/>
            <w:lang w:eastAsia="zh-CN"/>
          </w:rPr>
          <w:t>(二)、研发规划与投入</w:t>
        </w:r>
        <w:r>
          <w:tab/>
        </w:r>
        <w:r>
          <w:fldChar w:fldCharType="begin"/>
        </w:r>
        <w:r>
          <w:instrText xml:space="preserve"> PAGEREF _Toc16263 \h </w:instrText>
        </w:r>
        <w:r>
          <w:fldChar w:fldCharType="separate"/>
        </w:r>
        <w:r>
          <w:t>24</w:t>
        </w:r>
        <w:r>
          <w:fldChar w:fldCharType="end"/>
        </w:r>
      </w:hyperlink>
    </w:p>
    <w:p>
      <w:pPr>
        <w:pStyle w:val="TOC1"/>
        <w:tabs>
          <w:tab w:val="right" w:leader="dot" w:pos="8306"/>
        </w:tabs>
      </w:pPr>
      <w:hyperlink w:anchor="_Toc6149" w:history="1">
        <w:r>
          <w:rPr>
            <w:rFonts w:ascii="仿宋" w:eastAsia="仿宋" w:hAnsi="仿宋" w:cs="仿宋" w:hint="eastAsia"/>
            <w:lang w:eastAsia="zh-CN"/>
          </w:rPr>
          <w:t>九、传媒项目人力资源培养与发展</w:t>
        </w:r>
        <w:r>
          <w:tab/>
        </w:r>
        <w:r>
          <w:fldChar w:fldCharType="begin"/>
        </w:r>
        <w:r>
          <w:instrText xml:space="preserve"> PAGEREF _Toc6149 \h </w:instrText>
        </w:r>
        <w:r>
          <w:fldChar w:fldCharType="separate"/>
        </w:r>
        <w:r>
          <w:t>25</w:t>
        </w:r>
        <w:r>
          <w:fldChar w:fldCharType="end"/>
        </w:r>
      </w:hyperlink>
    </w:p>
    <w:p>
      <w:pPr>
        <w:pStyle w:val="TOC2"/>
        <w:tabs>
          <w:tab w:val="right" w:leader="dot" w:pos="8306"/>
        </w:tabs>
      </w:pPr>
      <w:hyperlink w:anchor="_Toc29111" w:history="1">
        <w:r>
          <w:rPr>
            <w:rFonts w:ascii="仿宋" w:eastAsia="仿宋" w:hAnsi="仿宋" w:cs="仿宋" w:hint="eastAsia"/>
            <w:lang w:eastAsia="zh-CN"/>
          </w:rPr>
          <w:t>(一)、人才需求与规划</w:t>
        </w:r>
        <w:r>
          <w:tab/>
        </w:r>
        <w:r>
          <w:fldChar w:fldCharType="begin"/>
        </w:r>
        <w:r>
          <w:instrText xml:space="preserve"> PAGEREF _Toc29111 \h </w:instrText>
        </w:r>
        <w:r>
          <w:fldChar w:fldCharType="separate"/>
        </w:r>
        <w:r>
          <w:t>25</w:t>
        </w:r>
        <w:r>
          <w:fldChar w:fldCharType="end"/>
        </w:r>
      </w:hyperlink>
    </w:p>
    <w:p>
      <w:pPr>
        <w:pStyle w:val="TOC2"/>
        <w:tabs>
          <w:tab w:val="right" w:leader="dot" w:pos="8306"/>
        </w:tabs>
      </w:pPr>
      <w:hyperlink w:anchor="_Toc27409" w:history="1">
        <w:r>
          <w:rPr>
            <w:rFonts w:ascii="仿宋" w:eastAsia="仿宋" w:hAnsi="仿宋" w:cs="仿宋" w:hint="eastAsia"/>
            <w:lang w:eastAsia="zh-CN"/>
          </w:rPr>
          <w:t>(二)、培训与发展计划</w:t>
        </w:r>
        <w:r>
          <w:tab/>
        </w:r>
        <w:r>
          <w:fldChar w:fldCharType="begin"/>
        </w:r>
        <w:r>
          <w:instrText xml:space="preserve"> PAGEREF _Toc27409 \h </w:instrText>
        </w:r>
        <w:r>
          <w:fldChar w:fldCharType="separate"/>
        </w:r>
        <w:r>
          <w:t>26</w:t>
        </w:r>
        <w:r>
          <w:fldChar w:fldCharType="end"/>
        </w:r>
      </w:hyperlink>
    </w:p>
    <w:p>
      <w:pPr>
        <w:pStyle w:val="TOC1"/>
        <w:tabs>
          <w:tab w:val="right" w:leader="dot" w:pos="8306"/>
        </w:tabs>
      </w:pPr>
      <w:hyperlink w:anchor="_Toc7143" w:history="1">
        <w:r>
          <w:rPr>
            <w:rFonts w:ascii="仿宋" w:eastAsia="仿宋" w:hAnsi="仿宋" w:cs="仿宋" w:hint="eastAsia"/>
            <w:lang w:eastAsia="zh-CN"/>
          </w:rPr>
          <w:t>十、传媒项目计划安排</w:t>
        </w:r>
        <w:r>
          <w:tab/>
        </w:r>
        <w:r>
          <w:fldChar w:fldCharType="begin"/>
        </w:r>
        <w:r>
          <w:instrText xml:space="preserve"> PAGEREF _Toc7143 \h </w:instrText>
        </w:r>
        <w:r>
          <w:fldChar w:fldCharType="separate"/>
        </w:r>
        <w:r>
          <w:t>26</w:t>
        </w:r>
        <w:r>
          <w:fldChar w:fldCharType="end"/>
        </w:r>
      </w:hyperlink>
    </w:p>
    <w:p>
      <w:pPr>
        <w:pStyle w:val="TOC2"/>
        <w:tabs>
          <w:tab w:val="right" w:leader="dot" w:pos="8306"/>
        </w:tabs>
      </w:pPr>
      <w:hyperlink w:anchor="_Toc25126" w:history="1">
        <w:r>
          <w:rPr>
            <w:rFonts w:ascii="仿宋" w:eastAsia="仿宋" w:hAnsi="仿宋" w:cs="仿宋" w:hint="eastAsia"/>
            <w:lang w:eastAsia="zh-CN"/>
          </w:rPr>
          <w:t>(一)、建设周期</w:t>
        </w:r>
        <w:r>
          <w:tab/>
        </w:r>
        <w:r>
          <w:fldChar w:fldCharType="begin"/>
        </w:r>
        <w:r>
          <w:instrText xml:space="preserve"> PAGEREF _Toc25126 \h </w:instrText>
        </w:r>
        <w:r>
          <w:fldChar w:fldCharType="separate"/>
        </w:r>
        <w:r>
          <w:t>26</w:t>
        </w:r>
        <w:r>
          <w:fldChar w:fldCharType="end"/>
        </w:r>
      </w:hyperlink>
    </w:p>
    <w:p>
      <w:pPr>
        <w:pStyle w:val="TOC2"/>
        <w:tabs>
          <w:tab w:val="right" w:leader="dot" w:pos="8306"/>
        </w:tabs>
      </w:pPr>
      <w:hyperlink w:anchor="_Toc14040" w:history="1">
        <w:r>
          <w:rPr>
            <w:rFonts w:ascii="仿宋" w:eastAsia="仿宋" w:hAnsi="仿宋" w:cs="仿宋" w:hint="eastAsia"/>
            <w:lang w:eastAsia="zh-CN"/>
          </w:rPr>
          <w:t>(二)、建设进度</w:t>
        </w:r>
        <w:r>
          <w:tab/>
        </w:r>
        <w:r>
          <w:fldChar w:fldCharType="begin"/>
        </w:r>
        <w:r>
          <w:instrText xml:space="preserve"> PAGEREF _Toc14040 \h </w:instrText>
        </w:r>
        <w:r>
          <w:fldChar w:fldCharType="separate"/>
        </w:r>
        <w:r>
          <w:t>27</w:t>
        </w:r>
        <w:r>
          <w:fldChar w:fldCharType="end"/>
        </w:r>
      </w:hyperlink>
    </w:p>
    <w:p>
      <w:pPr>
        <w:pStyle w:val="TOC2"/>
        <w:tabs>
          <w:tab w:val="right" w:leader="dot" w:pos="8306"/>
        </w:tabs>
      </w:pPr>
      <w:hyperlink w:anchor="_Toc28008" w:history="1">
        <w:r>
          <w:rPr>
            <w:rFonts w:ascii="仿宋" w:eastAsia="仿宋" w:hAnsi="仿宋" w:cs="仿宋" w:hint="eastAsia"/>
            <w:lang w:eastAsia="zh-CN"/>
          </w:rPr>
          <w:t>(三)、进度安排注意事项</w:t>
        </w:r>
        <w:r>
          <w:tab/>
        </w:r>
        <w:r>
          <w:fldChar w:fldCharType="begin"/>
        </w:r>
        <w:r>
          <w:instrText xml:space="preserve"> PAGEREF _Toc28008 \h </w:instrText>
        </w:r>
        <w:r>
          <w:fldChar w:fldCharType="separate"/>
        </w:r>
        <w:r>
          <w:t>28</w:t>
        </w:r>
        <w:r>
          <w:fldChar w:fldCharType="end"/>
        </w:r>
      </w:hyperlink>
    </w:p>
    <w:p>
      <w:pPr>
        <w:pStyle w:val="TOC2"/>
        <w:tabs>
          <w:tab w:val="right" w:leader="dot" w:pos="8306"/>
        </w:tabs>
      </w:pPr>
      <w:hyperlink w:anchor="_Toc27381" w:history="1">
        <w:r>
          <w:rPr>
            <w:rFonts w:ascii="仿宋" w:eastAsia="仿宋" w:hAnsi="仿宋" w:cs="仿宋" w:hint="eastAsia"/>
            <w:lang w:eastAsia="zh-CN"/>
          </w:rPr>
          <w:t>(四)、人力资源配置</w:t>
        </w:r>
        <w:r>
          <w:tab/>
        </w:r>
        <w:r>
          <w:fldChar w:fldCharType="begin"/>
        </w:r>
        <w:r>
          <w:instrText xml:space="preserve"> PAGEREF _Toc27381 \h </w:instrText>
        </w:r>
        <w:r>
          <w:fldChar w:fldCharType="separate"/>
        </w:r>
        <w:r>
          <w:t>29</w:t>
        </w:r>
        <w:r>
          <w:fldChar w:fldCharType="end"/>
        </w:r>
      </w:hyperlink>
    </w:p>
    <w:p>
      <w:pPr>
        <w:pStyle w:val="TOC1"/>
        <w:tabs>
          <w:tab w:val="right" w:leader="dot" w:pos="8306"/>
        </w:tabs>
      </w:pPr>
      <w:hyperlink w:anchor="_Toc4355" w:history="1">
        <w:r>
          <w:rPr>
            <w:rFonts w:ascii="仿宋" w:eastAsia="仿宋" w:hAnsi="仿宋" w:cs="仿宋" w:hint="eastAsia"/>
            <w:lang w:eastAsia="zh-CN"/>
          </w:rPr>
          <w:t>十一、传媒项目社会影响</w:t>
        </w:r>
        <w:r>
          <w:tab/>
        </w:r>
        <w:r>
          <w:fldChar w:fldCharType="begin"/>
        </w:r>
        <w:r>
          <w:instrText xml:space="preserve"> PAGEREF _Toc4355 \h </w:instrText>
        </w:r>
        <w:r>
          <w:fldChar w:fldCharType="separate"/>
        </w:r>
        <w:r>
          <w:t>30</w:t>
        </w:r>
        <w:r>
          <w:fldChar w:fldCharType="end"/>
        </w:r>
      </w:hyperlink>
    </w:p>
    <w:p>
      <w:pPr>
        <w:pStyle w:val="TOC2"/>
        <w:tabs>
          <w:tab w:val="right" w:leader="dot" w:pos="8306"/>
        </w:tabs>
      </w:pPr>
      <w:hyperlink w:anchor="_Toc31590" w:history="1">
        <w:r>
          <w:rPr>
            <w:rFonts w:ascii="仿宋" w:eastAsia="仿宋" w:hAnsi="仿宋" w:cs="仿宋" w:hint="eastAsia"/>
            <w:lang w:eastAsia="zh-CN"/>
          </w:rPr>
          <w:t>(一)、社会责任与义务</w:t>
        </w:r>
        <w:r>
          <w:tab/>
        </w:r>
        <w:r>
          <w:fldChar w:fldCharType="begin"/>
        </w:r>
        <w:r>
          <w:instrText xml:space="preserve"> PAGEREF _Toc31590 \h </w:instrText>
        </w:r>
        <w:r>
          <w:fldChar w:fldCharType="separate"/>
        </w:r>
        <w:r>
          <w:t>30</w:t>
        </w:r>
        <w:r>
          <w:fldChar w:fldCharType="end"/>
        </w:r>
      </w:hyperlink>
    </w:p>
    <w:p>
      <w:pPr>
        <w:pStyle w:val="TOC2"/>
        <w:tabs>
          <w:tab w:val="right" w:leader="dot" w:pos="8306"/>
        </w:tabs>
      </w:pPr>
      <w:hyperlink w:anchor="_Toc15495" w:history="1">
        <w:r>
          <w:rPr>
            <w:rFonts w:ascii="仿宋" w:eastAsia="仿宋" w:hAnsi="仿宋" w:cs="仿宋" w:hint="eastAsia"/>
            <w:lang w:eastAsia="zh-CN"/>
          </w:rPr>
          <w:t>(二)、社会参与与沟通</w:t>
        </w:r>
        <w:r>
          <w:tab/>
        </w:r>
        <w:r>
          <w:fldChar w:fldCharType="begin"/>
        </w:r>
        <w:r>
          <w:instrText xml:space="preserve"> PAGEREF _Toc15495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28" w:history="1">
        <w:r>
          <w:rPr>
            <w:rFonts w:ascii="仿宋" w:eastAsia="仿宋" w:hAnsi="仿宋" w:cs="仿宋" w:hint="eastAsia"/>
            <w:lang w:eastAsia="zh-CN"/>
          </w:rPr>
          <w:t>十二、传媒项目风险管理</w:t>
        </w:r>
        <w:r>
          <w:tab/>
        </w:r>
        <w:r>
          <w:fldChar w:fldCharType="begin"/>
        </w:r>
        <w:r>
          <w:instrText xml:space="preserve"> PAGEREF _Toc30328 \h </w:instrText>
        </w:r>
        <w:r>
          <w:fldChar w:fldCharType="separate"/>
        </w:r>
        <w:r>
          <w:t>32</w:t>
        </w:r>
        <w:r>
          <w:fldChar w:fldCharType="end"/>
        </w:r>
      </w:hyperlink>
    </w:p>
    <w:p>
      <w:pPr>
        <w:pStyle w:val="TOC2"/>
        <w:tabs>
          <w:tab w:val="right" w:leader="dot" w:pos="8306"/>
        </w:tabs>
      </w:pPr>
      <w:hyperlink w:anchor="_Toc5661" w:history="1">
        <w:r>
          <w:rPr>
            <w:rFonts w:ascii="仿宋" w:eastAsia="仿宋" w:hAnsi="仿宋" w:cs="仿宋" w:hint="eastAsia"/>
            <w:lang w:eastAsia="zh-CN"/>
          </w:rPr>
          <w:t>(一)、风险识别与评估</w:t>
        </w:r>
        <w:r>
          <w:tab/>
        </w:r>
        <w:r>
          <w:fldChar w:fldCharType="begin"/>
        </w:r>
        <w:r>
          <w:instrText xml:space="preserve"> PAGEREF _Toc5661 \h </w:instrText>
        </w:r>
        <w:r>
          <w:fldChar w:fldCharType="separate"/>
        </w:r>
        <w:r>
          <w:t>32</w:t>
        </w:r>
        <w:r>
          <w:fldChar w:fldCharType="end"/>
        </w:r>
      </w:hyperlink>
    </w:p>
    <w:p>
      <w:pPr>
        <w:pStyle w:val="TOC2"/>
        <w:tabs>
          <w:tab w:val="right" w:leader="dot" w:pos="8306"/>
        </w:tabs>
      </w:pPr>
      <w:hyperlink w:anchor="_Toc15987" w:history="1">
        <w:r>
          <w:rPr>
            <w:rFonts w:ascii="仿宋" w:eastAsia="仿宋" w:hAnsi="仿宋" w:cs="仿宋" w:hint="eastAsia"/>
            <w:lang w:eastAsia="zh-CN"/>
          </w:rPr>
          <w:t>(二)、风险应对策略</w:t>
        </w:r>
        <w:r>
          <w:tab/>
        </w:r>
        <w:r>
          <w:fldChar w:fldCharType="begin"/>
        </w:r>
        <w:r>
          <w:instrText xml:space="preserve"> PAGEREF _Toc15987 \h </w:instrText>
        </w:r>
        <w:r>
          <w:fldChar w:fldCharType="separate"/>
        </w:r>
        <w:r>
          <w:t>33</w:t>
        </w:r>
        <w:r>
          <w:fldChar w:fldCharType="end"/>
        </w:r>
      </w:hyperlink>
    </w:p>
    <w:p>
      <w:pPr>
        <w:pStyle w:val="TOC2"/>
        <w:tabs>
          <w:tab w:val="right" w:leader="dot" w:pos="8306"/>
        </w:tabs>
      </w:pPr>
      <w:hyperlink w:anchor="_Toc8331" w:history="1">
        <w:r>
          <w:rPr>
            <w:rFonts w:ascii="仿宋" w:eastAsia="仿宋" w:hAnsi="仿宋" w:cs="仿宋" w:hint="eastAsia"/>
            <w:lang w:eastAsia="zh-CN"/>
          </w:rPr>
          <w:t>(三)、风险监控与控制</w:t>
        </w:r>
        <w:r>
          <w:tab/>
        </w:r>
        <w:r>
          <w:fldChar w:fldCharType="begin"/>
        </w:r>
        <w:r>
          <w:instrText xml:space="preserve"> PAGEREF _Toc8331 \h </w:instrText>
        </w:r>
        <w:r>
          <w:fldChar w:fldCharType="separate"/>
        </w:r>
        <w:r>
          <w:t>35</w:t>
        </w:r>
        <w:r>
          <w:fldChar w:fldCharType="end"/>
        </w:r>
      </w:hyperlink>
    </w:p>
    <w:p>
      <w:pPr>
        <w:pStyle w:val="TOC1"/>
        <w:tabs>
          <w:tab w:val="right" w:leader="dot" w:pos="8306"/>
        </w:tabs>
      </w:pPr>
      <w:hyperlink w:anchor="_Toc22056" w:history="1">
        <w:r>
          <w:rPr>
            <w:rFonts w:ascii="仿宋" w:eastAsia="仿宋" w:hAnsi="仿宋" w:cs="仿宋" w:hint="eastAsia"/>
            <w:lang w:eastAsia="zh-CN"/>
          </w:rPr>
          <w:t>十三、传媒项目变更管理</w:t>
        </w:r>
        <w:r>
          <w:tab/>
        </w:r>
        <w:r>
          <w:fldChar w:fldCharType="begin"/>
        </w:r>
        <w:r>
          <w:instrText xml:space="preserve"> PAGEREF _Toc22056 \h </w:instrText>
        </w:r>
        <w:r>
          <w:fldChar w:fldCharType="separate"/>
        </w:r>
        <w:r>
          <w:t>36</w:t>
        </w:r>
        <w:r>
          <w:fldChar w:fldCharType="end"/>
        </w:r>
      </w:hyperlink>
    </w:p>
    <w:p>
      <w:pPr>
        <w:pStyle w:val="TOC2"/>
        <w:tabs>
          <w:tab w:val="right" w:leader="dot" w:pos="8306"/>
        </w:tabs>
      </w:pPr>
      <w:hyperlink w:anchor="_Toc6679" w:history="1">
        <w:r>
          <w:rPr>
            <w:rFonts w:ascii="仿宋" w:eastAsia="仿宋" w:hAnsi="仿宋" w:cs="仿宋" w:hint="eastAsia"/>
            <w:lang w:eastAsia="zh-CN"/>
          </w:rPr>
          <w:t>(一)、变更申请与评估</w:t>
        </w:r>
        <w:r>
          <w:tab/>
        </w:r>
        <w:r>
          <w:fldChar w:fldCharType="begin"/>
        </w:r>
        <w:r>
          <w:instrText xml:space="preserve"> PAGEREF _Toc6679 \h </w:instrText>
        </w:r>
        <w:r>
          <w:fldChar w:fldCharType="separate"/>
        </w:r>
        <w:r>
          <w:t>36</w:t>
        </w:r>
        <w:r>
          <w:fldChar w:fldCharType="end"/>
        </w:r>
      </w:hyperlink>
    </w:p>
    <w:p>
      <w:pPr>
        <w:pStyle w:val="TOC2"/>
        <w:tabs>
          <w:tab w:val="right" w:leader="dot" w:pos="8306"/>
        </w:tabs>
      </w:pPr>
      <w:hyperlink w:anchor="_Toc30375" w:history="1">
        <w:r>
          <w:rPr>
            <w:rFonts w:ascii="仿宋" w:eastAsia="仿宋" w:hAnsi="仿宋" w:cs="仿宋" w:hint="eastAsia"/>
            <w:lang w:eastAsia="zh-CN"/>
          </w:rPr>
          <w:t>(二)、变更实施与控制</w:t>
        </w:r>
        <w:r>
          <w:tab/>
        </w:r>
        <w:r>
          <w:fldChar w:fldCharType="begin"/>
        </w:r>
        <w:r>
          <w:instrText xml:space="preserve"> PAGEREF _Toc30375 \h </w:instrText>
        </w:r>
        <w:r>
          <w:fldChar w:fldCharType="separate"/>
        </w:r>
        <w:r>
          <w:t>36</w:t>
        </w:r>
        <w:r>
          <w:fldChar w:fldCharType="end"/>
        </w:r>
      </w:hyperlink>
    </w:p>
    <w:p>
      <w:pPr>
        <w:pStyle w:val="TOC1"/>
        <w:tabs>
          <w:tab w:val="right" w:leader="dot" w:pos="8306"/>
        </w:tabs>
      </w:pPr>
      <w:hyperlink w:anchor="_Toc9166" w:history="1">
        <w:r>
          <w:rPr>
            <w:rFonts w:ascii="仿宋" w:eastAsia="仿宋" w:hAnsi="仿宋" w:cs="仿宋" w:hint="eastAsia"/>
            <w:lang w:eastAsia="zh-CN"/>
          </w:rPr>
          <w:t>十四、营销与推广策略</w:t>
        </w:r>
        <w:r>
          <w:tab/>
        </w:r>
        <w:r>
          <w:fldChar w:fldCharType="begin"/>
        </w:r>
        <w:r>
          <w:instrText xml:space="preserve"> PAGEREF _Toc9166 \h </w:instrText>
        </w:r>
        <w:r>
          <w:fldChar w:fldCharType="separate"/>
        </w:r>
        <w:r>
          <w:t>37</w:t>
        </w:r>
        <w:r>
          <w:fldChar w:fldCharType="end"/>
        </w:r>
      </w:hyperlink>
    </w:p>
    <w:p>
      <w:pPr>
        <w:pStyle w:val="TOC2"/>
        <w:tabs>
          <w:tab w:val="right" w:leader="dot" w:pos="8306"/>
        </w:tabs>
      </w:pPr>
      <w:hyperlink w:anchor="_Toc24583" w:history="1">
        <w:r>
          <w:rPr>
            <w:rFonts w:ascii="仿宋" w:eastAsia="仿宋" w:hAnsi="仿宋" w:cs="仿宋" w:hint="eastAsia"/>
            <w:lang w:eastAsia="zh-CN"/>
          </w:rPr>
          <w:t>(一)、产品/服务定位与特点</w:t>
        </w:r>
        <w:r>
          <w:tab/>
        </w:r>
        <w:r>
          <w:fldChar w:fldCharType="begin"/>
        </w:r>
        <w:r>
          <w:instrText xml:space="preserve"> PAGEREF _Toc24583 \h </w:instrText>
        </w:r>
        <w:r>
          <w:fldChar w:fldCharType="separate"/>
        </w:r>
        <w:r>
          <w:t>37</w:t>
        </w:r>
        <w:r>
          <w:fldChar w:fldCharType="end"/>
        </w:r>
      </w:hyperlink>
    </w:p>
    <w:p>
      <w:pPr>
        <w:pStyle w:val="TOC2"/>
        <w:tabs>
          <w:tab w:val="right" w:leader="dot" w:pos="8306"/>
        </w:tabs>
      </w:pPr>
      <w:hyperlink w:anchor="_Toc31675" w:history="1">
        <w:r>
          <w:rPr>
            <w:rFonts w:ascii="仿宋" w:eastAsia="仿宋" w:hAnsi="仿宋" w:cs="仿宋" w:hint="eastAsia"/>
            <w:lang w:eastAsia="zh-CN"/>
          </w:rPr>
          <w:t>(二)、市场定位与竞争分析</w:t>
        </w:r>
        <w:r>
          <w:tab/>
        </w:r>
        <w:r>
          <w:fldChar w:fldCharType="begin"/>
        </w:r>
        <w:r>
          <w:instrText xml:space="preserve"> PAGEREF _Toc31675 \h </w:instrText>
        </w:r>
        <w:r>
          <w:fldChar w:fldCharType="separate"/>
        </w:r>
        <w:r>
          <w:t>38</w:t>
        </w:r>
        <w:r>
          <w:fldChar w:fldCharType="end"/>
        </w:r>
      </w:hyperlink>
    </w:p>
    <w:p>
      <w:pPr>
        <w:pStyle w:val="TOC2"/>
        <w:tabs>
          <w:tab w:val="right" w:leader="dot" w:pos="8306"/>
        </w:tabs>
      </w:pPr>
      <w:hyperlink w:anchor="_Toc9521" w:history="1">
        <w:r>
          <w:rPr>
            <w:rFonts w:ascii="仿宋" w:eastAsia="仿宋" w:hAnsi="仿宋" w:cs="仿宋" w:hint="eastAsia"/>
            <w:lang w:eastAsia="zh-CN"/>
          </w:rPr>
          <w:t>(三)、营销渠道与策略</w:t>
        </w:r>
        <w:r>
          <w:tab/>
        </w:r>
        <w:r>
          <w:fldChar w:fldCharType="begin"/>
        </w:r>
        <w:r>
          <w:instrText xml:space="preserve"> PAGEREF _Toc9521 \h </w:instrText>
        </w:r>
        <w:r>
          <w:fldChar w:fldCharType="separate"/>
        </w:r>
        <w:r>
          <w:t>40</w:t>
        </w:r>
        <w:r>
          <w:fldChar w:fldCharType="end"/>
        </w:r>
      </w:hyperlink>
    </w:p>
    <w:p>
      <w:pPr>
        <w:pStyle w:val="TOC2"/>
        <w:tabs>
          <w:tab w:val="right" w:leader="dot" w:pos="8306"/>
        </w:tabs>
      </w:pPr>
      <w:hyperlink w:anchor="_Toc10764" w:history="1">
        <w:r>
          <w:rPr>
            <w:rFonts w:ascii="仿宋" w:eastAsia="仿宋" w:hAnsi="仿宋" w:cs="仿宋" w:hint="eastAsia"/>
            <w:lang w:eastAsia="zh-CN"/>
          </w:rPr>
          <w:t>(四)、推广与宣传活动</w:t>
        </w:r>
        <w:r>
          <w:tab/>
        </w:r>
        <w:r>
          <w:fldChar w:fldCharType="begin"/>
        </w:r>
        <w:r>
          <w:instrText xml:space="preserve"> PAGEREF _Toc10764 \h </w:instrText>
        </w:r>
        <w:r>
          <w:fldChar w:fldCharType="separate"/>
        </w:r>
        <w:r>
          <w:t>41</w:t>
        </w:r>
        <w:r>
          <w:fldChar w:fldCharType="end"/>
        </w:r>
      </w:hyperlink>
    </w:p>
    <w:p>
      <w:pPr>
        <w:pStyle w:val="TOC1"/>
        <w:tabs>
          <w:tab w:val="right" w:leader="dot" w:pos="8306"/>
        </w:tabs>
      </w:pPr>
      <w:hyperlink w:anchor="_Toc29429" w:history="1">
        <w:r>
          <w:rPr>
            <w:rFonts w:ascii="仿宋" w:eastAsia="仿宋" w:hAnsi="仿宋" w:cs="仿宋" w:hint="eastAsia"/>
            <w:lang w:eastAsia="zh-CN"/>
          </w:rPr>
          <w:t>十五、传媒项目治理与监督</w:t>
        </w:r>
        <w:r>
          <w:tab/>
        </w:r>
        <w:r>
          <w:fldChar w:fldCharType="begin"/>
        </w:r>
        <w:r>
          <w:instrText xml:space="preserve"> PAGEREF _Toc29429 \h </w:instrText>
        </w:r>
        <w:r>
          <w:fldChar w:fldCharType="separate"/>
        </w:r>
        <w:r>
          <w:t>46</w:t>
        </w:r>
        <w:r>
          <w:fldChar w:fldCharType="end"/>
        </w:r>
      </w:hyperlink>
    </w:p>
    <w:p>
      <w:pPr>
        <w:pStyle w:val="TOC2"/>
        <w:tabs>
          <w:tab w:val="right" w:leader="dot" w:pos="8306"/>
        </w:tabs>
      </w:pPr>
      <w:hyperlink w:anchor="_Toc16446" w:history="1">
        <w:r>
          <w:rPr>
            <w:rFonts w:ascii="仿宋" w:eastAsia="仿宋" w:hAnsi="仿宋" w:cs="仿宋" w:hint="eastAsia"/>
            <w:lang w:eastAsia="zh-CN"/>
          </w:rPr>
          <w:t>(一)、传媒项目治理结构</w:t>
        </w:r>
        <w:r>
          <w:tab/>
        </w:r>
        <w:r>
          <w:fldChar w:fldCharType="begin"/>
        </w:r>
        <w:r>
          <w:instrText xml:space="preserve"> PAGEREF _Toc16446 \h </w:instrText>
        </w:r>
        <w:r>
          <w:fldChar w:fldCharType="separate"/>
        </w:r>
        <w:r>
          <w:t>46</w:t>
        </w:r>
        <w:r>
          <w:fldChar w:fldCharType="end"/>
        </w:r>
      </w:hyperlink>
    </w:p>
    <w:p>
      <w:pPr>
        <w:pStyle w:val="TOC2"/>
        <w:tabs>
          <w:tab w:val="right" w:leader="dot" w:pos="8306"/>
        </w:tabs>
      </w:pPr>
      <w:hyperlink w:anchor="_Toc5379" w:history="1">
        <w:r>
          <w:rPr>
            <w:rFonts w:ascii="仿宋" w:eastAsia="仿宋" w:hAnsi="仿宋" w:cs="仿宋" w:hint="eastAsia"/>
            <w:lang w:eastAsia="zh-CN"/>
          </w:rPr>
          <w:t>(二)、监督与审计</w:t>
        </w:r>
        <w:r>
          <w:tab/>
        </w:r>
        <w:r>
          <w:fldChar w:fldCharType="begin"/>
        </w:r>
        <w:r>
          <w:instrText xml:space="preserve"> PAGEREF _Toc5379 \h </w:instrText>
        </w:r>
        <w:r>
          <w:fldChar w:fldCharType="separate"/>
        </w:r>
        <w:r>
          <w:t>47</w:t>
        </w:r>
        <w:r>
          <w:fldChar w:fldCharType="end"/>
        </w:r>
      </w:hyperlink>
    </w:p>
    <w:p>
      <w:pPr>
        <w:pStyle w:val="TOC1"/>
        <w:tabs>
          <w:tab w:val="right" w:leader="dot" w:pos="8306"/>
        </w:tabs>
      </w:pPr>
      <w:hyperlink w:anchor="_Toc708" w:history="1">
        <w:r>
          <w:rPr>
            <w:rFonts w:ascii="仿宋" w:eastAsia="仿宋" w:hAnsi="仿宋" w:cs="仿宋" w:hint="eastAsia"/>
            <w:lang w:eastAsia="zh-CN"/>
          </w:rPr>
          <w:t>十六、传媒项目实施时间节点</w:t>
        </w:r>
        <w:r>
          <w:tab/>
        </w:r>
        <w:r>
          <w:fldChar w:fldCharType="begin"/>
        </w:r>
        <w:r>
          <w:instrText xml:space="preserve"> PAGEREF _Toc708 \h </w:instrText>
        </w:r>
        <w:r>
          <w:fldChar w:fldCharType="separate"/>
        </w:r>
        <w:r>
          <w:t>49</w:t>
        </w:r>
        <w:r>
          <w:fldChar w:fldCharType="end"/>
        </w:r>
      </w:hyperlink>
    </w:p>
    <w:p>
      <w:pPr>
        <w:pStyle w:val="TOC2"/>
        <w:tabs>
          <w:tab w:val="right" w:leader="dot" w:pos="8306"/>
        </w:tabs>
      </w:pPr>
      <w:hyperlink w:anchor="_Toc20351" w:history="1">
        <w:r>
          <w:rPr>
            <w:rFonts w:ascii="仿宋" w:eastAsia="仿宋" w:hAnsi="仿宋" w:cs="仿宋" w:hint="eastAsia"/>
            <w:lang w:eastAsia="zh-CN"/>
          </w:rPr>
          <w:t>(一)、传媒项目启动阶段时间节点</w:t>
        </w:r>
        <w:r>
          <w:tab/>
        </w:r>
        <w:r>
          <w:fldChar w:fldCharType="begin"/>
        </w:r>
        <w:r>
          <w:instrText xml:space="preserve"> PAGEREF _Toc20351 \h </w:instrText>
        </w:r>
        <w:r>
          <w:fldChar w:fldCharType="separate"/>
        </w:r>
        <w:r>
          <w:t>49</w:t>
        </w:r>
        <w:r>
          <w:fldChar w:fldCharType="end"/>
        </w:r>
      </w:hyperlink>
    </w:p>
    <w:p>
      <w:pPr>
        <w:pStyle w:val="TOC2"/>
        <w:tabs>
          <w:tab w:val="right" w:leader="dot" w:pos="8306"/>
        </w:tabs>
      </w:pPr>
      <w:hyperlink w:anchor="_Toc22725" w:history="1">
        <w:r>
          <w:rPr>
            <w:rFonts w:ascii="仿宋" w:eastAsia="仿宋" w:hAnsi="仿宋" w:cs="仿宋" w:hint="eastAsia"/>
            <w:lang w:eastAsia="zh-CN"/>
          </w:rPr>
          <w:t>(二)、传媒项目执行阶段时间节点</w:t>
        </w:r>
        <w:r>
          <w:tab/>
        </w:r>
        <w:r>
          <w:fldChar w:fldCharType="begin"/>
        </w:r>
        <w:r>
          <w:instrText xml:space="preserve"> PAGEREF _Toc22725 \h </w:instrText>
        </w:r>
        <w:r>
          <w:fldChar w:fldCharType="separate"/>
        </w:r>
        <w:r>
          <w:t>50</w:t>
        </w:r>
        <w:r>
          <w:fldChar w:fldCharType="end"/>
        </w:r>
      </w:hyperlink>
    </w:p>
    <w:p>
      <w:pPr>
        <w:pStyle w:val="TOC2"/>
        <w:tabs>
          <w:tab w:val="right" w:leader="dot" w:pos="8306"/>
        </w:tabs>
      </w:pPr>
      <w:hyperlink w:anchor="_Toc6719" w:history="1">
        <w:r>
          <w:rPr>
            <w:rFonts w:ascii="仿宋" w:eastAsia="仿宋" w:hAnsi="仿宋" w:cs="仿宋" w:hint="eastAsia"/>
            <w:lang w:eastAsia="zh-CN"/>
          </w:rPr>
          <w:t>(三)、传媒项目完成阶段时间节点</w:t>
        </w:r>
        <w:r>
          <w:tab/>
        </w:r>
        <w:r>
          <w:fldChar w:fldCharType="begin"/>
        </w:r>
        <w:r>
          <w:instrText xml:space="preserve"> PAGEREF _Toc6719 \h </w:instrText>
        </w:r>
        <w:r>
          <w:fldChar w:fldCharType="separate"/>
        </w:r>
        <w:r>
          <w:t>51</w:t>
        </w:r>
        <w:r>
          <w:fldChar w:fldCharType="end"/>
        </w:r>
      </w:hyperlink>
    </w:p>
    <w:p>
      <w:pPr>
        <w:pStyle w:val="TOC1"/>
        <w:tabs>
          <w:tab w:val="right" w:leader="dot" w:pos="8306"/>
        </w:tabs>
      </w:pPr>
      <w:hyperlink w:anchor="_Toc31457" w:history="1">
        <w:r>
          <w:rPr>
            <w:rFonts w:ascii="仿宋" w:eastAsia="仿宋" w:hAnsi="仿宋" w:cs="仿宋" w:hint="eastAsia"/>
            <w:lang w:eastAsia="zh-CN"/>
          </w:rPr>
          <w:t>十七、传媒项目实施保障措施</w:t>
        </w:r>
        <w:r>
          <w:tab/>
        </w:r>
        <w:r>
          <w:fldChar w:fldCharType="begin"/>
        </w:r>
        <w:r>
          <w:instrText xml:space="preserve"> PAGEREF _Toc31457 \h </w:instrText>
        </w:r>
        <w:r>
          <w:fldChar w:fldCharType="separate"/>
        </w:r>
        <w:r>
          <w:t>52</w:t>
        </w:r>
        <w:r>
          <w:fldChar w:fldCharType="end"/>
        </w:r>
      </w:hyperlink>
    </w:p>
    <w:p>
      <w:pPr>
        <w:pStyle w:val="TOC2"/>
        <w:tabs>
          <w:tab w:val="right" w:leader="dot" w:pos="8306"/>
        </w:tabs>
      </w:pPr>
      <w:hyperlink w:anchor="_Toc29433" w:history="1">
        <w:r>
          <w:rPr>
            <w:rFonts w:ascii="仿宋" w:eastAsia="仿宋" w:hAnsi="仿宋" w:cs="仿宋" w:hint="eastAsia"/>
            <w:lang w:eastAsia="zh-CN"/>
          </w:rPr>
          <w:t>(一)、传媒项目实施保障机制</w:t>
        </w:r>
        <w:r>
          <w:tab/>
        </w:r>
        <w:r>
          <w:fldChar w:fldCharType="begin"/>
        </w:r>
        <w:r>
          <w:instrText xml:space="preserve"> PAGEREF _Toc29433 \h </w:instrText>
        </w:r>
        <w:r>
          <w:fldChar w:fldCharType="separate"/>
        </w:r>
        <w:r>
          <w:t>52</w:t>
        </w:r>
        <w:r>
          <w:fldChar w:fldCharType="end"/>
        </w:r>
      </w:hyperlink>
    </w:p>
    <w:p>
      <w:pPr>
        <w:pStyle w:val="TOC2"/>
        <w:tabs>
          <w:tab w:val="right" w:leader="dot" w:pos="8306"/>
        </w:tabs>
      </w:pPr>
      <w:hyperlink w:anchor="_Toc24871" w:history="1">
        <w:r>
          <w:rPr>
            <w:rFonts w:ascii="仿宋" w:eastAsia="仿宋" w:hAnsi="仿宋" w:cs="仿宋" w:hint="eastAsia"/>
            <w:lang w:eastAsia="zh-CN"/>
          </w:rPr>
          <w:t>(二)、传媒项目法律合规要求</w:t>
        </w:r>
        <w:r>
          <w:tab/>
        </w:r>
        <w:r>
          <w:fldChar w:fldCharType="begin"/>
        </w:r>
        <w:r>
          <w:instrText xml:space="preserve"> PAGEREF _Toc24871 \h </w:instrText>
        </w:r>
        <w:r>
          <w:fldChar w:fldCharType="separate"/>
        </w:r>
        <w:r>
          <w:t>55</w:t>
        </w:r>
        <w:r>
          <w:fldChar w:fldCharType="end"/>
        </w:r>
      </w:hyperlink>
    </w:p>
    <w:p>
      <w:pPr>
        <w:pStyle w:val="TOC2"/>
        <w:tabs>
          <w:tab w:val="right" w:leader="dot" w:pos="8306"/>
        </w:tabs>
      </w:pPr>
      <w:hyperlink w:anchor="_Toc26092" w:history="1">
        <w:r>
          <w:rPr>
            <w:rFonts w:ascii="仿宋" w:eastAsia="仿宋" w:hAnsi="仿宋" w:cs="仿宋" w:hint="eastAsia"/>
            <w:lang w:eastAsia="zh-CN"/>
          </w:rPr>
          <w:t>(三)、传媒项目合同管理与法律事务</w:t>
        </w:r>
        <w:r>
          <w:tab/>
        </w:r>
        <w:r>
          <w:fldChar w:fldCharType="begin"/>
        </w:r>
        <w:r>
          <w:instrText xml:space="preserve"> PAGEREF _Toc26092 \h </w:instrText>
        </w:r>
        <w:r>
          <w:fldChar w:fldCharType="separate"/>
        </w:r>
        <w:r>
          <w:t>59</w:t>
        </w:r>
        <w:r>
          <w:fldChar w:fldCharType="end"/>
        </w:r>
      </w:hyperlink>
    </w:p>
    <w:p>
      <w:pPr>
        <w:pStyle w:val="TOC2"/>
        <w:tabs>
          <w:tab w:val="right" w:leader="dot" w:pos="8306"/>
        </w:tabs>
      </w:pPr>
      <w:hyperlink w:anchor="_Toc12698" w:history="1">
        <w:r>
          <w:rPr>
            <w:rFonts w:ascii="仿宋" w:eastAsia="仿宋" w:hAnsi="仿宋" w:cs="仿宋" w:hint="eastAsia"/>
            <w:lang w:eastAsia="zh-CN"/>
          </w:rPr>
          <w:t>(四)、传媒项目知识产权保护策略</w:t>
        </w:r>
        <w:r>
          <w:tab/>
        </w:r>
        <w:r>
          <w:fldChar w:fldCharType="begin"/>
        </w:r>
        <w:r>
          <w:instrText xml:space="preserve"> PAGEREF _Toc12698 \h </w:instrText>
        </w:r>
        <w:r>
          <w:fldChar w:fldCharType="separate"/>
        </w:r>
        <w:r>
          <w:t>65</w:t>
        </w:r>
        <w:r>
          <w:fldChar w:fldCharType="end"/>
        </w:r>
      </w:hyperlink>
    </w:p>
    <w:p>
      <w:pPr>
        <w:pStyle w:val="TOC1"/>
        <w:tabs>
          <w:tab w:val="right" w:leader="dot" w:pos="8306"/>
        </w:tabs>
      </w:pPr>
      <w:hyperlink w:anchor="_Toc10444" w:history="1">
        <w:r>
          <w:rPr>
            <w:rFonts w:ascii="仿宋" w:eastAsia="仿宋" w:hAnsi="仿宋" w:cs="仿宋" w:hint="eastAsia"/>
            <w:lang w:eastAsia="zh-CN"/>
          </w:rPr>
          <w:t>十八、供应链管理</w:t>
        </w:r>
        <w:r>
          <w:tab/>
        </w:r>
        <w:r>
          <w:fldChar w:fldCharType="begin"/>
        </w:r>
        <w:r>
          <w:instrText xml:space="preserve"> PAGEREF _Toc10444 \h </w:instrText>
        </w:r>
        <w:r>
          <w:fldChar w:fldCharType="separate"/>
        </w:r>
        <w:r>
          <w:t>67</w:t>
        </w:r>
        <w:r>
          <w:fldChar w:fldCharType="end"/>
        </w:r>
      </w:hyperlink>
    </w:p>
    <w:p>
      <w:pPr>
        <w:pStyle w:val="TOC2"/>
        <w:tabs>
          <w:tab w:val="right" w:leader="dot" w:pos="8306"/>
        </w:tabs>
      </w:pPr>
      <w:hyperlink w:anchor="_Toc15349" w:history="1">
        <w:r>
          <w:rPr>
            <w:rFonts w:ascii="仿宋" w:eastAsia="仿宋" w:hAnsi="仿宋" w:cs="仿宋" w:hint="eastAsia"/>
            <w:lang w:eastAsia="zh-CN"/>
          </w:rPr>
          <w:t>(一)、供应链战略规划</w:t>
        </w:r>
        <w:r>
          <w:tab/>
        </w:r>
        <w:r>
          <w:fldChar w:fldCharType="begin"/>
        </w:r>
        <w:r>
          <w:instrText xml:space="preserve"> PAGEREF _Toc15349 \h </w:instrText>
        </w:r>
        <w:r>
          <w:fldChar w:fldCharType="separate"/>
        </w:r>
        <w:r>
          <w:t>67</w:t>
        </w:r>
        <w:r>
          <w:fldChar w:fldCharType="end"/>
        </w:r>
      </w:hyperlink>
    </w:p>
    <w:p>
      <w:pPr>
        <w:pStyle w:val="TOC2"/>
        <w:tabs>
          <w:tab w:val="right" w:leader="dot" w:pos="8306"/>
        </w:tabs>
      </w:pPr>
      <w:hyperlink w:anchor="_Toc16878" w:history="1">
        <w:r>
          <w:rPr>
            <w:rFonts w:ascii="仿宋" w:eastAsia="仿宋" w:hAnsi="仿宋" w:cs="仿宋" w:hint="eastAsia"/>
            <w:lang w:eastAsia="zh-CN"/>
          </w:rPr>
          <w:t>(二)、供应商选择与合作</w:t>
        </w:r>
        <w:r>
          <w:tab/>
        </w:r>
        <w:r>
          <w:fldChar w:fldCharType="begin"/>
        </w:r>
        <w:r>
          <w:instrText xml:space="preserve"> PAGEREF _Toc16878 \h </w:instrText>
        </w:r>
        <w:r>
          <w:fldChar w:fldCharType="separate"/>
        </w:r>
        <w:r>
          <w:t>69</w:t>
        </w:r>
        <w:r>
          <w:fldChar w:fldCharType="end"/>
        </w:r>
      </w:hyperlink>
    </w:p>
    <w:p>
      <w:pPr>
        <w:pStyle w:val="TOC2"/>
        <w:tabs>
          <w:tab w:val="right" w:leader="dot" w:pos="8306"/>
        </w:tabs>
      </w:pPr>
      <w:hyperlink w:anchor="_Toc13463" w:history="1">
        <w:r>
          <w:rPr>
            <w:rFonts w:ascii="仿宋" w:eastAsia="仿宋" w:hAnsi="仿宋" w:cs="仿宋" w:hint="eastAsia"/>
            <w:lang w:eastAsia="zh-CN"/>
          </w:rPr>
          <w:t>(三)、物流与库存管理</w:t>
        </w:r>
        <w:r>
          <w:tab/>
        </w:r>
        <w:r>
          <w:fldChar w:fldCharType="begin"/>
        </w:r>
        <w:r>
          <w:instrText xml:space="preserve"> PAGEREF _Toc13463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89"/>
      <w:r>
        <w:rPr>
          <w:rFonts w:ascii="仿宋" w:eastAsia="仿宋" w:hAnsi="仿宋" w:cs="仿宋" w:hint="eastAsia"/>
          <w:sz w:val="28"/>
          <w:lang w:eastAsia="zh-CN"/>
        </w:rPr>
        <w:t>一、传媒项目绩效评估</w:t>
      </w:r>
      <w:bookmarkEnd w:id="2"/>
    </w:p>
    <w:p>
      <w:pPr>
        <w:pStyle w:val="Heading2"/>
        <w:rPr>
          <w:rFonts w:ascii="仿宋" w:eastAsia="仿宋" w:hAnsi="仿宋" w:cs="仿宋" w:hint="eastAsia"/>
          <w:lang w:eastAsia="zh-CN"/>
        </w:rPr>
      </w:pPr>
      <w:bookmarkStart w:id="3" w:name="_Toc32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在传媒项目中，我们设计了一套全面的绩效评估指标，以确保传媒项目的可控和成功交付。这些指标跨足传媒项目目标、成本、进度和质量等多个维度，为我们提供了全面洞察传媒项目的健康状况。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项目目标达成率是我们关注的首要指标。我们设定了明确的目标，并通过定期监测和评估，迅速发现并应对潜在的目标偏差。这为传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成本绩效是另一个核心关注点。通过实际成本与预算成本的对比分析，我们深入了解成本差异的原因，及时调整资源分配，保持传媒项目在经济效益方面的合理水平。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媒项目进度作为关键的绩效指标之一，得到了精心的关注。我们制定了详细的传媒项目进度计划，并设立了进度符合度指标，确保实际进度与计划进度保持一致。这使我们能够快速发现和解决潜在的进度问题，保持传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传媒项目绩效的不可或缺的一环。我们引入了一系列的质量标准和客户满意度指标，以确保传媒项目交付的成果在质量上达到或超越预期水平。通过持续监测这些指标，我们努力提升传媒项目整体质量水平，为传媒项目的成功交付提供有力保障。通过这些科学且全面的绩效评估，我们能够更好地引导传媒项目的持续改进，确保传媒项目目标的顺利达成。</w:t>
      </w:r>
    </w:p>
    <w:p>
      <w:pPr>
        <w:pStyle w:val="Heading2"/>
        <w:ind w:firstLine="560" w:firstLineChars="200"/>
        <w:rPr>
          <w:rFonts w:ascii="仿宋" w:eastAsia="仿宋" w:hAnsi="仿宋" w:cs="仿宋" w:hint="eastAsia"/>
          <w:sz w:val="28"/>
          <w:lang w:eastAsia="zh-CN"/>
        </w:rPr>
      </w:pPr>
      <w:bookmarkStart w:id="4" w:name="_Toc61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绩效评估是传媒项目中的关键环节，为确保传媒项目达到预期目标，我们采用了多层次、多维度的绩效评估方法。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传媒项目的战略目标对齐，确保每个决策和行动都与传媒项目整体目标保持一致。团队会定期召开战略对齐会议，审视当前工作与传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传媒项目进度、质量、成本和风险等方面。这些指标通过数据收集和分析，为传媒项目管理团队提供了客观的评估依据。例如，我们通过传媒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绩效评估不仅仅停留在传媒项目内部，还考虑了传媒项目对外部环境的影响。我们定期进行干系人满意度调查，以了解各利益相关方对传媒项目的期望和满意度，并及时做出调整。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这种多层次、多角度的绩效评估方法，使得我们能够全面了解传媒项目的运行状态，及时做出调整，确保传媒项目在不断变化的环境中保持稳健前行。</w:t>
      </w:r>
    </w:p>
    <w:p>
      <w:pPr>
        <w:pStyle w:val="Heading2"/>
        <w:ind w:firstLine="560" w:firstLineChars="200"/>
        <w:rPr>
          <w:rFonts w:ascii="仿宋" w:eastAsia="仿宋" w:hAnsi="仿宋" w:cs="仿宋" w:hint="eastAsia"/>
          <w:sz w:val="28"/>
          <w:lang w:eastAsia="zh-CN"/>
        </w:rPr>
      </w:pPr>
      <w:bookmarkStart w:id="5" w:name="_Toc300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为了确保传媒项目的有效管理和不断优化，我们采用了精心设计的绩效评估周期。这个周期旨在实现灵活、实时和全面的评估，以适应传媒项目执行中的各种挑战。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传媒项目的不同需求，分为短期、中期和长期。短期评估关注每个迭代或工作周期，以及时发现和解决当前任务中的问题。中期评估涵盖几个迭代，深入了解整体传媒项目的趋势和性能。长期评估则着眼于整个传媒项目阶段，确保传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传媒项目管理工具和协作平台，团队成员能够随时更新和分享传媒项目数据。这种实时性的反馈机制使我们能够及时察觉潜在问题，快速调整，保持传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传媒项目的决策制定密不可分。每个周期的传媒项目回顾会议成为集体总结经验、识别问题深层次原因并找到创新解决方案的平台。这种定期的反思与调整机制使传媒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970"/>
      <w:r>
        <w:rPr>
          <w:rFonts w:ascii="仿宋" w:eastAsia="仿宋" w:hAnsi="仿宋" w:cs="仿宋" w:hint="eastAsia"/>
          <w:sz w:val="28"/>
          <w:lang w:eastAsia="zh-CN"/>
        </w:rPr>
        <w:t>二、传媒项目建设单位说明</w:t>
      </w:r>
      <w:bookmarkEnd w:id="6"/>
    </w:p>
    <w:p>
      <w:pPr>
        <w:pStyle w:val="Heading2"/>
        <w:rPr>
          <w:rFonts w:ascii="仿宋" w:eastAsia="仿宋" w:hAnsi="仿宋" w:cs="仿宋" w:hint="eastAsia"/>
          <w:lang w:eastAsia="zh-CN"/>
        </w:rPr>
      </w:pPr>
      <w:bookmarkStart w:id="7" w:name="_Toc10181"/>
      <w:r>
        <w:rPr>
          <w:rFonts w:ascii="仿宋" w:eastAsia="仿宋" w:hAnsi="仿宋" w:cs="仿宋" w:hint="eastAsia"/>
          <w:lang w:eastAsia="zh-CN"/>
        </w:rPr>
        <w:t>(一)、传媒项目承办单位基本情况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725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传媒项目承办单位的XXXX，我们着眼于实现可持续的经济效益。通过技术创新和解决方案的提供，公司预计在传媒项目执行期间将获得可观的收入增长。这一收入来源主要包括传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同时，我们注重成本控制和效率提升，以确保传媒项目的可持续盈利。透过精细的管理和资源优化，公司期望实现传媒项目利润最大化。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传媒项目实施进行全面的投资评估，包括传媒项目启动阶段的资金投入和后续运营成本。通过对传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为确保公司在传媒项目实施过程中具备足够的资金流动性，公司将进行详尽的现金流分析。这包括资金需求的合理预测、传媒项目周期内的资金峰谷分析以及灵活的财务管理策略，以应对各种潜在的经济变动。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65"/>
      <w:r>
        <w:rPr>
          <w:rFonts w:ascii="仿宋" w:eastAsia="仿宋" w:hAnsi="仿宋" w:cs="仿宋" w:hint="eastAsia"/>
          <w:sz w:val="28"/>
          <w:lang w:eastAsia="zh-CN"/>
        </w:rPr>
        <w:t>三、传媒项目危机管理</w:t>
      </w:r>
      <w:bookmarkEnd w:id="9"/>
    </w:p>
    <w:p>
      <w:pPr>
        <w:pStyle w:val="Heading2"/>
        <w:rPr>
          <w:rFonts w:ascii="仿宋" w:eastAsia="仿宋" w:hAnsi="仿宋" w:cs="仿宋" w:hint="eastAsia"/>
          <w:lang w:eastAsia="zh-CN"/>
        </w:rPr>
      </w:pPr>
      <w:bookmarkStart w:id="10" w:name="_Toc2351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传媒项目危机管理中，危机预警与识别是确保传媒项目稳健运行的核心步骤。通过建立全面的监测机制，传媒项目团队旨在及时发现和理解潜在的风险和危机因素，以便采取及时的预防和应对措施，确保传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首先，通过深入的风险评估，传媒项目团队全面分析了整个传媒项目和各个阶段可能存在的威胁。这包括准确评估每个潜在风险的发生概率和可能影响的程度，为后续危机预警提供了有力支持。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媒项目团队着重于明确定义传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媒项目进展的持续监控，团队能够及时发现潜在问题并作出迅速反应。传媒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在这一阶段，团队的专业素养和反应速度将发挥至关重要的作用，以确保潜在危机能够在初期得到有效的处理，最大程度地减轻负面影响。通过危机预警与识别，传媒项目得以更有序、可控地推进。</w:t>
      </w:r>
    </w:p>
    <w:p>
      <w:pPr>
        <w:pStyle w:val="Heading2"/>
        <w:ind w:firstLine="560" w:firstLineChars="200"/>
        <w:rPr>
          <w:rFonts w:ascii="仿宋" w:eastAsia="仿宋" w:hAnsi="仿宋" w:cs="仿宋" w:hint="eastAsia"/>
          <w:sz w:val="28"/>
          <w:lang w:eastAsia="zh-CN"/>
        </w:rPr>
      </w:pPr>
      <w:bookmarkStart w:id="11" w:name="_Toc2206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暂停传媒项目进度：为遏制危机蔓延，传媒项目暂时停止进行，以便全面评估当前状况。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实时沟通：与关键利益相关者建立实时沟通机制，向他们传递传媒项目危机的实际状况，保障传媒项目核心利益。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信息共享机制：建立了信息共享平台，确保团队成员能够及时获取传媒项目危机的实时信息。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随着危机得到初步控制，传媒项目团队转向制定恢复计划，以确保传媒项目能够从中迅速恢复。主要恢复计划包括：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修复受损的进度计划：重新评估传媒项目进度，制定修复计划，确保传媒项目尽快回归正常进程。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重新调整资源分配：优化资源分配，确保传媒项目在有限资源下高效运转。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风险管理机制加强：对传媒项目风险进行全面评估，制定更强化的风险管理策略，以预防未来可能的危机。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413"/>
      <w:r>
        <w:rPr>
          <w:rFonts w:ascii="仿宋" w:eastAsia="仿宋" w:hAnsi="仿宋" w:cs="仿宋" w:hint="eastAsia"/>
          <w:sz w:val="28"/>
          <w:lang w:eastAsia="zh-CN"/>
        </w:rPr>
        <w:t>四、传媒项目选址可行性分析</w:t>
      </w:r>
      <w:bookmarkEnd w:id="12"/>
    </w:p>
    <w:p>
      <w:pPr>
        <w:pStyle w:val="Heading2"/>
        <w:rPr>
          <w:rFonts w:ascii="仿宋" w:eastAsia="仿宋" w:hAnsi="仿宋" w:cs="仿宋" w:hint="eastAsia"/>
          <w:lang w:eastAsia="zh-CN"/>
        </w:rPr>
      </w:pPr>
      <w:bookmarkStart w:id="13" w:name="_Toc28340"/>
      <w:r>
        <w:rPr>
          <w:rFonts w:ascii="仿宋" w:eastAsia="仿宋" w:hAnsi="仿宋" w:cs="仿宋" w:hint="eastAsia"/>
          <w:lang w:eastAsia="zh-CN"/>
        </w:rPr>
        <w:t>(一)、传媒项目选址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该传媒项目选址位于XX省XX市XX区XXX街道</w:t>
      </w:r>
    </w:p>
    <w:p>
      <w:pPr>
        <w:pStyle w:val="Heading2"/>
        <w:ind w:firstLine="560" w:firstLineChars="200"/>
        <w:rPr>
          <w:rFonts w:ascii="仿宋" w:eastAsia="仿宋" w:hAnsi="仿宋" w:cs="仿宋" w:hint="eastAsia"/>
          <w:sz w:val="28"/>
          <w:lang w:eastAsia="zh-CN"/>
        </w:rPr>
      </w:pPr>
      <w:bookmarkStart w:id="14" w:name="_Toc625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传媒项目的征地面积将根据传媒项目的实际规模和需求进行精确规划。具体面积XXX平方米，旨在确保传媒项目不仅能够满足当前的发展需求，还能够预留空间以适应未来的扩展。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净用地面积是在征地面积基础上去除不可利用面积后的实际可开发用地。具体面积XXX平方米，考虑到环保、交通、安全等多方面因素，以确保传媒项目在整体利用效率上达到最优。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传媒项目计划建设的建筑总规模具体面积XXX平方米。这一规模的确定综合考虑了传媒项目的性质、规模，以及城市规划的相关要求，确保建筑布局与周边环境协调一致。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绿地率是传媒项目用地中被规划为绿地的比例。具体面积XXX平方米，旨在通过合理规划绿地，改善传媒项目周边环境，提升居民生活质量，并符合城市整体绿化规划。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确保传媒项目选址与当地城市规划相一致，具体面积XXX平方米。通过与城市规划部门深入沟通，确保传媒项目不仅符合城市的整体发展方向，还能够融入城市的发展布局，为城市的长远发展贡献力量。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充分了解并确保传媒项目选址符合当地产业政策，具体面积XXX平方米。这包括传媒项目对当地经济的促进作用，以及对相关产业的带动效应，确保传媒项目与地方政府的产业政策保持一致，促进共赢合作。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用地总体要求必须符合环保和可持续发展的原则，具体面积XXX平方米。通过采用绿色建筑设计、节能减排等措施，确保传媒项目在建设和运营过程中对环境的影响最小化，达到可持续发展的要求。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确保传媒项目选址具备必要的公共设施配套，具体面积XXX平方米。这包括交通便利性、教育、医疗等基础设施，以提高居民生活品质，使得传媒项目选址更具吸引力。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考虑用地总体要求对当地社会稳定性的影响，具体面积XXX平方米。通过深入了解当地社区反馈，确保传媒项目的选址和建设过程对当地社会和谐稳定产生积极作用。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媒项目选址不仅符合法规和规划，还在实际操作中具有可行性。这一全面规划将为传媒项目的成功实施提供坚实的基础，确保传媒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16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媒项目的设备规划和空间设计中，我们将采取灵活设备布局的措施。设备布局将根据实际需求进行灵活设计，避免不必要的浪费。通过合理规划设备摆放位置，我们将提高设备的利用率，减少设备间距，以确保传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媒项目内部引入共享设施的概念，例如共享会议室、办公区等。通过这种方式，我们可以减少对资源的重复建设，提高资源共享效率，从而减小传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84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传媒项目的总图布置中，我们将不同功能区域进行明确的规划，以最大程度满足传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78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传媒项目对环境的影响是综合评价的重要因素之一。我们将详细考虑选址周边的自然环境、生态保护区、水源地等情况，确保传媒项目的建设和运营对环境影响最小化，并符合当地的环保法规标准。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对选址的评价还需充分考虑当地政府的产业政策和法规。我们将详细了解传媒项目所在地的相关政策，确保传媒项目的规划和运营与当地法规相符，降低不必要的法律风险。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最后，我们将综合考虑用地成本，包括土地购置费用、土地开发成本等。通过对用地成本的详细评估，我们能够做出更为精确的经济效益分析，为传媒项目的投资决策提供有力支持。</w:t>
      </w:r>
    </w:p>
    <w:p>
      <w:pPr>
        <w:pStyle w:val="Heading1"/>
        <w:ind w:firstLine="560" w:firstLineChars="200"/>
        <w:rPr>
          <w:rFonts w:ascii="仿宋" w:eastAsia="仿宋" w:hAnsi="仿宋" w:cs="仿宋" w:hint="eastAsia"/>
          <w:sz w:val="28"/>
          <w:lang w:eastAsia="zh-CN"/>
        </w:rPr>
      </w:pPr>
      <w:bookmarkStart w:id="18" w:name="_Toc875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515"/>
      <w:r>
        <w:rPr>
          <w:rFonts w:ascii="仿宋" w:eastAsia="仿宋" w:hAnsi="仿宋" w:cs="仿宋" w:hint="eastAsia"/>
          <w:lang w:eastAsia="zh-CN"/>
        </w:rPr>
        <w:t>(一)、传媒行业分析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传媒行业一直以来都是市场的关注焦点。行业内的发展趋势、竞争态势以及潜在机会都对传媒项目的推进产生深远的影响。通过深入研究行业的整体概貌，我们将更好地理解行业的核心特征，为传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传媒行业，技术一直是推动创新和发展的关键因素。我们将对当前技术趋势进行详尽分析，包括但不限于人工智能、大数据应用、先进制造技术等。这有助于传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媒项目成功的基础。我们将对主要竞争对手进行深入研究，包括其市场份额、产品特点、市场定位等。通过全面了解竞争对手的优势和劣势，传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5348"/>
      <w:r>
        <w:rPr>
          <w:rFonts w:ascii="仿宋" w:eastAsia="仿宋" w:hAnsi="仿宋" w:cs="仿宋" w:hint="eastAsia"/>
          <w:sz w:val="28"/>
          <w:lang w:eastAsia="zh-CN"/>
        </w:rPr>
        <w:t>(二)、传媒市场分析预测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通过对市场规模的深入调研，我们将预测传媒市场未来的增长趋势。这包括市场的整体规模、各细分领域的发展趋势等。传媒项目可以根据市场的扩张速度和潜在机会，制定更符合市场需求的发展策略。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传媒项目实施过程中需要充分考虑的因素。我们将对市场风险进行全面评估，包括但不限于政策法规风险、市场竞争风险、技术变革风险等。通过对潜在风险的深入分析，传媒项目可以制定相应的风险缓解策略，降低不确定性对传媒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https://d.book118.com/905110204011011124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FD2B35"/>
    <w:rsid w:val="18FD2B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11020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2024-03-03T10:35:00Z</dcterms:created>
  <dcterms:modified xsi:type="dcterms:W3CDTF">2024-03-03T10:35:47Z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CC7556F426E545C88338516CF395CD95_11</vt:lpwstr>
  </property>
  <property fmtid="{D5CDD505-2E9C-101B-9397-08002B2CF9AE}" pid="3" name="KSOProductBuildVer">
    <vt:lpwstr>2052-12.1.0.16388</vt:lpwstr>
  </property>
</Properties>
</file>