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1F16" w14:paraId="76954D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F16" w14:paraId="78D93C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F16" w14:paraId="17237C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1F16" w:rsidRPr="00CC1F16" w14:paraId="3D4DDA53" w14:textId="199049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1F16">
        <w:rPr>
          <w:rFonts w:ascii="宋体" w:eastAsia="宋体" w:hAnsi="宋体" w:hint="eastAsia"/>
          <w:b/>
          <w:sz w:val="60"/>
        </w:rPr>
        <w:t>涂层树脂项目安全评估报告</w:t>
      </w:r>
    </w:p>
    <w:p w:rsidR="00CC1F16" w:rsidP="00CC1F16" w14:paraId="68CB6BB6" w14:textId="6E909F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1F16">
        <w:rPr>
          <w:rFonts w:ascii="仿宋" w:eastAsia="仿宋" w:hAnsi="仿宋" w:hint="eastAsia"/>
          <w:b/>
          <w:sz w:val="40"/>
        </w:rPr>
        <w:t>目录</w:t>
      </w:r>
    </w:p>
    <w:p w:rsidR="00CC1F16" w14:paraId="5C96F30E" w14:textId="6BDECA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F16" w14:paraId="25F735F5" w14:textId="4BBB9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F16" w14:paraId="17DDB1A0" w14:textId="60592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1F16" w14:paraId="2EF414C1" w14:textId="65AEF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_Toc158876899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1F16" w14:paraId="64CCEA7B" w14:textId="29F3E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1F16" w14:paraId="244C5DA2" w14:textId="4E8CF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1F16" w14:paraId="20B0C760" w14:textId="573E1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1F16" w14:paraId="38DD7834" w14:textId="63759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1F16" w14:paraId="235943ED" w14:textId="0E852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1F16" w14:paraId="328F9731" w14:textId="63ACB0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1F16" w14:paraId="49A80034" w14:textId="738CB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1F16" w14:paraId="4D1C96B8" w14:textId="12B10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1F16" w14:paraId="5CCEE3CA" w14:textId="74B29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1F16" w14:paraId="08059926" w14:textId="32E29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1F16" w14:paraId="59D0F555" w14:textId="704AD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1F16" w14:paraId="4060B65D" w14:textId="62BA0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1F16" w14:paraId="5940EA9F" w14:textId="734EC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1F16" w14:paraId="2A75B1A0" w14:textId="5BA50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1F16" w14:paraId="002C1521" w14:textId="56EC5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1F16" w14:paraId="363349D6" w14:textId="176E8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1F16" w14:paraId="68A46F15" w14:textId="70D3E1A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1F16" w14:paraId="074666C7" w14:textId="067AC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(二)、涂层树脂项目对当地经济的影响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1F16" w14:paraId="32E19438" w14:textId="448EB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(三)、涂层树脂项目对当地社会的影响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1F16" w14:paraId="12FFFD77" w14:textId="075A7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(四)、涂层树脂项目对当地文化的影响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1F16" w14:paraId="01AB7EE6" w14:textId="6B746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F16" w14:paraId="2B2FE7AA" w14:textId="1409B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1F16" w14:paraId="67D741BE" w14:textId="7E20C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1F16" w14:paraId="480216D3" w14:textId="65C26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1F16" w14:paraId="13327FB6" w14:textId="1085D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1F16" w14:paraId="135A218B" w14:textId="7FE6F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1F16" w14:paraId="03C57C5C" w14:textId="7BD5C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1F16" w14:paraId="4A408500" w14:textId="6490B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1F16" w14:paraId="283B37F4" w14:textId="7E91B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1F16" w14:paraId="02DE5526" w14:textId="6907F2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F16" w14:paraId="26754D8D" w14:textId="3D5A2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1F16" w14:paraId="7D2CDD48" w14:textId="69158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1F16" w14:paraId="3D3219CE" w14:textId="1ABB9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1F16" w14:paraId="4614B70C" w14:textId="5B4DB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1F16" w14:paraId="23BF1E94" w14:textId="485A4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1F16" w14:paraId="7604D7B9" w14:textId="231C5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九、涂层树脂项目安全现状评价报告的存档与发布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1F16" w14:paraId="32D4CABF" w14:textId="2EB53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1F16" w14:paraId="2872C2A7" w14:textId="3D6B0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1F16" w14:paraId="55A23C29" w14:textId="15C866E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1F16" w14:paraId="4BEAD346" w14:textId="232F5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1F16" w14:paraId="0AB8113B" w14:textId="07523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1F16" w14:paraId="5279AE05" w14:textId="76CE3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1F16" w14:paraId="2115C864" w14:textId="7122A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1F16" w14:paraId="5BB55E3F" w14:textId="15B3B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C1F16" w14:paraId="57ED8062" w14:textId="12818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1F16" w14:paraId="4D632636" w14:textId="23576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1F16" w14:paraId="6FBDD40F" w14:textId="047CC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1F16" w14:paraId="607D399C" w14:textId="0C80D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C1F16" w14:paraId="3F1800BF" w14:textId="35A82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C1F16" w14:paraId="16E16885" w14:textId="420D6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1F16" w14:paraId="60737495" w14:textId="18710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1F16" w14:paraId="484C4FCB" w14:textId="63CE6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1F16" w14:paraId="329E0C84" w14:textId="65859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1F16" w14:paraId="745301C3" w14:textId="3EA34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C1F16" w14:paraId="2F777F91" w14:textId="3817F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1F16" w14:paraId="16659C8B" w14:textId="5ACFB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C1F16" w14:paraId="5333432E" w14:textId="1EE1E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C1F16" w14:paraId="70A52EE0" w14:textId="425EA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C1F16" w14:paraId="0C042830" w14:textId="24691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C1F16" w:rsidP="00CC1F16" w14:paraId="7420136F" w14:textId="168660A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C1F16" w:rsidP="00CC1F16" w14:paraId="510985E5" w14:textId="13F3340A">
      <w:pPr>
        <w:pStyle w:val="Heading1"/>
        <w:jc w:val="center"/>
        <w:rPr>
          <w:rFonts w:hint="eastAsia"/>
        </w:rPr>
      </w:pPr>
      <w:bookmarkStart w:id="0" w:name="_Toc158876896"/>
      <w:r w:rsidRPr="00CC1F16">
        <w:rPr>
          <w:rFonts w:hint="eastAsia"/>
        </w:rPr>
        <w:t>概论</w:t>
      </w:r>
      <w:bookmarkEnd w:id="0"/>
    </w:p>
    <w:p w:rsidR="00CC1F16" w:rsidP="00CC1F16" w14:paraId="656D9BD8" w14:textId="390097DE">
      <w:pPr>
        <w:ind w:firstLine="560" w:firstLineChars="200"/>
        <w:rPr>
          <w:rFonts w:ascii="仿宋" w:eastAsia="仿宋" w:hAnsi="仿宋" w:hint="eastAsia"/>
          <w:sz w:val="28"/>
        </w:rPr>
      </w:pPr>
      <w:r w:rsidRPr="00CC1F16">
        <w:rPr>
          <w:rFonts w:ascii="仿宋" w:eastAsia="仿宋" w:hAnsi="仿宋" w:hint="eastAsia"/>
          <w:sz w:val="28"/>
        </w:rPr>
        <w:t>项目安全是项目管理中重要的组成部分，关系到投资效益、人员安全与环境保护。编制《涂层树脂项目安全评估报告》，目的在于通过科学的安全分析方法，客观地评价项目在实施过程中可能遇到的风险，为项目决策者和管理人员提供依据。本报告内容不得用于任何商业用途，仅供学习交流。通过本报告的阅读，参与者能够对项目安全管理有更为深入的认识，并采取相应的安全措施。</w:t>
      </w:r>
    </w:p>
    <w:p w:rsidR="00CC1F16" w:rsidP="00CC1F16" w14:paraId="2CDE86BD" w14:textId="6FE3D4F4">
      <w:pPr>
        <w:pStyle w:val="Heading1"/>
        <w:rPr>
          <w:rFonts w:hint="eastAsia"/>
        </w:rPr>
      </w:pPr>
      <w:bookmarkStart w:id="1" w:name="_Toc158876897"/>
      <w:r w:rsidRPr="00CC1F16">
        <w:rPr>
          <w:rFonts w:hint="eastAsia"/>
        </w:rPr>
        <w:t>一、定性、定量安全评价</w:t>
      </w:r>
      <w:bookmarkEnd w:id="1"/>
    </w:p>
    <w:p w:rsidR="00CC1F16" w:rsidP="00CC1F16" w14:paraId="0D30FF78" w14:textId="2BC55119">
      <w:pPr>
        <w:pStyle w:val="Heading2"/>
      </w:pPr>
      <w:bookmarkStart w:id="2" w:name="_Toc158876898"/>
      <w:r w:rsidRPr="00CC1F16">
        <w:t>(一)、安全管理单元</w:t>
      </w:r>
      <w:bookmarkEnd w:id="2"/>
    </w:p>
    <w:p w:rsidR="00CC1F16" w:rsidRPr="00CC1F16" w:rsidP="00CC1F16" w14:paraId="7858C1E2" w14:textId="77777777">
      <w:pPr>
        <w:ind w:firstLine="560" w:firstLineChars="200"/>
        <w:rPr>
          <w:rFonts w:ascii="仿宋" w:eastAsia="仿宋" w:hAnsi="仿宋"/>
          <w:sz w:val="28"/>
        </w:rPr>
      </w:pPr>
      <w:r w:rsidRPr="00CC1F16">
        <w:rPr>
          <w:rFonts w:ascii="仿宋" w:eastAsia="仿宋" w:hAnsi="仿宋" w:hint="eastAsia"/>
          <w:sz w:val="28"/>
        </w:rPr>
        <w:t>涂层树脂项目一直以来都专注于建设完善的安全管理体系，充分认识到安全管理对于生产运营的重要性。在此背景下，涂层树脂项目实施了一系列措施，着力提升安全管理水平。</w:t>
      </w:r>
    </w:p>
    <w:p w:rsidR="00CC1F16" w:rsidRPr="00CC1F16" w:rsidP="00CC1F16" w14:paraId="70A7AEE1" w14:textId="77777777">
      <w:pPr>
        <w:ind w:firstLine="560" w:firstLineChars="200"/>
        <w:rPr>
          <w:rFonts w:ascii="仿宋" w:eastAsia="仿宋" w:hAnsi="仿宋"/>
          <w:sz w:val="28"/>
        </w:rPr>
      </w:pPr>
      <w:r w:rsidRPr="00CC1F16">
        <w:rPr>
          <w:rFonts w:ascii="仿宋" w:eastAsia="仿宋" w:hAnsi="仿宋"/>
          <w:sz w:val="28"/>
        </w:rPr>
        <w:t>1.1 建设现状：</w:t>
      </w:r>
    </w:p>
    <w:p w:rsidR="00CC1F16" w:rsidRPr="00CC1F16" w:rsidP="00CC1F16" w14:paraId="3A9E6D6B" w14:textId="77777777">
      <w:pPr>
        <w:ind w:firstLine="560" w:firstLineChars="200"/>
        <w:rPr>
          <w:rFonts w:ascii="仿宋" w:eastAsia="仿宋" w:hAnsi="仿宋"/>
          <w:sz w:val="28"/>
        </w:rPr>
      </w:pPr>
      <w:r w:rsidRPr="00CC1F16">
        <w:rPr>
          <w:rFonts w:ascii="仿宋" w:eastAsia="仿宋" w:hAnsi="仿宋" w:hint="eastAsia"/>
          <w:sz w:val="28"/>
        </w:rPr>
        <w:t>涂层树脂项目通过积极制定安全管理规章制度，明确各岗位职责和安全操作规程，确保全员了解并遵守相关规定。同时，设立了专业的安全管理机构，负责监督和推动安全管理工作的执行。定期组织安全培训，提高员工的安全意识和应急处理能力，确保全员参与到安全管理中来。</w:t>
      </w:r>
    </w:p>
    <w:p w:rsidR="00CC1F16" w:rsidRPr="00CC1F16" w:rsidP="00CC1F16" w14:paraId="0ECC7E42" w14:textId="77777777">
      <w:pPr>
        <w:ind w:firstLine="560" w:firstLineChars="200"/>
        <w:rPr>
          <w:rFonts w:ascii="仿宋" w:eastAsia="仿宋" w:hAnsi="仿宋"/>
          <w:sz w:val="28"/>
        </w:rPr>
      </w:pPr>
      <w:r w:rsidRPr="00CC1F16">
        <w:rPr>
          <w:rFonts w:ascii="仿宋" w:eastAsia="仿宋" w:hAnsi="仿宋"/>
          <w:sz w:val="28"/>
        </w:rPr>
        <w:t>1.2 监控与改进：</w:t>
      </w:r>
      <w:r w:rsidRPr="00CC1F16">
        <w:rPr>
          <w:rFonts w:ascii="仿宋" w:eastAsia="仿宋" w:hAnsi="仿宋"/>
          <w:sz w:val="28"/>
        </w:rPr>
        <w:br/>
      </w:r>
      <w:r w:rsidRPr="00CC1F1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https://d.book118.com/905114033224011111</w:t>
        </w:r>
      </w:hyperlink>
    </w:p>
    <w:p w:rsidR="00CC1F16" w:rsidRPr="00CC1F16" w:rsidP="00CC1F1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paraId="4B154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F16" w14:paraId="7F2D0C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paraId="0AEA1BCF" w14:textId="064FEF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1F16" w14:paraId="769713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paraId="064181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064FEF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064FEF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064FEF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P="007C63C9" w14:textId="064FEF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1F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paraId="1C81B1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RPr="00CC1F16" w:rsidP="00CC1F16" w14:paraId="22CD4767" w14:textId="1A0C5987">
    <w:pPr>
      <w:pStyle w:val="Header"/>
      <w:rPr>
        <w:rFonts w:ascii="仿宋" w:eastAsia="仿宋" w:hAnsi="仿宋"/>
      </w:rPr>
    </w:pPr>
    <w:r w:rsidRPr="00CC1F16">
      <w:rPr>
        <w:rFonts w:ascii="仿宋" w:eastAsia="仿宋" w:hAnsi="仿宋" w:hint="eastAsia"/>
      </w:rPr>
      <w:t>涂层树脂项目安全评估报告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paraId="10B3D5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RPr="00CC1F16" w:rsidP="00CC1F16" w14:textId="1A0C5987">
    <w:pPr>
      <w:pStyle w:val="Header"/>
      <w:rPr>
        <w:rFonts w:ascii="仿宋" w:eastAsia="仿宋" w:hAnsi="仿宋"/>
      </w:rPr>
    </w:pPr>
    <w:r w:rsidRPr="00CC1F16">
      <w:rPr>
        <w:rFonts w:ascii="仿宋" w:eastAsia="仿宋" w:hAnsi="仿宋" w:hint="eastAsia"/>
      </w:rPr>
      <w:t>涂层树脂项目安全评估报告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RPr="00CC1F16" w:rsidP="00CC1F16" w14:textId="1A0C5987">
    <w:pPr>
      <w:pStyle w:val="Header"/>
      <w:rPr>
        <w:rFonts w:ascii="仿宋" w:eastAsia="仿宋" w:hAnsi="仿宋"/>
      </w:rPr>
    </w:pPr>
    <w:r w:rsidRPr="00CC1F16">
      <w:rPr>
        <w:rFonts w:ascii="仿宋" w:eastAsia="仿宋" w:hAnsi="仿宋" w:hint="eastAsia"/>
      </w:rPr>
      <w:t>涂层树脂项目安全评估报告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RPr="00CC1F16" w:rsidP="00CC1F16" w14:textId="1A0C5987">
    <w:pPr>
      <w:pStyle w:val="Header"/>
      <w:rPr>
        <w:rFonts w:ascii="仿宋" w:eastAsia="仿宋" w:hAnsi="仿宋"/>
      </w:rPr>
    </w:pPr>
    <w:r w:rsidRPr="00CC1F16">
      <w:rPr>
        <w:rFonts w:ascii="仿宋" w:eastAsia="仿宋" w:hAnsi="仿宋" w:hint="eastAsia"/>
      </w:rPr>
      <w:t>涂层树脂项目安全评估报告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:rsidRPr="00CC1F16" w:rsidP="00CC1F16" w14:textId="1A0C5987">
    <w:pPr>
      <w:pStyle w:val="Header"/>
      <w:rPr>
        <w:rFonts w:ascii="仿宋" w:eastAsia="仿宋" w:hAnsi="仿宋"/>
      </w:rPr>
    </w:pPr>
    <w:r w:rsidRPr="00CC1F16">
      <w:rPr>
        <w:rFonts w:ascii="仿宋" w:eastAsia="仿宋" w:hAnsi="仿宋" w:hint="eastAsia"/>
      </w:rPr>
      <w:t>涂层树脂项目安全评估报告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1F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F16"/>
    <w:rsid w:val="007C63C9"/>
    <w:rsid w:val="00CC1F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0B6691"/>
  <w15:chartTrackingRefBased/>
  <w15:docId w15:val="{53EE788D-EFC5-4ADA-81EE-CAB5A0524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1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1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1F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1F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1F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1F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1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1F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1F16"/>
  </w:style>
  <w:style w:type="paragraph" w:styleId="TOC1">
    <w:name w:val="toc 1"/>
    <w:basedOn w:val="Normal"/>
    <w:next w:val="Normal"/>
    <w:autoRedefine/>
    <w:uiPriority w:val="39"/>
    <w:unhideWhenUsed/>
    <w:rsid w:val="00CC1F16"/>
  </w:style>
  <w:style w:type="paragraph" w:styleId="TOC2">
    <w:name w:val="toc 2"/>
    <w:basedOn w:val="Normal"/>
    <w:next w:val="Normal"/>
    <w:autoRedefine/>
    <w:uiPriority w:val="39"/>
    <w:unhideWhenUsed/>
    <w:rsid w:val="00CC1F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5114033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5825</Words>
  <Characters>33206</Characters>
  <Application>Microsoft Office Word</Application>
  <DocSecurity>0</DocSecurity>
  <Lines>276</Lines>
  <Paragraphs>77</Paragraphs>
  <ScaleCrop>false</ScaleCrop>
  <Company/>
  <LinksUpToDate>false</LinksUpToDate>
  <CharactersWithSpaces>38954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2024-02-15T00:07:00Z</dcterms:created>
  <dcterms:modified xsi:type="dcterms:W3CDTF">2024-02-15T00:08:00Z</dcterms:modified>
</cp:coreProperties>
</file>