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5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pStyle w:val="BodyText"/>
        <w:spacing w:line="246" w:lineRule="auto"/>
      </w:pPr>
    </w:p>
    <w:p>
      <w:pPr>
        <w:spacing w:before="156" w:line="218" w:lineRule="auto"/>
        <w:ind w:left="505"/>
        <w:outlineLvl w:val="0"/>
        <w:rPr>
          <w:rFonts w:ascii="SimSun" w:eastAsia="SimSun" w:hAnsi="SimSun" w:cs="SimSun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48"/>
          <w:szCs w:val="48"/>
        </w:rPr>
        <w:t xml:space="preserve">2024 </w:t>
      </w:r>
      <w:r>
        <w:rPr>
          <w:rFonts w:ascii="SimSun" w:eastAsia="SimSun" w:hAnsi="SimSun" w:cs="SimSun"/>
          <w:spacing w:val="-4"/>
          <w:sz w:val="48"/>
          <w:szCs w:val="48"/>
          <w14:textOutline w14:w="8708">
            <w14:solidFill>
              <w14:srgbClr w14:val="000000"/>
            </w14:solidFill>
            <w14:prstDash w14:val="solid"/>
            <w14:miter w14:lim="10"/>
          </w14:textOutline>
        </w:rPr>
        <w:t>年</w:t>
      </w:r>
      <w:r>
        <w:rPr>
          <w:rFonts w:ascii="SimSun" w:eastAsia="SimSun" w:hAnsi="SimSun" w:cs="SimSun"/>
          <w:spacing w:val="-73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48"/>
          <w:szCs w:val="48"/>
        </w:rPr>
        <w:t>1</w:t>
      </w:r>
      <w:r>
        <w:rPr>
          <w:rFonts w:ascii="Times New Roman" w:eastAsia="Times New Roman" w:hAnsi="Times New Roman" w:cs="Times New Roman"/>
          <w:b/>
          <w:bCs/>
          <w:spacing w:val="30"/>
          <w:sz w:val="48"/>
          <w:szCs w:val="48"/>
        </w:rPr>
        <w:t xml:space="preserve"> </w:t>
      </w:r>
      <w:r>
        <w:rPr>
          <w:rFonts w:ascii="SimSun" w:eastAsia="SimSun" w:hAnsi="SimSun" w:cs="SimSun"/>
          <w:spacing w:val="-4"/>
          <w:sz w:val="48"/>
          <w:szCs w:val="48"/>
          <w14:textOutline w14:w="8708">
            <w14:solidFill>
              <w14:srgbClr w14:val="000000"/>
            </w14:solidFill>
            <w14:prstDash w14:val="solid"/>
            <w14:miter w14:lim="10"/>
          </w14:textOutline>
        </w:rPr>
        <w:t>月全国城市空气质量报告</w:t>
      </w: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  <w:sectPr>
          <w:pgSz w:w="11907" w:h="16839"/>
          <w:pgMar w:top="1431" w:right="1785" w:bottom="0" w:left="1785" w:header="0" w:footer="0" w:gutter="0"/>
          <w:cols w:space="708"/>
        </w:sectPr>
      </w:pPr>
    </w:p>
    <w:p>
      <w:pPr>
        <w:pStyle w:val="BodyText"/>
        <w:spacing w:line="250" w:lineRule="auto"/>
      </w:pPr>
    </w:p>
    <w:p>
      <w:pPr>
        <w:spacing w:before="101" w:line="624" w:lineRule="exact"/>
        <w:ind w:left="2932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4"/>
          <w:position w:val="23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中国环境监测总站</w:t>
      </w:r>
    </w:p>
    <w:p>
      <w:pPr>
        <w:spacing w:line="223" w:lineRule="auto"/>
        <w:ind w:left="3013"/>
        <w:rPr>
          <w:rFonts w:ascii="FangSong" w:eastAsia="FangSong" w:hAnsi="FangSong" w:cs="FangSong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31"/>
          <w:szCs w:val="31"/>
        </w:rPr>
        <w:t>2024</w:t>
      </w:r>
      <w:r>
        <w:rPr>
          <w:rFonts w:ascii="Times New Roman" w:eastAsia="Times New Roman" w:hAnsi="Times New Roman" w:cs="Times New Roman"/>
          <w:b/>
          <w:bCs/>
          <w:spacing w:val="26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3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年</w:t>
      </w:r>
      <w:r>
        <w:rPr>
          <w:rFonts w:ascii="FangSong" w:eastAsia="FangSong" w:hAnsi="FangSong" w:cs="FangSong"/>
          <w:spacing w:val="-6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31"/>
          <w:szCs w:val="31"/>
        </w:rPr>
        <w:t>2</w:t>
      </w:r>
      <w:r>
        <w:rPr>
          <w:rFonts w:ascii="Times New Roman" w:eastAsia="Times New Roman" w:hAnsi="Times New Roman" w:cs="Times New Roman"/>
          <w:b/>
          <w:bCs/>
          <w:spacing w:val="32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3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月</w:t>
      </w:r>
      <w:r>
        <w:rPr>
          <w:rFonts w:ascii="FangSong" w:eastAsia="FangSong" w:hAnsi="FangSong" w:cs="FangSong"/>
          <w:spacing w:val="-6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31"/>
          <w:szCs w:val="31"/>
        </w:rPr>
        <w:t>4</w:t>
      </w:r>
      <w:r>
        <w:rPr>
          <w:rFonts w:ascii="Times New Roman" w:eastAsia="Times New Roman" w:hAnsi="Times New Roman" w:cs="Times New Roman"/>
          <w:b/>
          <w:bCs/>
          <w:spacing w:val="75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3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日</w:t>
      </w:r>
    </w:p>
    <w:p>
      <w:pPr>
        <w:spacing w:line="223" w:lineRule="auto"/>
        <w:rPr>
          <w:rFonts w:ascii="FangSong" w:eastAsia="FangSong" w:hAnsi="FangSong" w:cs="FangSong"/>
          <w:sz w:val="31"/>
          <w:szCs w:val="31"/>
        </w:rPr>
        <w:sectPr>
          <w:type w:val="nextPage"/>
          <w:pgSz w:w="11907" w:h="16839"/>
          <w:pgMar w:top="1431" w:right="1785" w:bottom="0" w:left="1785" w:header="0" w:footer="0" w:gutter="0"/>
          <w:pgNumType w:start="2"/>
          <w:cols w:space="708"/>
          <w:titlePg w:val="0"/>
        </w:sectPr>
      </w:pPr>
    </w:p>
    <w:p>
      <w:pPr>
        <w:spacing w:before="71" w:line="220" w:lineRule="auto"/>
        <w:ind w:left="740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2"/>
          <w:sz w:val="36"/>
          <w:szCs w:val="36"/>
        </w:rPr>
        <w:t>一、</w:t>
      </w:r>
      <w:r>
        <w:rPr>
          <w:rFonts w:ascii="Times New Roman" w:eastAsia="Times New Roman" w:hAnsi="Times New Roman" w:cs="Times New Roman"/>
          <w:spacing w:val="-2"/>
          <w:sz w:val="36"/>
          <w:szCs w:val="36"/>
        </w:rPr>
        <w:t xml:space="preserve">339 </w:t>
      </w:r>
      <w:r>
        <w:rPr>
          <w:rFonts w:ascii="SimHei" w:eastAsia="SimHei" w:hAnsi="SimHei" w:cs="SimHei"/>
          <w:spacing w:val="-2"/>
          <w:sz w:val="36"/>
          <w:szCs w:val="36"/>
        </w:rPr>
        <w:t>个城市空气质量状况</w:t>
      </w:r>
    </w:p>
    <w:p>
      <w:pPr>
        <w:spacing w:before="211" w:line="372" w:lineRule="auto"/>
        <w:ind w:right="83" w:firstLine="649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FangSong" w:eastAsia="FangSong" w:hAnsi="FangSong" w:cs="FangSong"/>
          <w:spacing w:val="2"/>
          <w:sz w:val="31"/>
          <w:szCs w:val="31"/>
        </w:rPr>
        <w:t>按照《环境空气质量标准》（</w:t>
      </w:r>
      <w:r>
        <w:rPr>
          <w:rFonts w:ascii="Times New Roman" w:eastAsia="Times New Roman" w:hAnsi="Times New Roman" w:cs="Times New Roman"/>
          <w:sz w:val="31"/>
          <w:szCs w:val="31"/>
        </w:rPr>
        <w:t>GB</w:t>
      </w:r>
      <w:r>
        <w:rPr>
          <w:rFonts w:ascii="Times New Roman" w:eastAsia="Times New Roman" w:hAnsi="Times New Roman" w:cs="Times New Roman"/>
          <w:spacing w:val="2"/>
          <w:sz w:val="31"/>
          <w:szCs w:val="31"/>
        </w:rPr>
        <w:t xml:space="preserve"> 3095-2012</w:t>
      </w:r>
      <w:r>
        <w:rPr>
          <w:rFonts w:ascii="FangSong" w:eastAsia="FangSong" w:hAnsi="FangSong" w:cs="FangSong"/>
          <w:spacing w:val="1"/>
          <w:sz w:val="31"/>
          <w:szCs w:val="31"/>
        </w:rPr>
        <w:t>）及修改单评价，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31"/>
          <w:szCs w:val="31"/>
        </w:rPr>
        <w:t>2024</w:t>
      </w:r>
      <w:r>
        <w:rPr>
          <w:rFonts w:ascii="Times New Roman" w:eastAsia="Times New Roman" w:hAnsi="Times New Roman" w:cs="Times New Roman"/>
          <w:spacing w:val="26"/>
          <w:w w:val="10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5"/>
          <w:sz w:val="31"/>
          <w:szCs w:val="31"/>
        </w:rPr>
        <w:t>年</w:t>
      </w:r>
      <w:r>
        <w:rPr>
          <w:rFonts w:ascii="FangSong" w:eastAsia="FangSong" w:hAnsi="FangSong" w:cs="FangSong"/>
          <w:spacing w:val="-3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31"/>
          <w:szCs w:val="31"/>
        </w:rPr>
        <w:t>1</w:t>
      </w:r>
      <w:r>
        <w:rPr>
          <w:rFonts w:ascii="Times New Roman" w:eastAsia="Times New Roman" w:hAnsi="Times New Roman" w:cs="Times New Roman"/>
          <w:spacing w:val="39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5"/>
          <w:sz w:val="31"/>
          <w:szCs w:val="31"/>
        </w:rPr>
        <w:t>月，全国</w:t>
      </w:r>
      <w:r>
        <w:rPr>
          <w:rFonts w:ascii="FangSong" w:eastAsia="FangSong" w:hAnsi="FangSong" w:cs="FangSong"/>
          <w:spacing w:val="-5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31"/>
          <w:szCs w:val="31"/>
        </w:rPr>
        <w:t>339</w:t>
      </w:r>
      <w:r>
        <w:rPr>
          <w:rFonts w:ascii="Times New Roman" w:eastAsia="Times New Roman" w:hAnsi="Times New Roman" w:cs="Times New Roman"/>
          <w:spacing w:val="25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5"/>
          <w:sz w:val="31"/>
          <w:szCs w:val="31"/>
        </w:rPr>
        <w:t>个地级及以上城</w:t>
      </w:r>
      <w:r>
        <w:rPr>
          <w:rFonts w:ascii="FangSong" w:eastAsia="FangSong" w:hAnsi="FangSong" w:cs="FangSong"/>
          <w:spacing w:val="4"/>
          <w:sz w:val="31"/>
          <w:szCs w:val="31"/>
        </w:rPr>
        <w:t>市平均空气质量优良天数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4"/>
          <w:sz w:val="31"/>
          <w:szCs w:val="31"/>
        </w:rPr>
        <w:t>比例为</w:t>
      </w:r>
      <w:r>
        <w:rPr>
          <w:rFonts w:ascii="FangSong" w:eastAsia="FangSong" w:hAnsi="FangSong" w:cs="FangSong"/>
          <w:spacing w:val="-6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31"/>
          <w:szCs w:val="31"/>
        </w:rPr>
        <w:t>78.5%</w:t>
      </w:r>
      <w:r>
        <w:rPr>
          <w:rFonts w:ascii="FangSong" w:eastAsia="FangSong" w:hAnsi="FangSong" w:cs="FangSong"/>
          <w:spacing w:val="4"/>
          <w:sz w:val="31"/>
          <w:szCs w:val="31"/>
        </w:rPr>
        <w:t>，轻度污染天数比例为</w:t>
      </w:r>
      <w:r>
        <w:rPr>
          <w:rFonts w:ascii="FangSong" w:eastAsia="FangSong" w:hAnsi="FangSong" w:cs="FangSong"/>
          <w:spacing w:val="-37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31"/>
          <w:szCs w:val="31"/>
        </w:rPr>
        <w:t>15.0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%</w:t>
      </w:r>
      <w:r>
        <w:rPr>
          <w:rFonts w:ascii="FangSong" w:eastAsia="FangSong" w:hAnsi="FangSong" w:cs="FangSong"/>
          <w:spacing w:val="3"/>
          <w:sz w:val="31"/>
          <w:szCs w:val="31"/>
        </w:rPr>
        <w:t>，中度污染天数比例为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4.4%</w:t>
      </w:r>
      <w:r>
        <w:rPr>
          <w:rFonts w:ascii="FangSong" w:eastAsia="FangSong" w:hAnsi="FangSong" w:cs="FangSong"/>
          <w:spacing w:val="3"/>
          <w:sz w:val="31"/>
          <w:szCs w:val="31"/>
        </w:rPr>
        <w:t>，重度及以上污染天数比例</w:t>
      </w:r>
      <w:r>
        <w:rPr>
          <w:rFonts w:ascii="FangSong" w:eastAsia="FangSong" w:hAnsi="FangSong" w:cs="FangSong"/>
          <w:spacing w:val="-6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2.2</w:t>
      </w:r>
      <w:r>
        <w:rPr>
          <w:rFonts w:ascii="Times New Roman" w:eastAsia="Times New Roman" w:hAnsi="Times New Roman" w:cs="Times New Roman"/>
          <w:spacing w:val="2"/>
          <w:sz w:val="31"/>
          <w:szCs w:val="31"/>
        </w:rPr>
        <w:t>%</w:t>
      </w:r>
      <w:r>
        <w:rPr>
          <w:rFonts w:ascii="FangSong" w:eastAsia="FangSong" w:hAnsi="FangSong" w:cs="FangSong"/>
          <w:spacing w:val="2"/>
          <w:sz w:val="31"/>
          <w:szCs w:val="31"/>
        </w:rPr>
        <w:t>。与去年同期相比，</w:t>
      </w:r>
      <w:r>
        <w:rPr>
          <w:rFonts w:ascii="FangSong" w:eastAsia="FangSong" w:hAnsi="FangSong" w:cs="FangSong"/>
          <w:spacing w:val="2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2"/>
          <w:sz w:val="31"/>
          <w:szCs w:val="31"/>
        </w:rPr>
        <w:t>优良天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6"/>
          <w:sz w:val="31"/>
          <w:szCs w:val="31"/>
        </w:rPr>
        <w:t>数比例上升</w:t>
      </w:r>
      <w:r>
        <w:rPr>
          <w:rFonts w:ascii="FangSong" w:eastAsia="FangSong" w:hAnsi="FangSong" w:cs="FangSong"/>
          <w:spacing w:val="-6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31"/>
          <w:szCs w:val="31"/>
        </w:rPr>
        <w:t xml:space="preserve">4.2 </w:t>
      </w:r>
      <w:r>
        <w:rPr>
          <w:rFonts w:ascii="FangSong" w:eastAsia="FangSong" w:hAnsi="FangSong" w:cs="FangSong"/>
          <w:spacing w:val="6"/>
          <w:sz w:val="31"/>
          <w:szCs w:val="31"/>
        </w:rPr>
        <w:t>个百分点，重度及以上污染天数比例下降</w:t>
      </w:r>
      <w:r>
        <w:rPr>
          <w:rFonts w:ascii="FangSong" w:eastAsia="FangSong" w:hAnsi="FangSong" w:cs="FangSong"/>
          <w:spacing w:val="-6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31"/>
          <w:szCs w:val="31"/>
        </w:rPr>
        <w:t xml:space="preserve">3.2 </w:t>
      </w:r>
      <w:r>
        <w:rPr>
          <w:rFonts w:ascii="FangSong" w:eastAsia="FangSong" w:hAnsi="FangSong" w:cs="FangSong"/>
          <w:spacing w:val="6"/>
          <w:sz w:val="31"/>
          <w:szCs w:val="31"/>
        </w:rPr>
        <w:t>个百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2"/>
          <w:sz w:val="31"/>
          <w:szCs w:val="31"/>
        </w:rPr>
        <w:t>分点。</w:t>
      </w:r>
      <w:r>
        <w:rPr>
          <w:rFonts w:ascii="Times New Roman" w:eastAsia="Times New Roman" w:hAnsi="Times New Roman" w:cs="Times New Roman"/>
          <w:sz w:val="31"/>
          <w:szCs w:val="31"/>
        </w:rPr>
        <w:t>PM</w:t>
      </w:r>
      <w:r>
        <w:rPr>
          <w:rFonts w:ascii="Times New Roman" w:eastAsia="Times New Roman" w:hAnsi="Times New Roman" w:cs="Times New Roman"/>
          <w:spacing w:val="2"/>
          <w:position w:val="-3"/>
          <w:sz w:val="21"/>
          <w:szCs w:val="21"/>
        </w:rPr>
        <w:t>2.5</w:t>
      </w:r>
      <w:r>
        <w:rPr>
          <w:rFonts w:ascii="Times New Roman" w:eastAsia="Times New Roman" w:hAnsi="Times New Roman" w:cs="Times New Roman"/>
          <w:spacing w:val="19"/>
          <w:position w:val="-3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2"/>
          <w:sz w:val="31"/>
          <w:szCs w:val="31"/>
        </w:rPr>
        <w:t>平均浓度为</w:t>
      </w:r>
      <w:r>
        <w:rPr>
          <w:rFonts w:ascii="FangSong" w:eastAsia="FangSong" w:hAnsi="FangSong" w:cs="FangSong"/>
          <w:spacing w:val="-6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1"/>
          <w:szCs w:val="31"/>
        </w:rPr>
        <w:t>51μg/m</w:t>
      </w:r>
      <w:r>
        <w:rPr>
          <w:rFonts w:ascii="Times New Roman" w:eastAsia="Times New Roman" w:hAnsi="Times New Roman" w:cs="Times New Roman"/>
          <w:spacing w:val="2"/>
          <w:position w:val="11"/>
          <w:sz w:val="21"/>
          <w:szCs w:val="21"/>
        </w:rPr>
        <w:t>3</w:t>
      </w:r>
      <w:r>
        <w:rPr>
          <w:rFonts w:ascii="FangSong" w:eastAsia="FangSong" w:hAnsi="FangSong" w:cs="FangSong"/>
          <w:spacing w:val="2"/>
          <w:sz w:val="31"/>
          <w:szCs w:val="31"/>
        </w:rPr>
        <w:t>，同比下降</w:t>
      </w:r>
      <w:r>
        <w:rPr>
          <w:rFonts w:ascii="FangSong" w:eastAsia="FangSong" w:hAnsi="FangSong" w:cs="FangSong"/>
          <w:spacing w:val="-5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1"/>
          <w:szCs w:val="31"/>
        </w:rPr>
        <w:t>8.9%</w:t>
      </w:r>
      <w:r>
        <w:rPr>
          <w:rFonts w:ascii="FangSong" w:eastAsia="FangSong" w:hAnsi="FangSong" w:cs="FangSong"/>
          <w:spacing w:val="2"/>
          <w:sz w:val="31"/>
          <w:szCs w:val="31"/>
        </w:rPr>
        <w:t>；</w:t>
      </w:r>
      <w:r>
        <w:rPr>
          <w:rFonts w:ascii="Times New Roman" w:eastAsia="Times New Roman" w:hAnsi="Times New Roman" w:cs="Times New Roman"/>
          <w:sz w:val="31"/>
          <w:szCs w:val="31"/>
        </w:rPr>
        <w:t>PM</w:t>
      </w:r>
      <w:r>
        <w:rPr>
          <w:rFonts w:ascii="Times New Roman" w:eastAsia="Times New Roman" w:hAnsi="Times New Roman" w:cs="Times New Roman"/>
          <w:spacing w:val="2"/>
          <w:position w:val="-3"/>
          <w:sz w:val="21"/>
          <w:szCs w:val="21"/>
        </w:rPr>
        <w:t>10</w:t>
      </w:r>
      <w:r>
        <w:rPr>
          <w:rFonts w:ascii="Times New Roman" w:eastAsia="Times New Roman" w:hAnsi="Times New Roman" w:cs="Times New Roman"/>
          <w:spacing w:val="18"/>
          <w:w w:val="101"/>
          <w:position w:val="-3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2"/>
          <w:sz w:val="31"/>
          <w:szCs w:val="31"/>
        </w:rPr>
        <w:t>平均浓度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为</w:t>
      </w:r>
      <w:r>
        <w:rPr>
          <w:rFonts w:ascii="FangSong" w:eastAsia="FangSong" w:hAnsi="FangSong" w:cs="FangSong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74μg/m</w:t>
      </w:r>
      <w:r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9"/>
          <w:position w:val="10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，同比下降</w:t>
      </w:r>
      <w:r>
        <w:rPr>
          <w:rFonts w:ascii="FangSong" w:eastAsia="FangSong" w:hAnsi="FangSong" w:cs="FangSong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14.9%</w:t>
      </w:r>
      <w:r>
        <w:rPr>
          <w:rFonts w:ascii="FangSong" w:eastAsia="FangSong" w:hAnsi="FangSong" w:cs="FangSong"/>
          <w:spacing w:val="1"/>
          <w:sz w:val="31"/>
          <w:szCs w:val="31"/>
        </w:rPr>
        <w:t>；</w:t>
      </w:r>
      <w:r>
        <w:rPr>
          <w:rFonts w:ascii="Times New Roman" w:eastAsia="Times New Roman" w:hAnsi="Times New Roman" w:cs="Times New Roman"/>
          <w:sz w:val="31"/>
          <w:szCs w:val="31"/>
        </w:rPr>
        <w:t>SO</w:t>
      </w:r>
      <w:r>
        <w:rPr>
          <w:rFonts w:ascii="Times New Roman" w:eastAsia="Times New Roman" w:hAnsi="Times New Roman" w:cs="Times New Roman"/>
          <w:spacing w:val="1"/>
          <w:position w:val="-3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30"/>
          <w:w w:val="101"/>
          <w:position w:val="-3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平均浓度为</w:t>
      </w:r>
      <w:r>
        <w:rPr>
          <w:rFonts w:ascii="FangSong" w:eastAsia="FangSong" w:hAnsi="FangSong" w:cs="FangSong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10μg</w:t>
      </w:r>
      <w:r>
        <w:rPr>
          <w:rFonts w:ascii="Times New Roman" w:eastAsia="Times New Roman" w:hAnsi="Times New Roman" w:cs="Times New Roman"/>
          <w:sz w:val="31"/>
          <w:szCs w:val="31"/>
        </w:rPr>
        <w:t>/m</w:t>
      </w:r>
      <w:r>
        <w:rPr>
          <w:rFonts w:ascii="Times New Roman" w:eastAsia="Times New Roman" w:hAnsi="Times New Roman" w:cs="Times New Roman"/>
          <w:position w:val="10"/>
          <w:sz w:val="21"/>
          <w:szCs w:val="21"/>
        </w:rPr>
        <w:t xml:space="preserve">3 </w:t>
      </w:r>
      <w:r>
        <w:rPr>
          <w:rFonts w:ascii="FangSong" w:eastAsia="FangSong" w:hAnsi="FangSong" w:cs="FangSong"/>
          <w:sz w:val="31"/>
          <w:szCs w:val="31"/>
        </w:rPr>
        <w:t>，同比下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2"/>
          <w:sz w:val="31"/>
          <w:szCs w:val="31"/>
        </w:rPr>
        <w:t>降</w:t>
      </w:r>
      <w:r>
        <w:rPr>
          <w:rFonts w:ascii="FangSong" w:eastAsia="FangSong" w:hAnsi="FangSong" w:cs="FangSong"/>
          <w:spacing w:val="-4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1"/>
          <w:szCs w:val="31"/>
        </w:rPr>
        <w:t>9.1%</w:t>
      </w:r>
      <w:r>
        <w:rPr>
          <w:rFonts w:ascii="FangSong" w:eastAsia="FangSong" w:hAnsi="FangSong" w:cs="FangSong"/>
          <w:spacing w:val="2"/>
          <w:sz w:val="31"/>
          <w:szCs w:val="31"/>
        </w:rPr>
        <w:t>；</w:t>
      </w:r>
      <w:r>
        <w:rPr>
          <w:rFonts w:ascii="Times New Roman" w:eastAsia="Times New Roman" w:hAnsi="Times New Roman" w:cs="Times New Roman"/>
          <w:sz w:val="31"/>
          <w:szCs w:val="31"/>
        </w:rPr>
        <w:t>NO</w:t>
      </w:r>
      <w:r>
        <w:rPr>
          <w:rFonts w:ascii="Times New Roman" w:eastAsia="Times New Roman" w:hAnsi="Times New Roman" w:cs="Times New Roman"/>
          <w:spacing w:val="2"/>
          <w:position w:val="-3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18"/>
          <w:w w:val="101"/>
          <w:position w:val="-3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2"/>
          <w:sz w:val="31"/>
          <w:szCs w:val="31"/>
        </w:rPr>
        <w:t>平均浓度为</w:t>
      </w:r>
      <w:r>
        <w:rPr>
          <w:rFonts w:ascii="FangSong" w:eastAsia="FangSong" w:hAnsi="FangSong" w:cs="FangSong"/>
          <w:spacing w:val="-6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1"/>
          <w:szCs w:val="31"/>
        </w:rPr>
        <w:t>32μg/m</w:t>
      </w:r>
      <w:r>
        <w:rPr>
          <w:rFonts w:ascii="Times New Roman" w:eastAsia="Times New Roman" w:hAnsi="Times New Roman" w:cs="Times New Roman"/>
          <w:spacing w:val="2"/>
          <w:position w:val="10"/>
          <w:sz w:val="21"/>
          <w:szCs w:val="21"/>
        </w:rPr>
        <w:t>3</w:t>
      </w:r>
      <w:r>
        <w:rPr>
          <w:rFonts w:ascii="FangSong" w:eastAsia="FangSong" w:hAnsi="FangSong" w:cs="FangSong"/>
          <w:spacing w:val="2"/>
          <w:sz w:val="31"/>
          <w:szCs w:val="31"/>
        </w:rPr>
        <w:t>，同比上升</w:t>
      </w:r>
      <w:r>
        <w:rPr>
          <w:rFonts w:ascii="FangSong" w:eastAsia="FangSong" w:hAnsi="FangSong" w:cs="FangSong"/>
          <w:spacing w:val="-3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1"/>
          <w:szCs w:val="31"/>
        </w:rPr>
        <w:t>18.5%</w:t>
      </w:r>
      <w:r>
        <w:rPr>
          <w:rFonts w:ascii="FangSong" w:eastAsia="FangSong" w:hAnsi="FangSong" w:cs="FangSong"/>
          <w:spacing w:val="2"/>
          <w:sz w:val="31"/>
          <w:szCs w:val="31"/>
        </w:rPr>
        <w:t>；</w:t>
      </w:r>
      <w:r>
        <w:rPr>
          <w:rFonts w:ascii="Times New Roman" w:eastAsia="Times New Roman" w:hAnsi="Times New Roman" w:cs="Times New Roman"/>
          <w:sz w:val="31"/>
          <w:szCs w:val="31"/>
        </w:rPr>
        <w:t>CO</w:t>
      </w:r>
      <w:r>
        <w:rPr>
          <w:rFonts w:ascii="Times New Roman" w:eastAsia="Times New Roman" w:hAnsi="Times New Roman" w:cs="Times New Roman"/>
          <w:spacing w:val="75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2"/>
          <w:sz w:val="31"/>
          <w:szCs w:val="31"/>
        </w:rPr>
        <w:t>日均值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第</w:t>
      </w:r>
      <w:r>
        <w:rPr>
          <w:rFonts w:ascii="FangSong" w:eastAsia="FangSong" w:hAnsi="FangSong" w:cs="FangSong"/>
          <w:spacing w:val="-36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95</w:t>
      </w:r>
      <w:r>
        <w:rPr>
          <w:rFonts w:ascii="Times New Roman" w:eastAsia="Times New Roman" w:hAnsi="Times New Roman" w:cs="Times New Roman"/>
          <w:spacing w:val="55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百分位浓度平均为</w:t>
      </w:r>
      <w:r>
        <w:rPr>
          <w:rFonts w:ascii="FangSong" w:eastAsia="FangSong" w:hAnsi="FangSong" w:cs="FangSong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1.2</w:t>
      </w:r>
      <w:r>
        <w:rPr>
          <w:rFonts w:ascii="Times New Roman" w:eastAsia="Times New Roman" w:hAnsi="Times New Roman" w:cs="Times New Roman"/>
          <w:sz w:val="31"/>
          <w:szCs w:val="31"/>
        </w:rPr>
        <w:t>mg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/m</w:t>
      </w:r>
      <w:r>
        <w:rPr>
          <w:rFonts w:ascii="Times New Roman" w:eastAsia="Times New Roman" w:hAnsi="Times New Roman" w:cs="Times New Roman"/>
          <w:spacing w:val="1"/>
          <w:position w:val="1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9"/>
          <w:position w:val="10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，同比下降</w:t>
      </w:r>
      <w:r>
        <w:rPr>
          <w:rFonts w:ascii="FangSong" w:eastAsia="FangSong" w:hAnsi="FangSong" w:cs="FangSong"/>
          <w:spacing w:val="-37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7.7%</w:t>
      </w:r>
      <w:r>
        <w:rPr>
          <w:rFonts w:ascii="FangSong" w:eastAsia="FangSong" w:hAnsi="FangSong" w:cs="FangSong"/>
          <w:spacing w:val="1"/>
          <w:sz w:val="31"/>
          <w:szCs w:val="31"/>
        </w:rPr>
        <w:t>；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O</w:t>
      </w:r>
      <w:r>
        <w:rPr>
          <w:rFonts w:ascii="Times New Roman" w:eastAsia="Times New Roman" w:hAnsi="Times New Roman" w:cs="Times New Roman"/>
          <w:spacing w:val="1"/>
          <w:position w:val="-3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position w:val="-3"/>
          <w:sz w:val="21"/>
          <w:szCs w:val="21"/>
        </w:rPr>
        <w:t xml:space="preserve">  </w:t>
      </w:r>
      <w:r>
        <w:rPr>
          <w:rFonts w:ascii="FangSong" w:eastAsia="FangSong" w:hAnsi="FangSong" w:cs="FangSong"/>
          <w:sz w:val="31"/>
          <w:szCs w:val="31"/>
        </w:rPr>
        <w:t>日最大</w:t>
      </w:r>
      <w:r>
        <w:rPr>
          <w:rFonts w:ascii="FangSong" w:eastAsia="FangSong" w:hAnsi="FangSong" w:cs="FangSong"/>
          <w:spacing w:val="-3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</w:rPr>
        <w:t>8</w:t>
      </w:r>
    </w:p>
    <w:p>
      <w:pPr>
        <w:spacing w:before="1" w:line="217" w:lineRule="auto"/>
        <w:ind w:left="9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3"/>
          <w:sz w:val="31"/>
          <w:szCs w:val="31"/>
        </w:rPr>
        <w:t>小时平均第</w:t>
      </w:r>
      <w:r>
        <w:rPr>
          <w:rFonts w:ascii="FangSong" w:eastAsia="FangSong" w:hAnsi="FangSong" w:cs="FangSong"/>
          <w:spacing w:val="-54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90</w:t>
      </w:r>
      <w:r>
        <w:rPr>
          <w:rFonts w:ascii="Times New Roman" w:eastAsia="Times New Roman" w:hAnsi="Times New Roman" w:cs="Times New Roman"/>
          <w:spacing w:val="29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3"/>
          <w:sz w:val="31"/>
          <w:szCs w:val="31"/>
        </w:rPr>
        <w:t>百分位浓度平均为</w:t>
      </w:r>
      <w:r>
        <w:rPr>
          <w:rFonts w:ascii="FangSong" w:eastAsia="FangSong" w:hAnsi="FangSong" w:cs="FangSong"/>
          <w:spacing w:val="-53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85μg/m</w:t>
      </w:r>
      <w:r>
        <w:rPr>
          <w:rFonts w:ascii="Times New Roman" w:eastAsia="Times New Roman" w:hAnsi="Times New Roman" w:cs="Times New Roman"/>
          <w:spacing w:val="3"/>
          <w:position w:val="1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spacing w:val="-9"/>
          <w:position w:val="10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3"/>
          <w:sz w:val="31"/>
          <w:szCs w:val="31"/>
        </w:rPr>
        <w:t>，同比下降</w:t>
      </w:r>
      <w:r>
        <w:rPr>
          <w:rFonts w:ascii="FangSong" w:eastAsia="FangSong" w:hAnsi="FangSong" w:cs="FangSong"/>
          <w:spacing w:val="-6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5.6%</w:t>
      </w:r>
      <w:r>
        <w:rPr>
          <w:rFonts w:ascii="FangSong" w:eastAsia="FangSong" w:hAnsi="FangSong" w:cs="FangSong"/>
          <w:spacing w:val="3"/>
          <w:sz w:val="31"/>
          <w:szCs w:val="31"/>
        </w:rPr>
        <w:t>。</w:t>
      </w:r>
    </w:p>
    <w:p>
      <w:pPr>
        <w:spacing w:before="236" w:line="220" w:lineRule="auto"/>
        <w:ind w:left="738"/>
        <w:rPr>
          <w:rFonts w:ascii="SimHei" w:eastAsia="SimHei" w:hAnsi="SimHei" w:cs="SimHei"/>
          <w:sz w:val="36"/>
          <w:szCs w:val="36"/>
        </w:rPr>
      </w:pPr>
      <w:r>
        <w:rPr>
          <w:rFonts w:ascii="SimHei" w:eastAsia="SimHei" w:hAnsi="SimHei" w:cs="SimHei"/>
          <w:spacing w:val="-16"/>
          <w:sz w:val="36"/>
          <w:szCs w:val="36"/>
        </w:rPr>
        <w:t>二、</w:t>
      </w:r>
      <w:r>
        <w:rPr>
          <w:rFonts w:ascii="SimHei" w:eastAsia="SimHei" w:hAnsi="SimHei" w:cs="SimHei"/>
          <w:spacing w:val="-2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36"/>
          <w:szCs w:val="36"/>
        </w:rPr>
        <w:t>168</w:t>
      </w:r>
      <w:r>
        <w:rPr>
          <w:rFonts w:ascii="Times New Roman" w:eastAsia="Times New Roman" w:hAnsi="Times New Roman" w:cs="Times New Roman"/>
          <w:spacing w:val="20"/>
          <w:sz w:val="36"/>
          <w:szCs w:val="36"/>
        </w:rPr>
        <w:t xml:space="preserve"> </w:t>
      </w:r>
      <w:r>
        <w:rPr>
          <w:rFonts w:ascii="SimHei" w:eastAsia="SimHei" w:hAnsi="SimHei" w:cs="SimHei"/>
          <w:spacing w:val="-16"/>
          <w:sz w:val="36"/>
          <w:szCs w:val="36"/>
        </w:rPr>
        <w:t>个城市空气质量</w:t>
      </w:r>
    </w:p>
    <w:p>
      <w:pPr>
        <w:spacing w:before="216" w:line="226" w:lineRule="auto"/>
        <w:ind w:left="661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3"/>
          <w:sz w:val="31"/>
          <w:szCs w:val="31"/>
        </w:rPr>
        <w:t>（一）总体状况</w:t>
      </w:r>
    </w:p>
    <w:p>
      <w:pPr>
        <w:spacing w:before="139" w:line="371" w:lineRule="auto"/>
        <w:ind w:left="4" w:firstLine="637"/>
        <w:rPr>
          <w:rFonts w:ascii="FangSong" w:eastAsia="FangSong" w:hAnsi="FangSong" w:cs="FangSong"/>
          <w:sz w:val="31"/>
          <w:szCs w:val="31"/>
        </w:rPr>
      </w:pPr>
      <w:r>
        <w:rPr>
          <w:rFonts w:ascii="Times New Roman" w:eastAsia="Times New Roman" w:hAnsi="Times New Roman" w:cs="Times New Roman"/>
          <w:spacing w:val="-1"/>
          <w:sz w:val="31"/>
          <w:szCs w:val="31"/>
        </w:rPr>
        <w:t>2024</w:t>
      </w:r>
      <w:r>
        <w:rPr>
          <w:rFonts w:ascii="Times New Roman" w:eastAsia="Times New Roman" w:hAnsi="Times New Roman" w:cs="Times New Roman"/>
          <w:spacing w:val="57"/>
          <w:w w:val="10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1"/>
          <w:sz w:val="31"/>
          <w:szCs w:val="31"/>
        </w:rPr>
        <w:t>年</w:t>
      </w:r>
      <w:r>
        <w:rPr>
          <w:rFonts w:ascii="FangSong" w:eastAsia="FangSong" w:hAnsi="FangSong" w:cs="FangSong"/>
          <w:spacing w:val="-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1"/>
          <w:szCs w:val="31"/>
        </w:rPr>
        <w:t>1</w:t>
      </w:r>
      <w:r>
        <w:rPr>
          <w:rFonts w:ascii="Times New Roman" w:eastAsia="Times New Roman" w:hAnsi="Times New Roman" w:cs="Times New Roman"/>
          <w:spacing w:val="60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1"/>
          <w:sz w:val="31"/>
          <w:szCs w:val="31"/>
        </w:rPr>
        <w:t>月</w:t>
      </w:r>
      <w:r>
        <w:rPr>
          <w:rFonts w:ascii="FangSong" w:eastAsia="FangSong" w:hAnsi="FangSong" w:cs="FangSong"/>
          <w:spacing w:val="-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1"/>
          <w:szCs w:val="31"/>
        </w:rPr>
        <w:t>168</w:t>
      </w:r>
      <w:r>
        <w:rPr>
          <w:rFonts w:ascii="Times New Roman" w:eastAsia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1"/>
          <w:sz w:val="31"/>
          <w:szCs w:val="31"/>
        </w:rPr>
        <w:t>个城市（城市名单见说明</w:t>
      </w:r>
      <w:r>
        <w:rPr>
          <w:rFonts w:ascii="FangSong" w:eastAsia="FangSong" w:hAnsi="FangSong" w:cs="FangSong"/>
          <w:spacing w:val="-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1"/>
          <w:szCs w:val="31"/>
        </w:rPr>
        <w:t>1</w:t>
      </w:r>
      <w:r>
        <w:rPr>
          <w:rFonts w:ascii="FangSong" w:eastAsia="FangSong" w:hAnsi="FangSong" w:cs="FangSong"/>
          <w:spacing w:val="-1"/>
          <w:sz w:val="31"/>
          <w:szCs w:val="31"/>
        </w:rPr>
        <w:t>，以下简称</w:t>
      </w:r>
      <w:r>
        <w:rPr>
          <w:rFonts w:ascii="FangSong" w:eastAsia="FangSong" w:hAnsi="FangSong" w:cs="FangSong"/>
          <w:spacing w:val="-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1"/>
          <w:szCs w:val="31"/>
        </w:rPr>
        <w:t>168</w:t>
      </w:r>
      <w:r>
        <w:rPr>
          <w:rFonts w:ascii="Times New Roman" w:eastAsia="Times New Roman" w:hAnsi="Times New Roman" w:cs="Times New Roman"/>
          <w:sz w:val="31"/>
          <w:szCs w:val="31"/>
        </w:rPr>
        <w:t xml:space="preserve">  </w:t>
      </w:r>
      <w:r>
        <w:rPr>
          <w:rFonts w:ascii="FangSong" w:eastAsia="FangSong" w:hAnsi="FangSong" w:cs="FangSong"/>
          <w:spacing w:val="4"/>
          <w:sz w:val="31"/>
          <w:szCs w:val="31"/>
        </w:rPr>
        <w:t>城市）平均空气质量优良天数比例为</w:t>
      </w:r>
      <w:r>
        <w:rPr>
          <w:rFonts w:ascii="FangSong" w:eastAsia="FangSong" w:hAnsi="FangSong" w:cs="FangSong"/>
          <w:spacing w:val="-52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31"/>
          <w:szCs w:val="31"/>
        </w:rPr>
        <w:t>67.3%</w:t>
      </w:r>
      <w:r>
        <w:rPr>
          <w:rFonts w:ascii="FangSong" w:eastAsia="FangSong" w:hAnsi="FangSong" w:cs="FangSong"/>
          <w:spacing w:val="4"/>
          <w:sz w:val="31"/>
          <w:szCs w:val="31"/>
        </w:rPr>
        <w:t>，同比上升</w:t>
      </w:r>
      <w:r>
        <w:rPr>
          <w:rFonts w:ascii="FangSong" w:eastAsia="FangSong" w:hAnsi="FangSong" w:cs="FangSong"/>
          <w:spacing w:val="-3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31"/>
          <w:szCs w:val="31"/>
        </w:rPr>
        <w:t xml:space="preserve">1.5 </w:t>
      </w:r>
      <w:r>
        <w:rPr>
          <w:rFonts w:ascii="FangSong" w:eastAsia="FangSong" w:hAnsi="FangSong" w:cs="FangSong"/>
          <w:spacing w:val="4"/>
          <w:sz w:val="31"/>
          <w:szCs w:val="31"/>
        </w:rPr>
        <w:t>个百分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6"/>
          <w:sz w:val="31"/>
          <w:szCs w:val="31"/>
        </w:rPr>
        <w:t>点。其中，</w:t>
      </w:r>
      <w:r>
        <w:rPr>
          <w:rFonts w:ascii="FangSong" w:eastAsia="FangSong" w:hAnsi="FangSong" w:cs="FangSong"/>
          <w:spacing w:val="-72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6"/>
          <w:sz w:val="31"/>
          <w:szCs w:val="31"/>
        </w:rPr>
        <w:t>拉萨、海口、贵阳等</w:t>
      </w:r>
      <w:r>
        <w:rPr>
          <w:rFonts w:ascii="FangSong" w:eastAsia="FangSong" w:hAnsi="FangSong" w:cs="FangSong"/>
          <w:spacing w:val="-63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</w:rPr>
        <w:t>9</w:t>
      </w:r>
      <w:r>
        <w:rPr>
          <w:rFonts w:ascii="Times New Roman" w:eastAsia="Times New Roman" w:hAnsi="Times New Roman" w:cs="Times New Roman"/>
          <w:spacing w:val="2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6"/>
          <w:sz w:val="31"/>
          <w:szCs w:val="31"/>
        </w:rPr>
        <w:t>个城市的优良天数比例为</w:t>
      </w:r>
      <w:r>
        <w:rPr>
          <w:rFonts w:ascii="FangSong" w:eastAsia="FangSong" w:hAnsi="FangSong" w:cs="FangSong"/>
          <w:spacing w:val="-37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</w:rPr>
        <w:t>100%</w:t>
      </w:r>
      <w:r>
        <w:rPr>
          <w:rFonts w:ascii="FangSong" w:eastAsia="FangSong" w:hAnsi="FangSong" w:cs="FangSong"/>
          <w:spacing w:val="-6"/>
          <w:sz w:val="31"/>
          <w:szCs w:val="31"/>
        </w:rPr>
        <w:t>，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南宁、深圳、珠海等</w:t>
      </w:r>
      <w:r>
        <w:rPr>
          <w:rFonts w:ascii="FangSong" w:eastAsia="FangSong" w:hAnsi="FangSong" w:cs="FangSong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30</w:t>
      </w:r>
      <w:r>
        <w:rPr>
          <w:rFonts w:ascii="Times New Roman" w:eastAsia="Times New Roman" w:hAnsi="Times New Roman" w:cs="Times New Roman"/>
          <w:spacing w:val="76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个城市的优良天数比例在</w:t>
      </w:r>
      <w:r>
        <w:rPr>
          <w:rFonts w:ascii="FangSong" w:eastAsia="FangSong" w:hAnsi="FangSong" w:cs="FangSong"/>
          <w:spacing w:val="1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80%</w:t>
      </w:r>
      <w:r>
        <w:rPr>
          <w:rFonts w:ascii="Times New Roman" w:eastAsia="Times New Roman" w:hAnsi="Times New Roman" w:cs="Times New Roman"/>
          <w:spacing w:val="-26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1"/>
          <w:sz w:val="31"/>
          <w:szCs w:val="31"/>
        </w:rPr>
        <w:t>～</w:t>
      </w:r>
      <w:r>
        <w:rPr>
          <w:rFonts w:ascii="FangSong" w:eastAsia="FangSong" w:hAnsi="FangSong" w:cs="FangSong"/>
          <w:spacing w:val="-6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1"/>
          <w:szCs w:val="31"/>
        </w:rPr>
        <w:t>100%</w:t>
      </w:r>
      <w:r>
        <w:rPr>
          <w:rFonts w:ascii="FangSong" w:eastAsia="FangSong" w:hAnsi="FangSong" w:cs="FangSong"/>
          <w:spacing w:val="1"/>
          <w:sz w:val="31"/>
          <w:szCs w:val="31"/>
        </w:rPr>
        <w:t>之</w:t>
      </w:r>
      <w:r>
        <w:rPr>
          <w:rFonts w:ascii="FangSong" w:eastAsia="FangSong" w:hAnsi="FangSong" w:cs="FangSong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6"/>
          <w:sz w:val="31"/>
          <w:szCs w:val="31"/>
        </w:rPr>
        <w:t>间，</w:t>
      </w:r>
      <w:r>
        <w:rPr>
          <w:rFonts w:ascii="FangSong" w:eastAsia="FangSong" w:hAnsi="FangSong" w:cs="FangSong"/>
          <w:spacing w:val="-67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6"/>
          <w:sz w:val="31"/>
          <w:szCs w:val="31"/>
        </w:rPr>
        <w:t>锦州、葫芦岛、温州等</w:t>
      </w:r>
      <w:r>
        <w:rPr>
          <w:rFonts w:ascii="FangSong" w:eastAsia="FangSong" w:hAnsi="FangSong" w:cs="FangSong"/>
          <w:spacing w:val="-38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</w:rPr>
        <w:t>116</w:t>
      </w:r>
      <w:r>
        <w:rPr>
          <w:rFonts w:ascii="Times New Roman" w:eastAsia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6"/>
          <w:sz w:val="31"/>
          <w:szCs w:val="31"/>
        </w:rPr>
        <w:t>个城市优良天数比例在</w:t>
      </w:r>
      <w:r>
        <w:rPr>
          <w:rFonts w:ascii="FangSong" w:eastAsia="FangSong" w:hAnsi="FangSong" w:cs="FangSong"/>
          <w:spacing w:val="-5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</w:rPr>
        <w:t>50%</w:t>
      </w:r>
      <w:r>
        <w:rPr>
          <w:rFonts w:ascii="Times New Roman" w:eastAsia="Times New Roman" w:hAnsi="Times New Roman" w:cs="Times New Roman"/>
          <w:spacing w:val="-26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6"/>
          <w:sz w:val="31"/>
          <w:szCs w:val="31"/>
        </w:rPr>
        <w:t>～</w:t>
      </w:r>
      <w:r>
        <w:rPr>
          <w:rFonts w:ascii="FangSong" w:eastAsia="FangSong" w:hAnsi="FangSong" w:cs="FangSong"/>
          <w:spacing w:val="-83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1"/>
          <w:szCs w:val="31"/>
        </w:rPr>
        <w:t>80%</w:t>
      </w:r>
      <w:r>
        <w:rPr>
          <w:rFonts w:ascii="Times New Roman" w:eastAsia="Times New Roman" w:hAnsi="Times New Roman" w:cs="Times New Roman"/>
          <w:sz w:val="31"/>
          <w:szCs w:val="31"/>
        </w:rPr>
        <w:t xml:space="preserve">  </w:t>
      </w:r>
      <w:r>
        <w:rPr>
          <w:rFonts w:ascii="FangSong" w:eastAsia="FangSong" w:hAnsi="FangSong" w:cs="FangSong"/>
          <w:spacing w:val="-1"/>
          <w:sz w:val="31"/>
          <w:szCs w:val="31"/>
        </w:rPr>
        <w:t>之间，</w:t>
      </w:r>
      <w:r>
        <w:rPr>
          <w:rFonts w:ascii="FangSong" w:eastAsia="FangSong" w:hAnsi="FangSong" w:cs="FangSong"/>
          <w:spacing w:val="-1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-1"/>
          <w:sz w:val="31"/>
          <w:szCs w:val="31"/>
        </w:rPr>
        <w:t>咸阳、商丘、淮北等</w:t>
      </w:r>
      <w:r>
        <w:rPr>
          <w:rFonts w:ascii="FangSong" w:eastAsia="FangSong" w:hAnsi="FangSong" w:cs="FangSong"/>
          <w:spacing w:val="-30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1"/>
          <w:szCs w:val="31"/>
        </w:rPr>
        <w:t xml:space="preserve">13 </w:t>
      </w:r>
      <w:r>
        <w:rPr>
          <w:rFonts w:ascii="FangSong" w:eastAsia="FangSong" w:hAnsi="FangSong" w:cs="FangSong"/>
          <w:spacing w:val="-1"/>
          <w:sz w:val="31"/>
          <w:szCs w:val="31"/>
        </w:rPr>
        <w:t>个城市优良天数比例不足</w:t>
      </w:r>
      <w:r>
        <w:rPr>
          <w:rFonts w:ascii="FangSong" w:eastAsia="FangSong" w:hAnsi="FangSong" w:cs="FangSong"/>
          <w:spacing w:val="-59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1"/>
          <w:szCs w:val="31"/>
        </w:rPr>
        <w:t>50%</w:t>
      </w:r>
      <w:r>
        <w:rPr>
          <w:rFonts w:ascii="FangSong" w:eastAsia="FangSong" w:hAnsi="FangSong" w:cs="FangSong"/>
          <w:spacing w:val="-1"/>
          <w:sz w:val="31"/>
          <w:szCs w:val="31"/>
        </w:rPr>
        <w:t>。超</w:t>
      </w:r>
    </w:p>
    <w:p>
      <w:pPr>
        <w:spacing w:line="222" w:lineRule="auto"/>
        <w:ind w:left="4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6"/>
          <w:sz w:val="31"/>
          <w:szCs w:val="31"/>
        </w:rPr>
        <w:t>标天数中以</w:t>
      </w:r>
      <w:r>
        <w:rPr>
          <w:rFonts w:ascii="FangSong" w:eastAsia="FangSong" w:hAnsi="FangSong" w:cs="FangSong"/>
          <w:spacing w:val="-58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z w:val="31"/>
          <w:szCs w:val="31"/>
        </w:rPr>
        <w:t>PM</w:t>
      </w:r>
      <w:r>
        <w:rPr>
          <w:rFonts w:ascii="Times New Roman" w:eastAsia="Times New Roman" w:hAnsi="Times New Roman" w:cs="Times New Roman"/>
          <w:spacing w:val="6"/>
          <w:position w:val="-3"/>
          <w:sz w:val="21"/>
          <w:szCs w:val="21"/>
        </w:rPr>
        <w:t>2.5</w:t>
      </w:r>
      <w:r>
        <w:rPr>
          <w:rFonts w:ascii="Times New Roman" w:eastAsia="Times New Roman" w:hAnsi="Times New Roman" w:cs="Times New Roman"/>
          <w:spacing w:val="23"/>
          <w:position w:val="-3"/>
          <w:sz w:val="21"/>
          <w:szCs w:val="21"/>
        </w:rPr>
        <w:t xml:space="preserve"> </w:t>
      </w:r>
      <w:r>
        <w:rPr>
          <w:rFonts w:ascii="FangSong" w:eastAsia="FangSong" w:hAnsi="FangSong" w:cs="FangSong"/>
          <w:spacing w:val="6"/>
          <w:sz w:val="31"/>
          <w:szCs w:val="31"/>
        </w:rPr>
        <w:t>为首要污染物的天数最多，其次是</w:t>
      </w:r>
      <w:r>
        <w:rPr>
          <w:rFonts w:ascii="FangSong" w:eastAsia="FangSong" w:hAnsi="FangSong" w:cs="FangSong"/>
          <w:spacing w:val="-63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31"/>
          <w:szCs w:val="31"/>
        </w:rPr>
        <w:t>O</w:t>
      </w:r>
      <w:r>
        <w:rPr>
          <w:rFonts w:ascii="Times New Roman" w:eastAsia="Times New Roman" w:hAnsi="Times New Roman" w:cs="Times New Roman"/>
          <w:spacing w:val="6"/>
          <w:position w:val="-3"/>
          <w:sz w:val="21"/>
          <w:szCs w:val="21"/>
        </w:rPr>
        <w:t>3</w:t>
      </w:r>
      <w:r>
        <w:rPr>
          <w:rFonts w:ascii="FangSong" w:eastAsia="FangSong" w:hAnsi="FangSong" w:cs="FangSong"/>
          <w:spacing w:val="6"/>
          <w:sz w:val="31"/>
          <w:szCs w:val="31"/>
        </w:rPr>
        <w:t>。</w:t>
      </w:r>
    </w:p>
    <w:p>
      <w:pPr>
        <w:spacing w:before="248" w:line="371" w:lineRule="auto"/>
        <w:ind w:left="1" w:right="95" w:firstLine="647"/>
        <w:rPr>
          <w:rFonts w:ascii="FangSong" w:eastAsia="FangSong" w:hAnsi="FangSong" w:cs="FangSong"/>
          <w:sz w:val="31"/>
          <w:szCs w:val="31"/>
        </w:rPr>
        <w:sectPr>
          <w:footerReference w:type="default" r:id="rId4"/>
          <w:pgSz w:w="11907" w:h="16839"/>
          <w:pgMar w:top="1363" w:right="1332" w:bottom="1151" w:left="1423" w:header="0" w:footer="988" w:gutter="0"/>
          <w:pgNumType w:start="3"/>
          <w:cols w:space="708"/>
        </w:sectPr>
      </w:pPr>
      <w:r>
        <w:rPr>
          <w:rFonts w:ascii="FangSong" w:eastAsia="FangSong" w:hAnsi="FangSong" w:cs="FangSong"/>
          <w:spacing w:val="13"/>
          <w:sz w:val="31"/>
          <w:szCs w:val="31"/>
        </w:rPr>
        <w:t>按照城市环境空气质量综合指数评价，空气质量相对较差的</w:t>
      </w:r>
      <w:r>
        <w:rPr>
          <w:rFonts w:ascii="FangSong" w:eastAsia="FangSong" w:hAnsi="FangSong" w:cs="FangSong"/>
          <w:spacing w:val="5"/>
          <w:sz w:val="31"/>
          <w:szCs w:val="31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31"/>
          <w:szCs w:val="31"/>
        </w:rPr>
        <w:t>20</w:t>
      </w:r>
      <w:r>
        <w:rPr>
          <w:rFonts w:ascii="Times New Roman" w:eastAsia="Times New Roman" w:hAnsi="Times New Roman" w:cs="Times New Roman"/>
          <w:spacing w:val="42"/>
          <w:sz w:val="31"/>
          <w:szCs w:val="31"/>
        </w:rPr>
        <w:t xml:space="preserve"> </w:t>
      </w:r>
      <w:r>
        <w:rPr>
          <w:rFonts w:ascii="FangSong" w:eastAsia="FangSong" w:hAnsi="FangSong" w:cs="FangSong"/>
          <w:spacing w:val="7"/>
          <w:sz w:val="31"/>
          <w:szCs w:val="31"/>
        </w:rPr>
        <w:t>位城市依次是菏泽、咸阳、安阳、包头</w:t>
      </w:r>
      <w:r>
        <w:rPr>
          <w:rFonts w:ascii="FangSong" w:eastAsia="FangSong" w:hAnsi="FangSong" w:cs="FangSong"/>
          <w:spacing w:val="6"/>
          <w:sz w:val="31"/>
          <w:szCs w:val="31"/>
        </w:rPr>
        <w:t>、商丘、新乡、渭南、</w:t>
      </w:r>
    </w:p>
    <w:p>
      <w:pPr>
        <w:spacing w:before="1" w:line="221" w:lineRule="auto"/>
        <w:ind w:left="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pacing w:val="11"/>
          <w:sz w:val="31"/>
          <w:szCs w:val="31"/>
        </w:rPr>
        <w:t>周口、兰州、鹤壁、漯河、焦作、枣庄、西安、聊城、平顶山、</w:t>
      </w:r>
    </w:p>
    <w:p>
      <w:pPr>
        <w:spacing w:line="221" w:lineRule="auto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sz w:val="31"/>
          <w:szCs w:val="31"/>
        </w:rPr>
        <w:br/>
      </w:r>
      <w:r>
        <w:rPr>
          <w:rFonts w:ascii="FangSong" w:eastAsia="FangSong" w:hAnsi="FangSong" w:cs="FangSong"/>
          <w:sz w:val="31"/>
          <w:szCs w:val="3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https://d.book118.com/905133032130011114</w:t>
        </w:r>
      </w:hyperlink>
    </w:p>
    <w:p>
      <w:pPr>
        <w:spacing w:line="221" w:lineRule="auto"/>
        <w:rPr>
          <w:rFonts w:ascii="FangSong" w:eastAsia="FangSong" w:hAnsi="FangSong" w:cs="FangSong"/>
          <w:sz w:val="31"/>
          <w:szCs w:val="31"/>
        </w:rPr>
      </w:pPr>
    </w:p>
    <w:sectPr>
      <w:footerReference w:type="default" r:id="rId6"/>
      <w:type w:val="nextPage"/>
      <w:pgSz w:w="11907" w:h="16839"/>
      <w:pgMar w:top="1363" w:right="1332" w:bottom="1151" w:left="1423" w:header="0" w:footer="988" w:gutter="0"/>
      <w:pgNumType w:start="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6" w:lineRule="auto"/>
      <w:ind w:left="449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66" w:lineRule="auto"/>
      <w:ind w:left="4498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0513303213001111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2024-03-04T20:18:03Z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2024-03-04T20:27:09Z</vt:filetime>
  </property>
  <property fmtid="{D5CDD505-2E9C-101B-9397-08002B2CF9AE}" pid="3" name="CRO">
    <vt:lpwstr>wqlLaW5nc29mdCBQREYgdG8gV1BTIDkw</vt:lpwstr>
  </property>
</Properties>
</file>