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6112" w:rsidP="00866112">
      <w:pPr>
        <w:pStyle w:val="NormalWeb"/>
        <w:spacing w:before="0" w:beforeAutospacing="0" w:after="0" w:afterAutospacing="0"/>
        <w:jc w:val="center"/>
        <w:rPr>
          <w:color w:val="000000"/>
          <w:sz w:val="44"/>
          <w:szCs w:val="44"/>
        </w:rPr>
      </w:pPr>
      <w:r>
        <w:rPr>
          <w:rFonts w:hint="eastAsia"/>
          <w:color w:val="000000"/>
          <w:sz w:val="44"/>
          <w:szCs w:val="44"/>
        </w:rPr>
        <w:t>浙江省建筑安全员知识题库及答案（推荐）</w:t>
      </w:r>
    </w:p>
    <w:p w:rsidR="00866112" w:rsidP="00866112">
      <w:pPr>
        <w:jc w:val="center"/>
        <w:rPr>
          <w:rFonts w:ascii="Times New Roman" w:hAnsi="Times New Roman" w:cs="Times New Roman" w:hint="eastAsia"/>
          <w:color w:val="000000"/>
          <w:sz w:val="27"/>
          <w:szCs w:val="27"/>
        </w:rPr>
      </w:pPr>
      <w:r>
        <w:rPr>
          <w:rFonts w:ascii="Times New Roman" w:hAnsi="Times New Roman" w:cs="Times New Roman"/>
          <w:color w:val="000000"/>
          <w:sz w:val="27"/>
          <w:szCs w:val="27"/>
        </w:rPr>
        <w:t>（单选题、多选题、判断题）</w:t>
      </w:r>
    </w:p>
    <w:p w:rsidR="00866112" w:rsidP="00866112">
      <w:pPr>
        <w:jc w:val="left"/>
        <w:rPr>
          <w:rFonts w:ascii="宋体" w:hAnsi="宋体" w:cs="宋体"/>
          <w:sz w:val="24"/>
          <w:szCs w:val="24"/>
        </w:rPr>
      </w:pPr>
      <w:r>
        <w:rPr>
          <w:rFonts w:ascii="Times New Roman" w:hAnsi="Times New Roman" w:cs="Times New Roman"/>
          <w:color w:val="000000"/>
          <w:sz w:val="27"/>
          <w:szCs w:val="27"/>
        </w:rPr>
        <w:br/>
      </w:r>
    </w:p>
    <w:p w:rsidR="00866112" w:rsidP="00866112">
      <w:pPr>
        <w:pStyle w:val="NormalWeb"/>
        <w:spacing w:before="0" w:beforeAutospacing="0" w:after="0" w:afterAutospacing="0"/>
        <w:rPr>
          <w:rFonts w:ascii="Times New Roman" w:hAnsi="Times New Roman" w:cs="Times New Roman"/>
          <w:color w:val="000000"/>
          <w:sz w:val="27"/>
          <w:szCs w:val="27"/>
        </w:rPr>
      </w:pPr>
      <w:r>
        <w:rPr>
          <w:rFonts w:ascii="Times New Roman" w:hAnsi="Times New Roman" w:cs="Times New Roman"/>
          <w:color w:val="000000"/>
          <w:sz w:val="27"/>
          <w:szCs w:val="27"/>
        </w:rPr>
        <w:t>一、单选题</w:t>
      </w:r>
      <w:r>
        <w:rPr>
          <w:rFonts w:ascii="Times New Roman" w:hAnsi="Times New Roman" w:cs="Times New Roman"/>
          <w:color w:val="000000"/>
          <w:sz w:val="27"/>
          <w:szCs w:val="27"/>
        </w:rPr>
        <w:t>(103</w:t>
      </w:r>
      <w:r>
        <w:rPr>
          <w:rFonts w:ascii="Times New Roman" w:hAnsi="Times New Roman" w:cs="Times New Roman"/>
          <w:color w:val="000000"/>
          <w:sz w:val="27"/>
          <w:szCs w:val="27"/>
        </w:rPr>
        <w:t>题</w:t>
      </w:r>
      <w:r>
        <w:rPr>
          <w:rFonts w:ascii="Times New Roman" w:hAnsi="Times New Roman" w:cs="Times New Roman"/>
          <w:color w:val="000000"/>
          <w:sz w:val="27"/>
          <w:szCs w:val="27"/>
        </w:rPr>
        <w:t>)</w:t>
      </w:r>
    </w:p>
    <w:p w:rsidR="00866112" w:rsidP="00866112">
      <w:pPr>
        <w:rPr>
          <w:rFonts w:ascii="宋体" w:hAnsi="宋体" w:cs="宋体"/>
          <w:sz w:val="24"/>
          <w:szCs w:val="24"/>
        </w:rPr>
        <w:sectPr w:rsidSect="00F4702E">
          <w:pgSz w:w="11906" w:h="16838"/>
          <w:pgMar w:top="1440" w:right="1800" w:bottom="1440" w:left="1800" w:header="851" w:footer="992" w:gutter="0"/>
          <w:cols w:space="425"/>
          <w:docGrid w:type="lines" w:linePitch="312"/>
        </w:sectPr>
      </w:pPr>
      <w:r>
        <w:rPr>
          <w:rFonts w:ascii="Times New Roman" w:hAnsi="Times New Roman" w:cs="Times New Roman"/>
          <w:color w:val="000000"/>
          <w:sz w:val="27"/>
          <w:szCs w:val="27"/>
        </w:rPr>
        <w:t>1.</w:t>
      </w:r>
      <w:r>
        <w:rPr>
          <w:rFonts w:ascii="Times New Roman" w:hAnsi="Times New Roman" w:cs="Times New Roman"/>
          <w:color w:val="000000"/>
          <w:sz w:val="27"/>
          <w:szCs w:val="27"/>
        </w:rPr>
        <w:t>《安全生产法》要求生产经营单位的安全生产管理机构以及安全生产管理人员应当</w:t>
      </w:r>
      <w:r>
        <w:rPr>
          <w:rFonts w:ascii="Times New Roman" w:hAnsi="Times New Roman" w:cs="Times New Roman"/>
          <w:color w:val="000000"/>
          <w:sz w:val="27"/>
          <w:szCs w:val="27"/>
        </w:rPr>
        <w:t xml:space="preserve"> ( A ),</w:t>
      </w:r>
      <w:r>
        <w:rPr>
          <w:rFonts w:ascii="Times New Roman" w:hAnsi="Times New Roman" w:cs="Times New Roman"/>
          <w:color w:val="000000"/>
          <w:sz w:val="27"/>
          <w:szCs w:val="27"/>
        </w:rPr>
        <w:t>依法履行职责。</w:t>
      </w:r>
      <w:r>
        <w:rPr>
          <w:rFonts w:ascii="Times New Roman" w:hAnsi="Times New Roman" w:cs="Times New Roman"/>
          <w:color w:val="000000"/>
          <w:sz w:val="27"/>
          <w:szCs w:val="27"/>
        </w:rPr>
        <w:br/>
        <w:t>A.</w:t>
      </w:r>
      <w:r>
        <w:rPr>
          <w:rFonts w:ascii="Times New Roman" w:hAnsi="Times New Roman" w:cs="Times New Roman"/>
          <w:color w:val="000000"/>
          <w:sz w:val="27"/>
          <w:szCs w:val="27"/>
        </w:rPr>
        <w:t>恪尽职守</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对甲方负责</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对乙方负责</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玩忽职守</w:t>
      </w:r>
      <w:r>
        <w:rPr>
          <w:rFonts w:ascii="Times New Roman" w:hAnsi="Times New Roman" w:cs="Times New Roman"/>
          <w:color w:val="000000"/>
          <w:sz w:val="27"/>
          <w:szCs w:val="27"/>
        </w:rPr>
        <w:br/>
      </w:r>
      <w:r>
        <w:rPr>
          <w:rFonts w:ascii="Times New Roman" w:hAnsi="Times New Roman" w:cs="Times New Roman"/>
          <w:color w:val="000000"/>
          <w:sz w:val="27"/>
          <w:szCs w:val="27"/>
        </w:rPr>
        <w:br/>
        <w:t>2.</w:t>
      </w:r>
      <w:r>
        <w:rPr>
          <w:rFonts w:ascii="Times New Roman" w:hAnsi="Times New Roman" w:cs="Times New Roman"/>
          <w:color w:val="000000"/>
          <w:sz w:val="27"/>
          <w:szCs w:val="27"/>
        </w:rPr>
        <w:t>建设工程施工前，施工单位（</w:t>
      </w:r>
      <w:r>
        <w:rPr>
          <w:rFonts w:ascii="Times New Roman" w:hAnsi="Times New Roman" w:cs="Times New Roman"/>
          <w:color w:val="000000"/>
          <w:sz w:val="27"/>
          <w:szCs w:val="27"/>
        </w:rPr>
        <w:t xml:space="preserve"> B </w:t>
      </w:r>
      <w:r>
        <w:rPr>
          <w:rFonts w:ascii="Times New Roman" w:hAnsi="Times New Roman" w:cs="Times New Roman"/>
          <w:color w:val="000000"/>
          <w:sz w:val="27"/>
          <w:szCs w:val="27"/>
        </w:rPr>
        <w:t>）应当对有关安全施工的技术要求向施工作业班组、作业人员作出详细说明，并由双方签字确认。</w:t>
      </w:r>
      <w:r>
        <w:rPr>
          <w:rFonts w:ascii="Times New Roman" w:hAnsi="Times New Roman" w:cs="Times New Roman"/>
          <w:color w:val="000000"/>
          <w:sz w:val="27"/>
          <w:szCs w:val="27"/>
        </w:rPr>
        <w:br/>
        <w:t>A.</w:t>
      </w:r>
      <w:r>
        <w:rPr>
          <w:rFonts w:ascii="Times New Roman" w:hAnsi="Times New Roman" w:cs="Times New Roman"/>
          <w:color w:val="000000"/>
          <w:sz w:val="27"/>
          <w:szCs w:val="27"/>
        </w:rPr>
        <w:t>专职安全生产管理人员</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负责项目管理的技术人员</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负责项目管理的安全生产管理人员</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项目负责人</w:t>
      </w:r>
      <w:r>
        <w:rPr>
          <w:rFonts w:ascii="Times New Roman" w:hAnsi="Times New Roman" w:cs="Times New Roman"/>
          <w:color w:val="000000"/>
          <w:sz w:val="27"/>
          <w:szCs w:val="27"/>
        </w:rPr>
        <w:br/>
      </w:r>
      <w:r>
        <w:rPr>
          <w:rFonts w:ascii="Times New Roman" w:hAnsi="Times New Roman" w:cs="Times New Roman"/>
          <w:color w:val="000000"/>
          <w:sz w:val="27"/>
          <w:szCs w:val="27"/>
        </w:rPr>
        <w:br/>
        <w:t>3.&lt;&lt;</w:t>
      </w:r>
      <w:r>
        <w:rPr>
          <w:rFonts w:ascii="Times New Roman" w:hAnsi="Times New Roman" w:cs="Times New Roman"/>
          <w:color w:val="000000"/>
          <w:sz w:val="27"/>
          <w:szCs w:val="27"/>
        </w:rPr>
        <w:t>建筑法</w:t>
      </w:r>
      <w:r>
        <w:rPr>
          <w:rFonts w:ascii="Times New Roman" w:hAnsi="Times New Roman" w:cs="Times New Roman"/>
          <w:color w:val="000000"/>
          <w:sz w:val="27"/>
          <w:szCs w:val="27"/>
        </w:rPr>
        <w:t>&gt;&gt;</w:t>
      </w:r>
      <w:r>
        <w:rPr>
          <w:rFonts w:ascii="Times New Roman" w:hAnsi="Times New Roman" w:cs="Times New Roman"/>
          <w:color w:val="000000"/>
          <w:sz w:val="27"/>
          <w:szCs w:val="27"/>
        </w:rPr>
        <w:t>规定，（</w:t>
      </w:r>
      <w:r>
        <w:rPr>
          <w:rFonts w:ascii="Times New Roman" w:hAnsi="Times New Roman" w:cs="Times New Roman"/>
          <w:color w:val="000000"/>
          <w:sz w:val="27"/>
          <w:szCs w:val="27"/>
        </w:rPr>
        <w:t>A</w:t>
      </w:r>
      <w:r>
        <w:rPr>
          <w:rFonts w:ascii="Times New Roman" w:hAnsi="Times New Roman" w:cs="Times New Roman"/>
          <w:color w:val="000000"/>
          <w:sz w:val="27"/>
          <w:szCs w:val="27"/>
        </w:rPr>
        <w:t>）对建筑工程实行总承包，禁止将建筑工程肢解发包。</w:t>
      </w:r>
      <w:r>
        <w:rPr>
          <w:rFonts w:ascii="Times New Roman" w:hAnsi="Times New Roman" w:cs="Times New Roman"/>
          <w:color w:val="000000"/>
          <w:sz w:val="27"/>
          <w:szCs w:val="27"/>
        </w:rPr>
        <w:br/>
        <w:t>A.</w:t>
      </w:r>
      <w:r>
        <w:rPr>
          <w:rFonts w:ascii="Times New Roman" w:hAnsi="Times New Roman" w:cs="Times New Roman"/>
          <w:color w:val="000000"/>
          <w:sz w:val="27"/>
          <w:szCs w:val="27"/>
        </w:rPr>
        <w:t>提倡</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要求</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强制实行</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禁止</w:t>
      </w:r>
      <w:r>
        <w:rPr>
          <w:rFonts w:ascii="Times New Roman" w:hAnsi="Times New Roman" w:cs="Times New Roman"/>
          <w:color w:val="000000"/>
          <w:sz w:val="27"/>
          <w:szCs w:val="27"/>
        </w:rPr>
        <w:br/>
      </w:r>
      <w:r>
        <w:rPr>
          <w:rFonts w:ascii="Times New Roman" w:hAnsi="Times New Roman" w:cs="Times New Roman"/>
          <w:color w:val="000000"/>
          <w:sz w:val="27"/>
          <w:szCs w:val="27"/>
        </w:rPr>
        <w:br/>
        <w:t>4.</w:t>
      </w:r>
      <w:r>
        <w:rPr>
          <w:rFonts w:ascii="Times New Roman" w:hAnsi="Times New Roman" w:cs="Times New Roman"/>
          <w:color w:val="000000"/>
          <w:sz w:val="27"/>
          <w:szCs w:val="27"/>
        </w:rPr>
        <w:t>脚手架拆除时必须（</w:t>
      </w:r>
      <w:r>
        <w:rPr>
          <w:rFonts w:ascii="Times New Roman" w:hAnsi="Times New Roman" w:cs="Times New Roman"/>
          <w:color w:val="000000"/>
          <w:sz w:val="27"/>
          <w:szCs w:val="27"/>
        </w:rPr>
        <w:t xml:space="preserve"> A </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必须由上而下逐层进行，严禁上下同时作业</w:t>
      </w:r>
      <w:r>
        <w:rPr>
          <w:rFonts w:ascii="Times New Roman" w:hAnsi="Times New Roman" w:cs="Times New Roman"/>
          <w:color w:val="000000"/>
          <w:sz w:val="27"/>
          <w:szCs w:val="27"/>
        </w:rPr>
        <w:br/>
        <w:t>B.</w:t>
      </w:r>
      <w:r>
        <w:rPr>
          <w:rFonts w:ascii="Times New Roman" w:hAnsi="Times New Roman" w:cs="Times New Roman"/>
          <w:color w:val="000000"/>
          <w:sz w:val="27"/>
          <w:szCs w:val="27"/>
        </w:rPr>
        <w:t>可以上下同时拆除</w:t>
      </w:r>
      <w:r>
        <w:rPr>
          <w:rFonts w:ascii="Times New Roman" w:hAnsi="Times New Roman" w:cs="Times New Roman"/>
          <w:color w:val="000000"/>
          <w:sz w:val="27"/>
          <w:szCs w:val="27"/>
        </w:rPr>
        <w:br/>
        <w:t>C.</w:t>
      </w:r>
      <w:r>
        <w:rPr>
          <w:rFonts w:ascii="Times New Roman" w:hAnsi="Times New Roman" w:cs="Times New Roman"/>
          <w:color w:val="000000"/>
          <w:sz w:val="27"/>
          <w:szCs w:val="27"/>
        </w:rPr>
        <w:t>由下部往上逐层拆除</w:t>
      </w:r>
      <w:r>
        <w:rPr>
          <w:rFonts w:ascii="Times New Roman" w:hAnsi="Times New Roman" w:cs="Times New Roman"/>
          <w:color w:val="000000"/>
          <w:sz w:val="27"/>
          <w:szCs w:val="27"/>
        </w:rPr>
        <w:br/>
        <w:t>D.</w:t>
      </w:r>
      <w:r>
        <w:rPr>
          <w:rFonts w:ascii="Times New Roman" w:hAnsi="Times New Roman" w:cs="Times New Roman"/>
          <w:color w:val="000000"/>
          <w:sz w:val="27"/>
          <w:szCs w:val="27"/>
        </w:rPr>
        <w:t>对于不需要的部分，可以随意拆除</w:t>
      </w:r>
      <w:r>
        <w:rPr>
          <w:rFonts w:ascii="Times New Roman" w:hAnsi="Times New Roman" w:cs="Times New Roman"/>
          <w:color w:val="000000"/>
          <w:sz w:val="27"/>
          <w:szCs w:val="27"/>
        </w:rPr>
        <w:br/>
      </w:r>
      <w:r>
        <w:rPr>
          <w:rFonts w:ascii="Times New Roman" w:hAnsi="Times New Roman" w:cs="Times New Roman"/>
          <w:color w:val="000000"/>
          <w:sz w:val="27"/>
          <w:szCs w:val="27"/>
        </w:rPr>
        <w:br/>
      </w:r>
      <w:r>
        <w:rPr>
          <w:rFonts w:ascii="Times New Roman" w:hAnsi="Times New Roman" w:cs="Times New Roman"/>
          <w:color w:val="000000"/>
          <w:sz w:val="27"/>
          <w:szCs w:val="27"/>
        </w:rPr>
        <w:br/>
        <w:t>5.</w:t>
      </w:r>
      <w:r>
        <w:rPr>
          <w:rFonts w:ascii="Times New Roman" w:hAnsi="Times New Roman" w:cs="Times New Roman"/>
          <w:color w:val="000000"/>
          <w:sz w:val="27"/>
          <w:szCs w:val="27"/>
        </w:rPr>
        <w:t>道路沉降监测点的间距不宜大于（</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w:t>
      </w:r>
    </w:p>
    <w:p w:rsidR="00866112" w:rsidP="00866112">
      <w:pPr>
        <w:rPr>
          <w:rFonts w:ascii="宋体" w:hAnsi="宋体" w:cs="宋体"/>
          <w:sz w:val="24"/>
          <w:szCs w:val="24"/>
        </w:rPr>
      </w:pPr>
      <w:r>
        <w:rPr>
          <w:rFonts w:ascii="Times New Roman" w:hAnsi="Times New Roman" w:cs="Times New Roman"/>
          <w:color w:val="000000"/>
          <w:sz w:val="27"/>
          <w:szCs w:val="27"/>
        </w:rPr>
        <w:br/>
        <w:t>A.20m</w:t>
      </w:r>
      <w:r>
        <w:rPr>
          <w:rFonts w:ascii="Times New Roman" w:hAnsi="Times New Roman" w:cs="Times New Roman"/>
          <w:color w:val="000000"/>
          <w:sz w:val="27"/>
          <w:szCs w:val="27"/>
        </w:rPr>
        <w:t xml:space="preserve"> B.30m</w:t>
      </w:r>
      <w:r>
        <w:rPr>
          <w:rFonts w:ascii="Times New Roman" w:hAnsi="Times New Roman" w:cs="Times New Roman"/>
          <w:color w:val="000000"/>
          <w:sz w:val="27"/>
          <w:szCs w:val="27"/>
        </w:rPr>
        <w:t xml:space="preserve"> C.40m</w:t>
      </w:r>
      <w:r>
        <w:rPr>
          <w:rFonts w:ascii="Times New Roman" w:hAnsi="Times New Roman" w:cs="Times New Roman"/>
          <w:color w:val="000000"/>
          <w:sz w:val="27"/>
          <w:szCs w:val="27"/>
        </w:rPr>
        <w:t xml:space="preserve"> D.50m</w:t>
      </w:r>
      <w:r>
        <w:rPr>
          <w:rFonts w:ascii="Times New Roman" w:hAnsi="Times New Roman" w:cs="Times New Roman"/>
          <w:color w:val="000000"/>
          <w:sz w:val="27"/>
          <w:szCs w:val="27"/>
        </w:rPr>
        <w:br/>
      </w:r>
      <w:r>
        <w:rPr>
          <w:rFonts w:ascii="Times New Roman" w:hAnsi="Times New Roman" w:cs="Times New Roman"/>
          <w:color w:val="000000"/>
          <w:sz w:val="27"/>
          <w:szCs w:val="27"/>
        </w:rPr>
        <w:br/>
        <w:t>6.</w:t>
      </w:r>
      <w:r>
        <w:rPr>
          <w:rFonts w:ascii="Times New Roman" w:hAnsi="Times New Roman" w:cs="Times New Roman"/>
          <w:color w:val="000000"/>
          <w:sz w:val="27"/>
          <w:szCs w:val="27"/>
        </w:rPr>
        <w:t>建筑拆除工程的施工方法有人工拆除、机械拆除、（</w:t>
      </w:r>
      <w:r>
        <w:rPr>
          <w:rFonts w:ascii="Times New Roman" w:hAnsi="Times New Roman" w:cs="Times New Roman"/>
          <w:color w:val="000000"/>
          <w:sz w:val="27"/>
          <w:szCs w:val="27"/>
        </w:rPr>
        <w:t xml:space="preserve"> D </w:t>
      </w:r>
      <w:r>
        <w:rPr>
          <w:rFonts w:ascii="Times New Roman" w:hAnsi="Times New Roman" w:cs="Times New Roman"/>
          <w:color w:val="000000"/>
          <w:sz w:val="27"/>
          <w:szCs w:val="27"/>
        </w:rPr>
        <w:t>）三种。</w:t>
      </w:r>
      <w:r>
        <w:rPr>
          <w:rFonts w:ascii="Times New Roman" w:hAnsi="Times New Roman" w:cs="Times New Roman"/>
          <w:color w:val="000000"/>
          <w:sz w:val="27"/>
          <w:szCs w:val="27"/>
        </w:rPr>
        <w:br/>
        <w:t>A.</w:t>
      </w:r>
      <w:r>
        <w:rPr>
          <w:rFonts w:ascii="Times New Roman" w:hAnsi="Times New Roman" w:cs="Times New Roman"/>
          <w:color w:val="000000"/>
          <w:sz w:val="27"/>
          <w:szCs w:val="27"/>
        </w:rPr>
        <w:t>人力拆除</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工具拆除</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爆炸拆除</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爆破拆除</w:t>
      </w:r>
      <w:r>
        <w:rPr>
          <w:rFonts w:ascii="Times New Roman" w:hAnsi="Times New Roman" w:cs="Times New Roman"/>
          <w:color w:val="000000"/>
          <w:sz w:val="27"/>
          <w:szCs w:val="27"/>
        </w:rPr>
        <w:br/>
      </w:r>
      <w:r>
        <w:rPr>
          <w:rFonts w:ascii="Times New Roman" w:hAnsi="Times New Roman" w:cs="Times New Roman"/>
          <w:color w:val="000000"/>
          <w:sz w:val="27"/>
          <w:szCs w:val="27"/>
        </w:rPr>
        <w:br/>
        <w:t>7.</w:t>
      </w:r>
      <w:r>
        <w:rPr>
          <w:rFonts w:ascii="Times New Roman" w:hAnsi="Times New Roman" w:cs="Times New Roman"/>
          <w:color w:val="000000"/>
          <w:sz w:val="27"/>
          <w:szCs w:val="27"/>
        </w:rPr>
        <w:t>悬空作业安装管道时必须以已完结构或操作平台为立足点，严禁在安装的管道上（</w:t>
      </w:r>
      <w:r>
        <w:rPr>
          <w:rFonts w:ascii="Times New Roman" w:hAnsi="Times New Roman" w:cs="Times New Roman"/>
          <w:color w:val="000000"/>
          <w:sz w:val="27"/>
          <w:szCs w:val="27"/>
        </w:rPr>
        <w:t xml:space="preserve">D </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堆物</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站立</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行走</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站立和行走</w:t>
      </w:r>
      <w:r>
        <w:rPr>
          <w:rFonts w:ascii="Times New Roman" w:hAnsi="Times New Roman" w:cs="Times New Roman"/>
          <w:color w:val="000000"/>
          <w:sz w:val="27"/>
          <w:szCs w:val="27"/>
        </w:rPr>
        <w:br/>
      </w:r>
      <w:r>
        <w:rPr>
          <w:rFonts w:ascii="Times New Roman" w:hAnsi="Times New Roman" w:cs="Times New Roman"/>
          <w:color w:val="000000"/>
          <w:sz w:val="27"/>
          <w:szCs w:val="27"/>
        </w:rPr>
        <w:br/>
        <w:t>8.</w:t>
      </w:r>
      <w:r>
        <w:rPr>
          <w:rFonts w:ascii="Times New Roman" w:hAnsi="Times New Roman" w:cs="Times New Roman"/>
          <w:color w:val="000000"/>
          <w:sz w:val="27"/>
          <w:szCs w:val="27"/>
        </w:rPr>
        <w:t>分配电箱与开关箱的距离不得超过（</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w:t>
      </w:r>
      <w:r>
        <w:rPr>
          <w:rFonts w:ascii="Times New Roman" w:hAnsi="Times New Roman" w:cs="Times New Roman"/>
          <w:color w:val="000000"/>
          <w:sz w:val="27"/>
          <w:szCs w:val="27"/>
        </w:rPr>
        <w:br/>
        <w:t>A.10m B.20m C.30m D.40m</w:t>
      </w:r>
      <w:r>
        <w:rPr>
          <w:rFonts w:ascii="Times New Roman" w:hAnsi="Times New Roman" w:cs="Times New Roman"/>
          <w:color w:val="000000"/>
          <w:sz w:val="27"/>
          <w:szCs w:val="27"/>
        </w:rPr>
        <w:br/>
      </w:r>
      <w:r>
        <w:rPr>
          <w:rFonts w:ascii="Times New Roman" w:hAnsi="Times New Roman" w:cs="Times New Roman"/>
          <w:color w:val="000000"/>
          <w:sz w:val="27"/>
          <w:szCs w:val="27"/>
        </w:rPr>
        <w:br/>
        <w:t>9.</w:t>
      </w:r>
      <w:r>
        <w:rPr>
          <w:rFonts w:ascii="Times New Roman" w:hAnsi="Times New Roman" w:cs="Times New Roman"/>
          <w:color w:val="000000"/>
          <w:sz w:val="27"/>
          <w:szCs w:val="27"/>
        </w:rPr>
        <w:t>《生产安全事故报告和调查处理条例》的规定，（</w:t>
      </w:r>
      <w:r>
        <w:rPr>
          <w:rFonts w:ascii="Times New Roman" w:hAnsi="Times New Roman" w:cs="Times New Roman"/>
          <w:color w:val="000000"/>
          <w:sz w:val="27"/>
          <w:szCs w:val="27"/>
        </w:rPr>
        <w:t>C</w:t>
      </w:r>
      <w:r>
        <w:rPr>
          <w:rFonts w:ascii="Times New Roman" w:hAnsi="Times New Roman" w:cs="Times New Roman"/>
          <w:color w:val="000000"/>
          <w:sz w:val="27"/>
          <w:szCs w:val="27"/>
        </w:rPr>
        <w:t>）逐级上报至省、自治区、直辖市人民政府安全生产监督管理部门和负有安全生产监督管理职责的有关部门。</w:t>
      </w:r>
      <w:r>
        <w:rPr>
          <w:rFonts w:ascii="Times New Roman" w:hAnsi="Times New Roman" w:cs="Times New Roman"/>
          <w:color w:val="000000"/>
          <w:sz w:val="27"/>
          <w:szCs w:val="27"/>
        </w:rPr>
        <w:br/>
        <w:t>A.</w:t>
      </w:r>
      <w:r>
        <w:rPr>
          <w:rFonts w:ascii="Times New Roman" w:hAnsi="Times New Roman" w:cs="Times New Roman"/>
          <w:color w:val="000000"/>
          <w:sz w:val="27"/>
          <w:szCs w:val="27"/>
        </w:rPr>
        <w:t>一般事故</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较大事故</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重大事故</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特别重大事故</w:t>
      </w:r>
      <w:r>
        <w:rPr>
          <w:rFonts w:ascii="Times New Roman" w:hAnsi="Times New Roman" w:cs="Times New Roman"/>
          <w:color w:val="000000"/>
          <w:sz w:val="27"/>
          <w:szCs w:val="27"/>
        </w:rPr>
        <w:br/>
      </w:r>
      <w:r>
        <w:rPr>
          <w:rFonts w:ascii="Times New Roman" w:hAnsi="Times New Roman" w:cs="Times New Roman"/>
          <w:color w:val="000000"/>
          <w:sz w:val="27"/>
          <w:szCs w:val="27"/>
        </w:rPr>
        <w:br/>
        <w:t>10.</w:t>
      </w:r>
      <w:r>
        <w:rPr>
          <w:rFonts w:ascii="Times New Roman" w:hAnsi="Times New Roman" w:cs="Times New Roman"/>
          <w:color w:val="000000"/>
          <w:sz w:val="27"/>
          <w:szCs w:val="27"/>
        </w:rPr>
        <w:t>国家实行生产安全事故责任追究制度，依照本法和有关法律、法规的规定追究（</w:t>
      </w:r>
      <w:r>
        <w:rPr>
          <w:rFonts w:ascii="Times New Roman" w:hAnsi="Times New Roman" w:cs="Times New Roman"/>
          <w:color w:val="000000"/>
          <w:sz w:val="27"/>
          <w:szCs w:val="27"/>
        </w:rPr>
        <w:t>A</w:t>
      </w:r>
      <w:r>
        <w:rPr>
          <w:rFonts w:ascii="Times New Roman" w:hAnsi="Times New Roman" w:cs="Times New Roman"/>
          <w:color w:val="000000"/>
          <w:sz w:val="27"/>
          <w:szCs w:val="27"/>
        </w:rPr>
        <w:t>）的法律责任。</w:t>
      </w:r>
      <w:r>
        <w:rPr>
          <w:rFonts w:ascii="Times New Roman" w:hAnsi="Times New Roman" w:cs="Times New Roman"/>
          <w:color w:val="000000"/>
          <w:sz w:val="27"/>
          <w:szCs w:val="27"/>
        </w:rPr>
        <w:br/>
        <w:t>A.</w:t>
      </w:r>
      <w:r>
        <w:rPr>
          <w:rFonts w:ascii="Times New Roman" w:hAnsi="Times New Roman" w:cs="Times New Roman"/>
          <w:color w:val="000000"/>
          <w:sz w:val="27"/>
          <w:szCs w:val="27"/>
        </w:rPr>
        <w:t>生产安全事故责任人员</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相关企业领导</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技术员工</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项目经理</w:t>
      </w:r>
      <w:r>
        <w:rPr>
          <w:rFonts w:ascii="Times New Roman" w:hAnsi="Times New Roman" w:cs="Times New Roman"/>
          <w:color w:val="000000"/>
          <w:sz w:val="27"/>
          <w:szCs w:val="27"/>
        </w:rPr>
        <w:br/>
      </w:r>
      <w:r>
        <w:rPr>
          <w:rFonts w:ascii="Times New Roman" w:hAnsi="Times New Roman" w:cs="Times New Roman"/>
          <w:color w:val="000000"/>
          <w:sz w:val="27"/>
          <w:szCs w:val="27"/>
        </w:rPr>
        <w:br/>
        <w:t>11.( D )</w:t>
      </w:r>
      <w:r>
        <w:rPr>
          <w:rFonts w:ascii="Times New Roman" w:hAnsi="Times New Roman" w:cs="Times New Roman"/>
          <w:color w:val="000000"/>
          <w:sz w:val="27"/>
          <w:szCs w:val="27"/>
        </w:rPr>
        <w:t>是安全生产的灵魂。</w:t>
      </w:r>
      <w:r>
        <w:rPr>
          <w:rFonts w:ascii="Times New Roman" w:hAnsi="Times New Roman" w:cs="Times New Roman"/>
          <w:color w:val="000000"/>
          <w:sz w:val="27"/>
          <w:szCs w:val="27"/>
        </w:rPr>
        <w:br/>
        <w:t>A.</w:t>
      </w:r>
      <w:r>
        <w:rPr>
          <w:rFonts w:ascii="Times New Roman" w:hAnsi="Times New Roman" w:cs="Times New Roman"/>
          <w:color w:val="000000"/>
          <w:sz w:val="27"/>
          <w:szCs w:val="27"/>
        </w:rPr>
        <w:t>安全文化</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安全投入</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安全法制</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安全责任心</w:t>
      </w:r>
      <w:r>
        <w:rPr>
          <w:rFonts w:ascii="Times New Roman" w:hAnsi="Times New Roman" w:cs="Times New Roman"/>
          <w:color w:val="000000"/>
          <w:sz w:val="27"/>
          <w:szCs w:val="27"/>
        </w:rPr>
        <w:br/>
      </w:r>
      <w:r>
        <w:rPr>
          <w:rFonts w:ascii="Times New Roman" w:hAnsi="Times New Roman" w:cs="Times New Roman"/>
          <w:color w:val="000000"/>
          <w:sz w:val="27"/>
          <w:szCs w:val="27"/>
        </w:rPr>
        <w:br/>
        <w:t>12.</w:t>
      </w:r>
      <w:r>
        <w:rPr>
          <w:rFonts w:ascii="Times New Roman" w:hAnsi="Times New Roman" w:cs="Times New Roman"/>
          <w:color w:val="000000"/>
          <w:sz w:val="27"/>
          <w:szCs w:val="27"/>
        </w:rPr>
        <w:t>混凝土搅拌工接触到的主要职业危害为（</w:t>
      </w:r>
      <w:r>
        <w:rPr>
          <w:rFonts w:ascii="Times New Roman" w:hAnsi="Times New Roman" w:cs="Times New Roman"/>
          <w:color w:val="000000"/>
          <w:sz w:val="27"/>
          <w:szCs w:val="27"/>
        </w:rPr>
        <w:t xml:space="preserve"> A </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水泥尘</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辐射</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黄泥沙尘</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噪声</w:t>
      </w:r>
      <w:r>
        <w:rPr>
          <w:rFonts w:ascii="Times New Roman" w:hAnsi="Times New Roman" w:cs="Times New Roman"/>
          <w:color w:val="000000"/>
          <w:sz w:val="27"/>
          <w:szCs w:val="27"/>
        </w:rPr>
        <w:br/>
      </w:r>
      <w:r>
        <w:rPr>
          <w:rFonts w:ascii="宋体" w:hAnsi="宋体" w:cs="宋体"/>
          <w:sz w:val="24"/>
          <w:szCs w:val="24"/>
        </w:rPr>
        <w:br/>
      </w:r>
      <w:r>
        <w:rPr>
          <w:rFonts w:ascii="宋体" w:hAnsi="宋体" w:cs="宋体"/>
          <w:sz w:val="24"/>
          <w:szCs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https://d.book118.com/905201214314011110</w:t>
        </w:r>
      </w:hyperlink>
    </w:p>
    <w:p w:rsidR="00866112" w:rsidP="00866112">
      <w:pPr>
        <w:rPr>
          <w:rFonts w:ascii="宋体" w:hAnsi="宋体" w:cs="宋体"/>
          <w:sz w:val="24"/>
          <w:szCs w:val="24"/>
        </w:rPr>
      </w:pPr>
    </w:p>
    <w:sectPr w:rsidSect="00F4702E">
      <w:type w:val="nextPage"/>
      <w:pgSz w:w="11906" w:h="16838"/>
      <w:pgMar w:top="1440" w:right="1800" w:bottom="1440" w:left="1800" w:header="851" w:footer="992" w:gutter="0"/>
      <w:pgNumType w:start="2"/>
      <w:cols w:space="425"/>
      <w:titlePg w:val="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000000"/>
    <w:rsid w:val="00866112"/>
    <w:rsid w:val="00D43791"/>
    <w:rsid w:val="00F470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02E"/>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43791"/>
    <w:pPr>
      <w:widowControl/>
      <w:spacing w:before="100" w:beforeAutospacing="1" w:after="100" w:afterAutospacing="1"/>
      <w:jc w:val="left"/>
    </w:pPr>
    <w:rPr>
      <w:rFonts w:ascii="宋体" w:eastAsia="宋体" w:hAnsi="宋体" w:cs="宋体"/>
      <w:kern w:val="0"/>
      <w:sz w:val="24"/>
      <w:szCs w:val="24"/>
    </w:rPr>
  </w:style>
  <w:style w:type="paragraph" w:styleId="Header">
    <w:name w:val="header"/>
    <w:basedOn w:val="Normal"/>
    <w:link w:val="Char"/>
    <w:uiPriority w:val="99"/>
    <w:semiHidden/>
    <w:unhideWhenUsed/>
    <w:rsid w:val="0086611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semiHidden/>
    <w:rsid w:val="00866112"/>
    <w:rPr>
      <w:sz w:val="18"/>
      <w:szCs w:val="18"/>
    </w:rPr>
  </w:style>
  <w:style w:type="paragraph" w:styleId="Footer">
    <w:name w:val="footer"/>
    <w:basedOn w:val="Normal"/>
    <w:link w:val="Char0"/>
    <w:uiPriority w:val="99"/>
    <w:semiHidden/>
    <w:unhideWhenUsed/>
    <w:rsid w:val="0086611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semiHidden/>
    <w:rsid w:val="00866112"/>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905201214314011110"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4108</Words>
  <Characters>23421</Characters>
  <Application>Microsoft Office Word</Application>
  <DocSecurity>0</DocSecurity>
  <Lines>195</Lines>
  <Paragraphs>54</Paragraphs>
  <ScaleCrop>false</ScaleCrop>
  <Company/>
  <LinksUpToDate>false</LinksUpToDate>
  <CharactersWithSpaces>27475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666</dc:creator>
  <cp:lastModifiedBy>Administrator</cp:lastModifiedBy>
  <cp:revision>3</cp:revision>
  <dcterms:created xsi:type="dcterms:W3CDTF">2023-10-24T21:26:00Z</dcterms:created>
  <dcterms:modified xsi:type="dcterms:W3CDTF">2023-10-24T22:29:00Z</dcterms:modified>
</cp:coreProperties>
</file>