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3" w:history="1">
        <w:r>
          <w:rPr>
            <w:rFonts w:ascii="仿宋" w:eastAsia="仿宋" w:hAnsi="仿宋" w:cs="仿宋" w:hint="eastAsia"/>
            <w:lang w:eastAsia="zh-CN"/>
          </w:rPr>
          <w:t>前言</w:t>
        </w:r>
        <w:r>
          <w:tab/>
        </w:r>
        <w:r>
          <w:fldChar w:fldCharType="begin"/>
        </w:r>
        <w:r>
          <w:instrText xml:space="preserve"> PAGEREF _Toc2163 \h </w:instrText>
        </w:r>
        <w:r>
          <w:fldChar w:fldCharType="separate"/>
        </w:r>
        <w:r>
          <w:t>3</w:t>
        </w:r>
        <w:r>
          <w:fldChar w:fldCharType="end"/>
        </w:r>
      </w:hyperlink>
    </w:p>
    <w:p>
      <w:pPr>
        <w:pStyle w:val="TOC1"/>
        <w:tabs>
          <w:tab w:val="right" w:leader="dot" w:pos="8306"/>
        </w:tabs>
      </w:pPr>
      <w:hyperlink w:anchor="_Toc27146" w:history="1">
        <w:r>
          <w:rPr>
            <w:rFonts w:ascii="仿宋" w:eastAsia="仿宋" w:hAnsi="仿宋" w:cs="仿宋" w:hint="eastAsia"/>
            <w:lang w:eastAsia="zh-CN"/>
          </w:rPr>
          <w:t>一、水表项目建设单位说明</w:t>
        </w:r>
        <w:r>
          <w:tab/>
        </w:r>
        <w:r>
          <w:fldChar w:fldCharType="begin"/>
        </w:r>
        <w:r>
          <w:instrText xml:space="preserve"> PAGEREF _Toc27146 \h </w:instrText>
        </w:r>
        <w:r>
          <w:fldChar w:fldCharType="separate"/>
        </w:r>
        <w:r>
          <w:t>3</w:t>
        </w:r>
        <w:r>
          <w:fldChar w:fldCharType="end"/>
        </w:r>
      </w:hyperlink>
    </w:p>
    <w:p>
      <w:pPr>
        <w:pStyle w:val="TOC2"/>
        <w:tabs>
          <w:tab w:val="right" w:leader="dot" w:pos="8306"/>
        </w:tabs>
      </w:pPr>
      <w:hyperlink w:anchor="_Toc3468" w:history="1">
        <w:r>
          <w:rPr>
            <w:rFonts w:ascii="仿宋" w:eastAsia="仿宋" w:hAnsi="仿宋" w:cs="仿宋" w:hint="eastAsia"/>
            <w:lang w:eastAsia="zh-CN"/>
          </w:rPr>
          <w:t>(一)、水表项目承办单位基本情况</w:t>
        </w:r>
        <w:r>
          <w:tab/>
        </w:r>
        <w:r>
          <w:fldChar w:fldCharType="begin"/>
        </w:r>
        <w:r>
          <w:instrText xml:space="preserve"> PAGEREF _Toc3468 \h </w:instrText>
        </w:r>
        <w:r>
          <w:fldChar w:fldCharType="separate"/>
        </w:r>
        <w:r>
          <w:t>3</w:t>
        </w:r>
        <w:r>
          <w:fldChar w:fldCharType="end"/>
        </w:r>
      </w:hyperlink>
    </w:p>
    <w:p>
      <w:pPr>
        <w:pStyle w:val="TOC2"/>
        <w:tabs>
          <w:tab w:val="right" w:leader="dot" w:pos="8306"/>
        </w:tabs>
      </w:pPr>
      <w:hyperlink w:anchor="_Toc6434" w:history="1">
        <w:r>
          <w:rPr>
            <w:rFonts w:ascii="仿宋" w:eastAsia="仿宋" w:hAnsi="仿宋" w:cs="仿宋" w:hint="eastAsia"/>
            <w:lang w:eastAsia="zh-CN"/>
          </w:rPr>
          <w:t>(二)、公司经济效益分析</w:t>
        </w:r>
        <w:r>
          <w:tab/>
        </w:r>
        <w:r>
          <w:fldChar w:fldCharType="begin"/>
        </w:r>
        <w:r>
          <w:instrText xml:space="preserve"> PAGEREF _Toc6434 \h </w:instrText>
        </w:r>
        <w:r>
          <w:fldChar w:fldCharType="separate"/>
        </w:r>
        <w:r>
          <w:t>4</w:t>
        </w:r>
        <w:r>
          <w:fldChar w:fldCharType="end"/>
        </w:r>
      </w:hyperlink>
    </w:p>
    <w:p>
      <w:pPr>
        <w:pStyle w:val="TOC1"/>
        <w:tabs>
          <w:tab w:val="right" w:leader="dot" w:pos="8306"/>
        </w:tabs>
      </w:pPr>
      <w:hyperlink w:anchor="_Toc26432" w:history="1">
        <w:r>
          <w:rPr>
            <w:rFonts w:ascii="仿宋" w:eastAsia="仿宋" w:hAnsi="仿宋" w:cs="仿宋" w:hint="eastAsia"/>
            <w:lang w:eastAsia="zh-CN"/>
          </w:rPr>
          <w:t>二、水表项目选址可行性分析</w:t>
        </w:r>
        <w:r>
          <w:tab/>
        </w:r>
        <w:r>
          <w:fldChar w:fldCharType="begin"/>
        </w:r>
        <w:r>
          <w:instrText xml:space="preserve"> PAGEREF _Toc26432 \h </w:instrText>
        </w:r>
        <w:r>
          <w:fldChar w:fldCharType="separate"/>
        </w:r>
        <w:r>
          <w:t>5</w:t>
        </w:r>
        <w:r>
          <w:fldChar w:fldCharType="end"/>
        </w:r>
      </w:hyperlink>
    </w:p>
    <w:p>
      <w:pPr>
        <w:pStyle w:val="TOC2"/>
        <w:tabs>
          <w:tab w:val="right" w:leader="dot" w:pos="8306"/>
        </w:tabs>
      </w:pPr>
      <w:hyperlink w:anchor="_Toc28857" w:history="1">
        <w:r>
          <w:rPr>
            <w:rFonts w:ascii="仿宋" w:eastAsia="仿宋" w:hAnsi="仿宋" w:cs="仿宋" w:hint="eastAsia"/>
            <w:lang w:eastAsia="zh-CN"/>
          </w:rPr>
          <w:t>(一)、水表项目选址</w:t>
        </w:r>
        <w:r>
          <w:tab/>
        </w:r>
        <w:r>
          <w:fldChar w:fldCharType="begin"/>
        </w:r>
        <w:r>
          <w:instrText xml:space="preserve"> PAGEREF _Toc28857 \h </w:instrText>
        </w:r>
        <w:r>
          <w:fldChar w:fldCharType="separate"/>
        </w:r>
        <w:r>
          <w:t>5</w:t>
        </w:r>
        <w:r>
          <w:fldChar w:fldCharType="end"/>
        </w:r>
      </w:hyperlink>
    </w:p>
    <w:p>
      <w:pPr>
        <w:pStyle w:val="TOC2"/>
        <w:tabs>
          <w:tab w:val="right" w:leader="dot" w:pos="8306"/>
        </w:tabs>
      </w:pPr>
      <w:hyperlink w:anchor="_Toc25988" w:history="1">
        <w:r>
          <w:rPr>
            <w:rFonts w:ascii="仿宋" w:eastAsia="仿宋" w:hAnsi="仿宋" w:cs="仿宋" w:hint="eastAsia"/>
            <w:lang w:eastAsia="zh-CN"/>
          </w:rPr>
          <w:t>(二)、用地控制指标</w:t>
        </w:r>
        <w:r>
          <w:tab/>
        </w:r>
        <w:r>
          <w:fldChar w:fldCharType="begin"/>
        </w:r>
        <w:r>
          <w:instrText xml:space="preserve"> PAGEREF _Toc25988 \h </w:instrText>
        </w:r>
        <w:r>
          <w:fldChar w:fldCharType="separate"/>
        </w:r>
        <w:r>
          <w:t>5</w:t>
        </w:r>
        <w:r>
          <w:fldChar w:fldCharType="end"/>
        </w:r>
      </w:hyperlink>
    </w:p>
    <w:p>
      <w:pPr>
        <w:pStyle w:val="TOC2"/>
        <w:tabs>
          <w:tab w:val="right" w:leader="dot" w:pos="8306"/>
        </w:tabs>
      </w:pPr>
      <w:hyperlink w:anchor="_Toc19826" w:history="1">
        <w:r>
          <w:rPr>
            <w:rFonts w:ascii="仿宋" w:eastAsia="仿宋" w:hAnsi="仿宋" w:cs="仿宋" w:hint="eastAsia"/>
            <w:lang w:eastAsia="zh-CN"/>
          </w:rPr>
          <w:t>(三)、节约用地措施</w:t>
        </w:r>
        <w:r>
          <w:tab/>
        </w:r>
        <w:r>
          <w:fldChar w:fldCharType="begin"/>
        </w:r>
        <w:r>
          <w:instrText xml:space="preserve"> PAGEREF _Toc19826 \h </w:instrText>
        </w:r>
        <w:r>
          <w:fldChar w:fldCharType="separate"/>
        </w:r>
        <w:r>
          <w:t>7</w:t>
        </w:r>
        <w:r>
          <w:fldChar w:fldCharType="end"/>
        </w:r>
      </w:hyperlink>
    </w:p>
    <w:p>
      <w:pPr>
        <w:pStyle w:val="TOC2"/>
        <w:tabs>
          <w:tab w:val="right" w:leader="dot" w:pos="8306"/>
        </w:tabs>
      </w:pPr>
      <w:hyperlink w:anchor="_Toc5354" w:history="1">
        <w:r>
          <w:rPr>
            <w:rFonts w:ascii="仿宋" w:eastAsia="仿宋" w:hAnsi="仿宋" w:cs="仿宋" w:hint="eastAsia"/>
            <w:lang w:eastAsia="zh-CN"/>
          </w:rPr>
          <w:t>(四)、总图布置方案</w:t>
        </w:r>
        <w:r>
          <w:tab/>
        </w:r>
        <w:r>
          <w:fldChar w:fldCharType="begin"/>
        </w:r>
        <w:r>
          <w:instrText xml:space="preserve"> PAGEREF _Toc5354 \h </w:instrText>
        </w:r>
        <w:r>
          <w:fldChar w:fldCharType="separate"/>
        </w:r>
        <w:r>
          <w:t>8</w:t>
        </w:r>
        <w:r>
          <w:fldChar w:fldCharType="end"/>
        </w:r>
      </w:hyperlink>
    </w:p>
    <w:p>
      <w:pPr>
        <w:pStyle w:val="TOC2"/>
        <w:tabs>
          <w:tab w:val="right" w:leader="dot" w:pos="8306"/>
        </w:tabs>
      </w:pPr>
      <w:hyperlink w:anchor="_Toc2598" w:history="1">
        <w:r>
          <w:rPr>
            <w:rFonts w:ascii="仿宋" w:eastAsia="仿宋" w:hAnsi="仿宋" w:cs="仿宋" w:hint="eastAsia"/>
            <w:lang w:eastAsia="zh-CN"/>
          </w:rPr>
          <w:t>(五)、选址综合评价</w:t>
        </w:r>
        <w:r>
          <w:tab/>
        </w:r>
        <w:r>
          <w:fldChar w:fldCharType="begin"/>
        </w:r>
        <w:r>
          <w:instrText xml:space="preserve"> PAGEREF _Toc2598 \h </w:instrText>
        </w:r>
        <w:r>
          <w:fldChar w:fldCharType="separate"/>
        </w:r>
        <w:r>
          <w:t>9</w:t>
        </w:r>
        <w:r>
          <w:fldChar w:fldCharType="end"/>
        </w:r>
      </w:hyperlink>
    </w:p>
    <w:p>
      <w:pPr>
        <w:pStyle w:val="TOC1"/>
        <w:tabs>
          <w:tab w:val="right" w:leader="dot" w:pos="8306"/>
        </w:tabs>
      </w:pPr>
      <w:hyperlink w:anchor="_Toc11059" w:history="1">
        <w:r>
          <w:rPr>
            <w:rFonts w:ascii="仿宋" w:eastAsia="仿宋" w:hAnsi="仿宋" w:cs="仿宋" w:hint="eastAsia"/>
            <w:lang w:eastAsia="zh-CN"/>
          </w:rPr>
          <w:t>三、水表项目绩效评估</w:t>
        </w:r>
        <w:r>
          <w:tab/>
        </w:r>
        <w:r>
          <w:fldChar w:fldCharType="begin"/>
        </w:r>
        <w:r>
          <w:instrText xml:space="preserve"> PAGEREF _Toc11059 \h </w:instrText>
        </w:r>
        <w:r>
          <w:fldChar w:fldCharType="separate"/>
        </w:r>
        <w:r>
          <w:t>10</w:t>
        </w:r>
        <w:r>
          <w:fldChar w:fldCharType="end"/>
        </w:r>
      </w:hyperlink>
    </w:p>
    <w:p>
      <w:pPr>
        <w:pStyle w:val="TOC2"/>
        <w:tabs>
          <w:tab w:val="right" w:leader="dot" w:pos="8306"/>
        </w:tabs>
      </w:pPr>
      <w:hyperlink w:anchor="_Toc23227" w:history="1">
        <w:r>
          <w:rPr>
            <w:rFonts w:ascii="仿宋" w:eastAsia="仿宋" w:hAnsi="仿宋" w:cs="仿宋" w:hint="eastAsia"/>
            <w:lang w:eastAsia="zh-CN"/>
          </w:rPr>
          <w:t>(一)、绩效评估指标</w:t>
        </w:r>
        <w:r>
          <w:tab/>
        </w:r>
        <w:r>
          <w:fldChar w:fldCharType="begin"/>
        </w:r>
        <w:r>
          <w:instrText xml:space="preserve"> PAGEREF _Toc23227 \h </w:instrText>
        </w:r>
        <w:r>
          <w:fldChar w:fldCharType="separate"/>
        </w:r>
        <w:r>
          <w:t>10</w:t>
        </w:r>
        <w:r>
          <w:fldChar w:fldCharType="end"/>
        </w:r>
      </w:hyperlink>
    </w:p>
    <w:p>
      <w:pPr>
        <w:pStyle w:val="TOC2"/>
        <w:tabs>
          <w:tab w:val="right" w:leader="dot" w:pos="8306"/>
        </w:tabs>
      </w:pPr>
      <w:hyperlink w:anchor="_Toc5448" w:history="1">
        <w:r>
          <w:rPr>
            <w:rFonts w:ascii="仿宋" w:eastAsia="仿宋" w:hAnsi="仿宋" w:cs="仿宋" w:hint="eastAsia"/>
            <w:lang w:eastAsia="zh-CN"/>
          </w:rPr>
          <w:t>(二)、绩效评估方法</w:t>
        </w:r>
        <w:r>
          <w:tab/>
        </w:r>
        <w:r>
          <w:fldChar w:fldCharType="begin"/>
        </w:r>
        <w:r>
          <w:instrText xml:space="preserve"> PAGEREF _Toc5448 \h </w:instrText>
        </w:r>
        <w:r>
          <w:fldChar w:fldCharType="separate"/>
        </w:r>
        <w:r>
          <w:t>11</w:t>
        </w:r>
        <w:r>
          <w:fldChar w:fldCharType="end"/>
        </w:r>
      </w:hyperlink>
    </w:p>
    <w:p>
      <w:pPr>
        <w:pStyle w:val="TOC2"/>
        <w:tabs>
          <w:tab w:val="right" w:leader="dot" w:pos="8306"/>
        </w:tabs>
      </w:pPr>
      <w:hyperlink w:anchor="_Toc18085" w:history="1">
        <w:r>
          <w:rPr>
            <w:rFonts w:ascii="仿宋" w:eastAsia="仿宋" w:hAnsi="仿宋" w:cs="仿宋" w:hint="eastAsia"/>
            <w:lang w:eastAsia="zh-CN"/>
          </w:rPr>
          <w:t>(三)、绩效评估周期</w:t>
        </w:r>
        <w:r>
          <w:tab/>
        </w:r>
        <w:r>
          <w:fldChar w:fldCharType="begin"/>
        </w:r>
        <w:r>
          <w:instrText xml:space="preserve"> PAGEREF _Toc18085 \h </w:instrText>
        </w:r>
        <w:r>
          <w:fldChar w:fldCharType="separate"/>
        </w:r>
        <w:r>
          <w:t>12</w:t>
        </w:r>
        <w:r>
          <w:fldChar w:fldCharType="end"/>
        </w:r>
      </w:hyperlink>
    </w:p>
    <w:p>
      <w:pPr>
        <w:pStyle w:val="TOC1"/>
        <w:tabs>
          <w:tab w:val="right" w:leader="dot" w:pos="8306"/>
        </w:tabs>
      </w:pPr>
      <w:hyperlink w:anchor="_Toc6709" w:history="1">
        <w:r>
          <w:rPr>
            <w:rFonts w:ascii="仿宋" w:eastAsia="仿宋" w:hAnsi="仿宋" w:cs="仿宋" w:hint="eastAsia"/>
            <w:lang w:eastAsia="zh-CN"/>
          </w:rPr>
          <w:t>四、工艺说明</w:t>
        </w:r>
        <w:r>
          <w:tab/>
        </w:r>
        <w:r>
          <w:fldChar w:fldCharType="begin"/>
        </w:r>
        <w:r>
          <w:instrText xml:space="preserve"> PAGEREF _Toc6709 \h </w:instrText>
        </w:r>
        <w:r>
          <w:fldChar w:fldCharType="separate"/>
        </w:r>
        <w:r>
          <w:t>13</w:t>
        </w:r>
        <w:r>
          <w:fldChar w:fldCharType="end"/>
        </w:r>
      </w:hyperlink>
    </w:p>
    <w:p>
      <w:pPr>
        <w:pStyle w:val="TOC2"/>
        <w:tabs>
          <w:tab w:val="right" w:leader="dot" w:pos="8306"/>
        </w:tabs>
      </w:pPr>
      <w:hyperlink w:anchor="_Toc2174" w:history="1">
        <w:r>
          <w:rPr>
            <w:rFonts w:ascii="仿宋" w:eastAsia="仿宋" w:hAnsi="仿宋" w:cs="仿宋" w:hint="eastAsia"/>
            <w:lang w:eastAsia="zh-CN"/>
          </w:rPr>
          <w:t>(一)、技术管理特点</w:t>
        </w:r>
        <w:r>
          <w:tab/>
        </w:r>
        <w:r>
          <w:fldChar w:fldCharType="begin"/>
        </w:r>
        <w:r>
          <w:instrText xml:space="preserve"> PAGEREF _Toc2174 \h </w:instrText>
        </w:r>
        <w:r>
          <w:fldChar w:fldCharType="separate"/>
        </w:r>
        <w:r>
          <w:t>13</w:t>
        </w:r>
        <w:r>
          <w:fldChar w:fldCharType="end"/>
        </w:r>
      </w:hyperlink>
    </w:p>
    <w:p>
      <w:pPr>
        <w:pStyle w:val="TOC2"/>
        <w:tabs>
          <w:tab w:val="right" w:leader="dot" w:pos="8306"/>
        </w:tabs>
      </w:pPr>
      <w:hyperlink w:anchor="_Toc25317" w:history="1">
        <w:r>
          <w:rPr>
            <w:rFonts w:ascii="仿宋" w:eastAsia="仿宋" w:hAnsi="仿宋" w:cs="仿宋" w:hint="eastAsia"/>
            <w:lang w:eastAsia="zh-CN"/>
          </w:rPr>
          <w:t>(二)、水表项目工艺技术设计方案</w:t>
        </w:r>
        <w:r>
          <w:tab/>
        </w:r>
        <w:r>
          <w:fldChar w:fldCharType="begin"/>
        </w:r>
        <w:r>
          <w:instrText xml:space="preserve"> PAGEREF _Toc25317 \h </w:instrText>
        </w:r>
        <w:r>
          <w:fldChar w:fldCharType="separate"/>
        </w:r>
        <w:r>
          <w:t>14</w:t>
        </w:r>
        <w:r>
          <w:fldChar w:fldCharType="end"/>
        </w:r>
      </w:hyperlink>
    </w:p>
    <w:p>
      <w:pPr>
        <w:pStyle w:val="TOC2"/>
        <w:tabs>
          <w:tab w:val="right" w:leader="dot" w:pos="8306"/>
        </w:tabs>
      </w:pPr>
      <w:hyperlink w:anchor="_Toc861" w:history="1">
        <w:r>
          <w:rPr>
            <w:rFonts w:ascii="仿宋" w:eastAsia="仿宋" w:hAnsi="仿宋" w:cs="仿宋" w:hint="eastAsia"/>
            <w:lang w:eastAsia="zh-CN"/>
          </w:rPr>
          <w:t>(三)、设备选型方案</w:t>
        </w:r>
        <w:r>
          <w:tab/>
        </w:r>
        <w:r>
          <w:fldChar w:fldCharType="begin"/>
        </w:r>
        <w:r>
          <w:instrText xml:space="preserve"> PAGEREF _Toc861 \h </w:instrText>
        </w:r>
        <w:r>
          <w:fldChar w:fldCharType="separate"/>
        </w:r>
        <w:r>
          <w:t>15</w:t>
        </w:r>
        <w:r>
          <w:fldChar w:fldCharType="end"/>
        </w:r>
      </w:hyperlink>
    </w:p>
    <w:p>
      <w:pPr>
        <w:pStyle w:val="TOC1"/>
        <w:tabs>
          <w:tab w:val="right" w:leader="dot" w:pos="8306"/>
        </w:tabs>
      </w:pPr>
      <w:hyperlink w:anchor="_Toc29854" w:history="1">
        <w:r>
          <w:rPr>
            <w:rFonts w:ascii="仿宋" w:eastAsia="仿宋" w:hAnsi="仿宋" w:cs="仿宋" w:hint="eastAsia"/>
            <w:lang w:eastAsia="zh-CN"/>
          </w:rPr>
          <w:t>五、水表项目建设背景及必要性分析</w:t>
        </w:r>
        <w:r>
          <w:tab/>
        </w:r>
        <w:r>
          <w:fldChar w:fldCharType="begin"/>
        </w:r>
        <w:r>
          <w:instrText xml:space="preserve"> PAGEREF _Toc29854 \h </w:instrText>
        </w:r>
        <w:r>
          <w:fldChar w:fldCharType="separate"/>
        </w:r>
        <w:r>
          <w:t>16</w:t>
        </w:r>
        <w:r>
          <w:fldChar w:fldCharType="end"/>
        </w:r>
      </w:hyperlink>
    </w:p>
    <w:p>
      <w:pPr>
        <w:pStyle w:val="TOC2"/>
        <w:tabs>
          <w:tab w:val="right" w:leader="dot" w:pos="8306"/>
        </w:tabs>
      </w:pPr>
      <w:hyperlink w:anchor="_Toc17357" w:history="1">
        <w:r>
          <w:rPr>
            <w:rFonts w:ascii="仿宋" w:eastAsia="仿宋" w:hAnsi="仿宋" w:cs="仿宋" w:hint="eastAsia"/>
            <w:lang w:eastAsia="zh-CN"/>
          </w:rPr>
          <w:t>(一)、水表项目背景分析</w:t>
        </w:r>
        <w:r>
          <w:tab/>
        </w:r>
        <w:r>
          <w:fldChar w:fldCharType="begin"/>
        </w:r>
        <w:r>
          <w:instrText xml:space="preserve"> PAGEREF _Toc17357 \h </w:instrText>
        </w:r>
        <w:r>
          <w:fldChar w:fldCharType="separate"/>
        </w:r>
        <w:r>
          <w:t>16</w:t>
        </w:r>
        <w:r>
          <w:fldChar w:fldCharType="end"/>
        </w:r>
      </w:hyperlink>
    </w:p>
    <w:p>
      <w:pPr>
        <w:pStyle w:val="TOC2"/>
        <w:tabs>
          <w:tab w:val="right" w:leader="dot" w:pos="8306"/>
        </w:tabs>
      </w:pPr>
      <w:hyperlink w:anchor="_Toc23707" w:history="1">
        <w:r>
          <w:rPr>
            <w:rFonts w:ascii="仿宋" w:eastAsia="仿宋" w:hAnsi="仿宋" w:cs="仿宋" w:hint="eastAsia"/>
            <w:lang w:eastAsia="zh-CN"/>
          </w:rPr>
          <w:t>(二)、水表项目建设必要性分析</w:t>
        </w:r>
        <w:r>
          <w:tab/>
        </w:r>
        <w:r>
          <w:fldChar w:fldCharType="begin"/>
        </w:r>
        <w:r>
          <w:instrText xml:space="preserve"> PAGEREF _Toc23707 \h </w:instrText>
        </w:r>
        <w:r>
          <w:fldChar w:fldCharType="separate"/>
        </w:r>
        <w:r>
          <w:t>18</w:t>
        </w:r>
        <w:r>
          <w:fldChar w:fldCharType="end"/>
        </w:r>
      </w:hyperlink>
    </w:p>
    <w:p>
      <w:pPr>
        <w:pStyle w:val="TOC1"/>
        <w:tabs>
          <w:tab w:val="right" w:leader="dot" w:pos="8306"/>
        </w:tabs>
      </w:pPr>
      <w:hyperlink w:anchor="_Toc29076" w:history="1">
        <w:r>
          <w:rPr>
            <w:rFonts w:ascii="仿宋" w:eastAsia="仿宋" w:hAnsi="仿宋" w:cs="仿宋" w:hint="eastAsia"/>
            <w:lang w:eastAsia="zh-CN"/>
          </w:rPr>
          <w:t>六、水表项目文档管理</w:t>
        </w:r>
        <w:r>
          <w:tab/>
        </w:r>
        <w:r>
          <w:fldChar w:fldCharType="begin"/>
        </w:r>
        <w:r>
          <w:instrText xml:space="preserve"> PAGEREF _Toc29076 \h </w:instrText>
        </w:r>
        <w:r>
          <w:fldChar w:fldCharType="separate"/>
        </w:r>
        <w:r>
          <w:t>19</w:t>
        </w:r>
        <w:r>
          <w:fldChar w:fldCharType="end"/>
        </w:r>
      </w:hyperlink>
    </w:p>
    <w:p>
      <w:pPr>
        <w:pStyle w:val="TOC2"/>
        <w:tabs>
          <w:tab w:val="right" w:leader="dot" w:pos="8306"/>
        </w:tabs>
      </w:pPr>
      <w:hyperlink w:anchor="_Toc32049" w:history="1">
        <w:r>
          <w:rPr>
            <w:rFonts w:ascii="仿宋" w:eastAsia="仿宋" w:hAnsi="仿宋" w:cs="仿宋" w:hint="eastAsia"/>
            <w:lang w:eastAsia="zh-CN"/>
          </w:rPr>
          <w:t>(一)、文档编制与审查</w:t>
        </w:r>
        <w:r>
          <w:tab/>
        </w:r>
        <w:r>
          <w:fldChar w:fldCharType="begin"/>
        </w:r>
        <w:r>
          <w:instrText xml:space="preserve"> PAGEREF _Toc32049 \h </w:instrText>
        </w:r>
        <w:r>
          <w:fldChar w:fldCharType="separate"/>
        </w:r>
        <w:r>
          <w:t>19</w:t>
        </w:r>
        <w:r>
          <w:fldChar w:fldCharType="end"/>
        </w:r>
      </w:hyperlink>
    </w:p>
    <w:p>
      <w:pPr>
        <w:pStyle w:val="TOC2"/>
        <w:tabs>
          <w:tab w:val="right" w:leader="dot" w:pos="8306"/>
        </w:tabs>
      </w:pPr>
      <w:hyperlink w:anchor="_Toc175" w:history="1">
        <w:r>
          <w:rPr>
            <w:rFonts w:ascii="仿宋" w:eastAsia="仿宋" w:hAnsi="仿宋" w:cs="仿宋" w:hint="eastAsia"/>
            <w:lang w:eastAsia="zh-CN"/>
          </w:rPr>
          <w:t>(二)、文档发布与分发</w:t>
        </w:r>
        <w:r>
          <w:tab/>
        </w:r>
        <w:r>
          <w:fldChar w:fldCharType="begin"/>
        </w:r>
        <w:r>
          <w:instrText xml:space="preserve"> PAGEREF _Toc175 \h </w:instrText>
        </w:r>
        <w:r>
          <w:fldChar w:fldCharType="separate"/>
        </w:r>
        <w:r>
          <w:t>21</w:t>
        </w:r>
        <w:r>
          <w:fldChar w:fldCharType="end"/>
        </w:r>
      </w:hyperlink>
    </w:p>
    <w:p>
      <w:pPr>
        <w:pStyle w:val="TOC2"/>
        <w:tabs>
          <w:tab w:val="right" w:leader="dot" w:pos="8306"/>
        </w:tabs>
      </w:pPr>
      <w:hyperlink w:anchor="_Toc12643" w:history="1">
        <w:r>
          <w:rPr>
            <w:rFonts w:ascii="仿宋" w:eastAsia="仿宋" w:hAnsi="仿宋" w:cs="仿宋" w:hint="eastAsia"/>
            <w:lang w:eastAsia="zh-CN"/>
          </w:rPr>
          <w:t>(三)、文档存档与归档</w:t>
        </w:r>
        <w:r>
          <w:tab/>
        </w:r>
        <w:r>
          <w:fldChar w:fldCharType="begin"/>
        </w:r>
        <w:r>
          <w:instrText xml:space="preserve"> PAGEREF _Toc12643 \h </w:instrText>
        </w:r>
        <w:r>
          <w:fldChar w:fldCharType="separate"/>
        </w:r>
        <w:r>
          <w:t>21</w:t>
        </w:r>
        <w:r>
          <w:fldChar w:fldCharType="end"/>
        </w:r>
      </w:hyperlink>
    </w:p>
    <w:p>
      <w:pPr>
        <w:pStyle w:val="TOC1"/>
        <w:tabs>
          <w:tab w:val="right" w:leader="dot" w:pos="8306"/>
        </w:tabs>
      </w:pPr>
      <w:hyperlink w:anchor="_Toc9005" w:history="1">
        <w:r>
          <w:rPr>
            <w:rFonts w:ascii="仿宋" w:eastAsia="仿宋" w:hAnsi="仿宋" w:cs="仿宋" w:hint="eastAsia"/>
            <w:lang w:eastAsia="zh-CN"/>
          </w:rPr>
          <w:t>七、水表项目创新与研发</w:t>
        </w:r>
        <w:r>
          <w:tab/>
        </w:r>
        <w:r>
          <w:fldChar w:fldCharType="begin"/>
        </w:r>
        <w:r>
          <w:instrText xml:space="preserve"> PAGEREF _Toc9005 \h </w:instrText>
        </w:r>
        <w:r>
          <w:fldChar w:fldCharType="separate"/>
        </w:r>
        <w:r>
          <w:t>23</w:t>
        </w:r>
        <w:r>
          <w:fldChar w:fldCharType="end"/>
        </w:r>
      </w:hyperlink>
    </w:p>
    <w:p>
      <w:pPr>
        <w:pStyle w:val="TOC2"/>
        <w:tabs>
          <w:tab w:val="right" w:leader="dot" w:pos="8306"/>
        </w:tabs>
      </w:pPr>
      <w:hyperlink w:anchor="_Toc25043" w:history="1">
        <w:r>
          <w:rPr>
            <w:rFonts w:ascii="仿宋" w:eastAsia="仿宋" w:hAnsi="仿宋" w:cs="仿宋" w:hint="eastAsia"/>
            <w:lang w:eastAsia="zh-CN"/>
          </w:rPr>
          <w:t>(一)、创新策略与方向</w:t>
        </w:r>
        <w:r>
          <w:tab/>
        </w:r>
        <w:r>
          <w:fldChar w:fldCharType="begin"/>
        </w:r>
        <w:r>
          <w:instrText xml:space="preserve"> PAGEREF _Toc25043 \h </w:instrText>
        </w:r>
        <w:r>
          <w:fldChar w:fldCharType="separate"/>
        </w:r>
        <w:r>
          <w:t>23</w:t>
        </w:r>
        <w:r>
          <w:fldChar w:fldCharType="end"/>
        </w:r>
      </w:hyperlink>
    </w:p>
    <w:p>
      <w:pPr>
        <w:pStyle w:val="TOC2"/>
        <w:tabs>
          <w:tab w:val="right" w:leader="dot" w:pos="8306"/>
        </w:tabs>
      </w:pPr>
      <w:hyperlink w:anchor="_Toc19142" w:history="1">
        <w:r>
          <w:rPr>
            <w:rFonts w:ascii="仿宋" w:eastAsia="仿宋" w:hAnsi="仿宋" w:cs="仿宋" w:hint="eastAsia"/>
            <w:lang w:eastAsia="zh-CN"/>
          </w:rPr>
          <w:t>(二)、研发规划与投入</w:t>
        </w:r>
        <w:r>
          <w:tab/>
        </w:r>
        <w:r>
          <w:fldChar w:fldCharType="begin"/>
        </w:r>
        <w:r>
          <w:instrText xml:space="preserve"> PAGEREF _Toc19142 \h </w:instrText>
        </w:r>
        <w:r>
          <w:fldChar w:fldCharType="separate"/>
        </w:r>
        <w:r>
          <w:t>24</w:t>
        </w:r>
        <w:r>
          <w:fldChar w:fldCharType="end"/>
        </w:r>
      </w:hyperlink>
    </w:p>
    <w:p>
      <w:pPr>
        <w:pStyle w:val="TOC1"/>
        <w:tabs>
          <w:tab w:val="right" w:leader="dot" w:pos="8306"/>
        </w:tabs>
      </w:pPr>
      <w:hyperlink w:anchor="_Toc15979" w:history="1">
        <w:r>
          <w:rPr>
            <w:rFonts w:ascii="仿宋" w:eastAsia="仿宋" w:hAnsi="仿宋" w:cs="仿宋" w:hint="eastAsia"/>
            <w:lang w:eastAsia="zh-CN"/>
          </w:rPr>
          <w:t>八、水表项目技术管理</w:t>
        </w:r>
        <w:r>
          <w:tab/>
        </w:r>
        <w:r>
          <w:fldChar w:fldCharType="begin"/>
        </w:r>
        <w:r>
          <w:instrText xml:space="preserve"> PAGEREF _Toc15979 \h </w:instrText>
        </w:r>
        <w:r>
          <w:fldChar w:fldCharType="separate"/>
        </w:r>
        <w:r>
          <w:t>26</w:t>
        </w:r>
        <w:r>
          <w:fldChar w:fldCharType="end"/>
        </w:r>
      </w:hyperlink>
    </w:p>
    <w:p>
      <w:pPr>
        <w:pStyle w:val="TOC2"/>
        <w:tabs>
          <w:tab w:val="right" w:leader="dot" w:pos="8306"/>
        </w:tabs>
      </w:pPr>
      <w:hyperlink w:anchor="_Toc16494" w:history="1">
        <w:r>
          <w:rPr>
            <w:rFonts w:ascii="仿宋" w:eastAsia="仿宋" w:hAnsi="仿宋" w:cs="仿宋" w:hint="eastAsia"/>
            <w:lang w:eastAsia="zh-CN"/>
          </w:rPr>
          <w:t>(一)、技术方案选用方向</w:t>
        </w:r>
        <w:r>
          <w:tab/>
        </w:r>
        <w:r>
          <w:fldChar w:fldCharType="begin"/>
        </w:r>
        <w:r>
          <w:instrText xml:space="preserve"> PAGEREF _Toc16494 \h </w:instrText>
        </w:r>
        <w:r>
          <w:fldChar w:fldCharType="separate"/>
        </w:r>
        <w:r>
          <w:t>26</w:t>
        </w:r>
        <w:r>
          <w:fldChar w:fldCharType="end"/>
        </w:r>
      </w:hyperlink>
    </w:p>
    <w:p>
      <w:pPr>
        <w:pStyle w:val="TOC2"/>
        <w:tabs>
          <w:tab w:val="right" w:leader="dot" w:pos="8306"/>
        </w:tabs>
      </w:pPr>
      <w:hyperlink w:anchor="_Toc10815" w:history="1">
        <w:r>
          <w:rPr>
            <w:rFonts w:ascii="仿宋" w:eastAsia="仿宋" w:hAnsi="仿宋" w:cs="仿宋" w:hint="eastAsia"/>
            <w:lang w:eastAsia="zh-CN"/>
          </w:rPr>
          <w:t>(二)、工艺技术方案选用原则</w:t>
        </w:r>
        <w:r>
          <w:tab/>
        </w:r>
        <w:r>
          <w:fldChar w:fldCharType="begin"/>
        </w:r>
        <w:r>
          <w:instrText xml:space="preserve"> PAGEREF _Toc10815 \h </w:instrText>
        </w:r>
        <w:r>
          <w:fldChar w:fldCharType="separate"/>
        </w:r>
        <w:r>
          <w:t>27</w:t>
        </w:r>
        <w:r>
          <w:fldChar w:fldCharType="end"/>
        </w:r>
      </w:hyperlink>
    </w:p>
    <w:p>
      <w:pPr>
        <w:pStyle w:val="TOC2"/>
        <w:tabs>
          <w:tab w:val="right" w:leader="dot" w:pos="8306"/>
        </w:tabs>
      </w:pPr>
      <w:hyperlink w:anchor="_Toc18735" w:history="1">
        <w:r>
          <w:rPr>
            <w:rFonts w:ascii="仿宋" w:eastAsia="仿宋" w:hAnsi="仿宋" w:cs="仿宋" w:hint="eastAsia"/>
            <w:lang w:eastAsia="zh-CN"/>
          </w:rPr>
          <w:t>(三)、工艺技术方案要求</w:t>
        </w:r>
        <w:r>
          <w:tab/>
        </w:r>
        <w:r>
          <w:fldChar w:fldCharType="begin"/>
        </w:r>
        <w:r>
          <w:instrText xml:space="preserve"> PAGEREF _Toc18735 \h </w:instrText>
        </w:r>
        <w:r>
          <w:fldChar w:fldCharType="separate"/>
        </w:r>
        <w:r>
          <w:t>29</w:t>
        </w:r>
        <w:r>
          <w:fldChar w:fldCharType="end"/>
        </w:r>
      </w:hyperlink>
    </w:p>
    <w:p>
      <w:pPr>
        <w:pStyle w:val="TOC1"/>
        <w:tabs>
          <w:tab w:val="right" w:leader="dot" w:pos="8306"/>
        </w:tabs>
      </w:pPr>
      <w:hyperlink w:anchor="_Toc4969" w:history="1">
        <w:r>
          <w:rPr>
            <w:rFonts w:ascii="仿宋" w:eastAsia="仿宋" w:hAnsi="仿宋" w:cs="仿宋" w:hint="eastAsia"/>
            <w:lang w:eastAsia="zh-CN"/>
          </w:rPr>
          <w:t>九、水表项目人力资源管理</w:t>
        </w:r>
        <w:r>
          <w:tab/>
        </w:r>
        <w:r>
          <w:fldChar w:fldCharType="begin"/>
        </w:r>
        <w:r>
          <w:instrText xml:space="preserve"> PAGEREF _Toc4969 \h </w:instrText>
        </w:r>
        <w:r>
          <w:fldChar w:fldCharType="separate"/>
        </w:r>
        <w:r>
          <w:t>32</w:t>
        </w:r>
        <w:r>
          <w:fldChar w:fldCharType="end"/>
        </w:r>
      </w:hyperlink>
    </w:p>
    <w:p>
      <w:pPr>
        <w:pStyle w:val="TOC2"/>
        <w:tabs>
          <w:tab w:val="right" w:leader="dot" w:pos="8306"/>
        </w:tabs>
      </w:pPr>
      <w:hyperlink w:anchor="_Toc19207" w:history="1">
        <w:r>
          <w:rPr>
            <w:rFonts w:ascii="仿宋" w:eastAsia="仿宋" w:hAnsi="仿宋" w:cs="仿宋" w:hint="eastAsia"/>
            <w:lang w:eastAsia="zh-CN"/>
          </w:rPr>
          <w:t>(一)、建立健全的预算管理制度</w:t>
        </w:r>
        <w:r>
          <w:tab/>
        </w:r>
        <w:r>
          <w:fldChar w:fldCharType="begin"/>
        </w:r>
        <w:r>
          <w:instrText xml:space="preserve"> PAGEREF _Toc19207 \h </w:instrText>
        </w:r>
        <w:r>
          <w:fldChar w:fldCharType="separate"/>
        </w:r>
        <w:r>
          <w:t>32</w:t>
        </w:r>
        <w:r>
          <w:fldChar w:fldCharType="end"/>
        </w:r>
      </w:hyperlink>
    </w:p>
    <w:p>
      <w:pPr>
        <w:pStyle w:val="TOC2"/>
        <w:tabs>
          <w:tab w:val="right" w:leader="dot" w:pos="8306"/>
        </w:tabs>
      </w:pPr>
      <w:hyperlink w:anchor="_Toc32506" w:history="1">
        <w:r>
          <w:rPr>
            <w:rFonts w:ascii="仿宋" w:eastAsia="仿宋" w:hAnsi="仿宋" w:cs="仿宋" w:hint="eastAsia"/>
            <w:lang w:eastAsia="zh-CN"/>
          </w:rPr>
          <w:t>(二)、加强资金流动监控</w:t>
        </w:r>
        <w:r>
          <w:tab/>
        </w:r>
        <w:r>
          <w:fldChar w:fldCharType="begin"/>
        </w:r>
        <w:r>
          <w:instrText xml:space="preserve"> PAGEREF _Toc32506 \h </w:instrText>
        </w:r>
        <w:r>
          <w:fldChar w:fldCharType="separate"/>
        </w:r>
        <w:r>
          <w:t>33</w:t>
        </w:r>
        <w:r>
          <w:fldChar w:fldCharType="end"/>
        </w:r>
      </w:hyperlink>
    </w:p>
    <w:p>
      <w:pPr>
        <w:pStyle w:val="TOC2"/>
        <w:tabs>
          <w:tab w:val="right" w:leader="dot" w:pos="8306"/>
        </w:tabs>
      </w:pPr>
      <w:hyperlink w:anchor="_Toc14762" w:history="1">
        <w:r>
          <w:rPr>
            <w:rFonts w:ascii="仿宋" w:eastAsia="仿宋" w:hAnsi="仿宋" w:cs="仿宋" w:hint="eastAsia"/>
            <w:lang w:eastAsia="zh-CN"/>
          </w:rPr>
          <w:t>(三)、制定完善的风险控制机制</w:t>
        </w:r>
        <w:r>
          <w:tab/>
        </w:r>
        <w:r>
          <w:fldChar w:fldCharType="begin"/>
        </w:r>
        <w:r>
          <w:instrText xml:space="preserve"> PAGEREF _Toc14762 \h </w:instrText>
        </w:r>
        <w:r>
          <w:fldChar w:fldCharType="separate"/>
        </w:r>
        <w:r>
          <w:t>34</w:t>
        </w:r>
        <w:r>
          <w:fldChar w:fldCharType="end"/>
        </w:r>
      </w:hyperlink>
    </w:p>
    <w:p>
      <w:pPr>
        <w:pStyle w:val="TOC2"/>
        <w:tabs>
          <w:tab w:val="right" w:leader="dot" w:pos="8306"/>
        </w:tabs>
      </w:pPr>
      <w:hyperlink w:anchor="_Toc4400" w:history="1">
        <w:r>
          <w:rPr>
            <w:rFonts w:ascii="仿宋" w:eastAsia="仿宋" w:hAnsi="仿宋" w:cs="仿宋" w:hint="eastAsia"/>
            <w:lang w:eastAsia="zh-CN"/>
          </w:rPr>
          <w:t>(四)、优化成本管理</w:t>
        </w:r>
        <w:r>
          <w:tab/>
        </w:r>
        <w:r>
          <w:fldChar w:fldCharType="begin"/>
        </w:r>
        <w:r>
          <w:instrText xml:space="preserve"> PAGEREF _Toc4400 \h </w:instrText>
        </w:r>
        <w:r>
          <w:fldChar w:fldCharType="separate"/>
        </w:r>
        <w:r>
          <w:t>36</w:t>
        </w:r>
        <w:r>
          <w:fldChar w:fldCharType="end"/>
        </w:r>
      </w:hyperlink>
    </w:p>
    <w:p>
      <w:pPr>
        <w:pStyle w:val="TOC1"/>
        <w:tabs>
          <w:tab w:val="right" w:leader="dot" w:pos="8306"/>
        </w:tabs>
      </w:pPr>
      <w:hyperlink w:anchor="_Toc4688" w:history="1">
        <w:r>
          <w:rPr>
            <w:rFonts w:ascii="仿宋" w:eastAsia="仿宋" w:hAnsi="仿宋" w:cs="仿宋" w:hint="eastAsia"/>
            <w:lang w:eastAsia="zh-CN"/>
          </w:rPr>
          <w:t>十、水表项目财务管理</w:t>
        </w:r>
        <w:r>
          <w:tab/>
        </w:r>
        <w:r>
          <w:fldChar w:fldCharType="begin"/>
        </w:r>
        <w:r>
          <w:instrText xml:space="preserve"> PAGEREF _Toc4688 \h </w:instrText>
        </w:r>
        <w:r>
          <w:fldChar w:fldCharType="separate"/>
        </w:r>
        <w:r>
          <w:t>37</w:t>
        </w:r>
        <w:r>
          <w:fldChar w:fldCharType="end"/>
        </w:r>
      </w:hyperlink>
    </w:p>
    <w:p>
      <w:pPr>
        <w:pStyle w:val="TOC2"/>
        <w:tabs>
          <w:tab w:val="right" w:leader="dot" w:pos="8306"/>
        </w:tabs>
      </w:pPr>
      <w:hyperlink w:anchor="_Toc23690" w:history="1">
        <w:r>
          <w:rPr>
            <w:rFonts w:ascii="仿宋" w:eastAsia="仿宋" w:hAnsi="仿宋" w:cs="仿宋" w:hint="eastAsia"/>
            <w:lang w:eastAsia="zh-CN"/>
          </w:rPr>
          <w:t>(一)、资金需求大</w:t>
        </w:r>
        <w:r>
          <w:tab/>
        </w:r>
        <w:r>
          <w:fldChar w:fldCharType="begin"/>
        </w:r>
        <w:r>
          <w:instrText xml:space="preserve"> PAGEREF _Toc23690 \h </w:instrText>
        </w:r>
        <w:r>
          <w:fldChar w:fldCharType="separate"/>
        </w:r>
        <w:r>
          <w:t>37</w:t>
        </w:r>
        <w:r>
          <w:fldChar w:fldCharType="end"/>
        </w:r>
      </w:hyperlink>
    </w:p>
    <w:p>
      <w:pPr>
        <w:pStyle w:val="TOC2"/>
        <w:tabs>
          <w:tab w:val="right" w:leader="dot" w:pos="8306"/>
        </w:tabs>
      </w:pPr>
      <w:hyperlink w:anchor="_Toc9979" w:history="1">
        <w:r>
          <w:rPr>
            <w:rFonts w:ascii="仿宋" w:eastAsia="仿宋" w:hAnsi="仿宋" w:cs="仿宋" w:hint="eastAsia"/>
            <w:lang w:eastAsia="zh-CN"/>
          </w:rPr>
          <w:t>(二)、研发周期长</w:t>
        </w:r>
        <w:r>
          <w:tab/>
        </w:r>
        <w:r>
          <w:fldChar w:fldCharType="begin"/>
        </w:r>
        <w:r>
          <w:instrText xml:space="preserve"> PAGEREF _Toc9979 \h </w:instrText>
        </w:r>
        <w:r>
          <w:fldChar w:fldCharType="separate"/>
        </w:r>
        <w:r>
          <w:t>38</w:t>
        </w:r>
        <w:r>
          <w:fldChar w:fldCharType="end"/>
        </w:r>
      </w:hyperlink>
    </w:p>
    <w:p>
      <w:pPr>
        <w:pStyle w:val="TOC2"/>
        <w:tabs>
          <w:tab w:val="right" w:leader="dot" w:pos="8306"/>
        </w:tabs>
      </w:pPr>
      <w:hyperlink w:anchor="_Toc22144" w:history="1">
        <w:r>
          <w:rPr>
            <w:rFonts w:ascii="仿宋" w:eastAsia="仿宋" w:hAnsi="仿宋" w:cs="仿宋" w:hint="eastAsia"/>
            <w:lang w:eastAsia="zh-CN"/>
          </w:rPr>
          <w:t>(三)、市场风险大</w:t>
        </w:r>
        <w:r>
          <w:tab/>
        </w:r>
        <w:r>
          <w:fldChar w:fldCharType="begin"/>
        </w:r>
        <w:r>
          <w:instrText xml:space="preserve"> PAGEREF _Toc22144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71" w:history="1">
        <w:r>
          <w:rPr>
            <w:rFonts w:ascii="仿宋" w:eastAsia="仿宋" w:hAnsi="仿宋" w:cs="仿宋" w:hint="eastAsia"/>
            <w:lang w:eastAsia="zh-CN"/>
          </w:rPr>
          <w:t>(四)、利润率高</w:t>
        </w:r>
        <w:r>
          <w:tab/>
        </w:r>
        <w:r>
          <w:fldChar w:fldCharType="begin"/>
        </w:r>
        <w:r>
          <w:instrText xml:space="preserve"> PAGEREF _Toc15571 \h </w:instrText>
        </w:r>
        <w:r>
          <w:fldChar w:fldCharType="separate"/>
        </w:r>
        <w:r>
          <w:t>42</w:t>
        </w:r>
        <w:r>
          <w:fldChar w:fldCharType="end"/>
        </w:r>
      </w:hyperlink>
    </w:p>
    <w:p>
      <w:pPr>
        <w:pStyle w:val="TOC1"/>
        <w:tabs>
          <w:tab w:val="right" w:leader="dot" w:pos="8306"/>
        </w:tabs>
      </w:pPr>
      <w:hyperlink w:anchor="_Toc1763" w:history="1">
        <w:r>
          <w:rPr>
            <w:rFonts w:ascii="仿宋" w:eastAsia="仿宋" w:hAnsi="仿宋" w:cs="仿宋" w:hint="eastAsia"/>
            <w:lang w:eastAsia="zh-CN"/>
          </w:rPr>
          <w:t>十一、水表项目计划安排</w:t>
        </w:r>
        <w:r>
          <w:tab/>
        </w:r>
        <w:r>
          <w:fldChar w:fldCharType="begin"/>
        </w:r>
        <w:r>
          <w:instrText xml:space="preserve"> PAGEREF _Toc1763 \h </w:instrText>
        </w:r>
        <w:r>
          <w:fldChar w:fldCharType="separate"/>
        </w:r>
        <w:r>
          <w:t>44</w:t>
        </w:r>
        <w:r>
          <w:fldChar w:fldCharType="end"/>
        </w:r>
      </w:hyperlink>
    </w:p>
    <w:p>
      <w:pPr>
        <w:pStyle w:val="TOC2"/>
        <w:tabs>
          <w:tab w:val="right" w:leader="dot" w:pos="8306"/>
        </w:tabs>
      </w:pPr>
      <w:hyperlink w:anchor="_Toc24208" w:history="1">
        <w:r>
          <w:rPr>
            <w:rFonts w:ascii="仿宋" w:eastAsia="仿宋" w:hAnsi="仿宋" w:cs="仿宋" w:hint="eastAsia"/>
            <w:lang w:eastAsia="zh-CN"/>
          </w:rPr>
          <w:t>(一)、建设周期</w:t>
        </w:r>
        <w:r>
          <w:tab/>
        </w:r>
        <w:r>
          <w:fldChar w:fldCharType="begin"/>
        </w:r>
        <w:r>
          <w:instrText xml:space="preserve"> PAGEREF _Toc24208 \h </w:instrText>
        </w:r>
        <w:r>
          <w:fldChar w:fldCharType="separate"/>
        </w:r>
        <w:r>
          <w:t>44</w:t>
        </w:r>
        <w:r>
          <w:fldChar w:fldCharType="end"/>
        </w:r>
      </w:hyperlink>
    </w:p>
    <w:p>
      <w:pPr>
        <w:pStyle w:val="TOC2"/>
        <w:tabs>
          <w:tab w:val="right" w:leader="dot" w:pos="8306"/>
        </w:tabs>
      </w:pPr>
      <w:hyperlink w:anchor="_Toc28451" w:history="1">
        <w:r>
          <w:rPr>
            <w:rFonts w:ascii="仿宋" w:eastAsia="仿宋" w:hAnsi="仿宋" w:cs="仿宋" w:hint="eastAsia"/>
            <w:lang w:eastAsia="zh-CN"/>
          </w:rPr>
          <w:t>(二)、建设进度</w:t>
        </w:r>
        <w:r>
          <w:tab/>
        </w:r>
        <w:r>
          <w:fldChar w:fldCharType="begin"/>
        </w:r>
        <w:r>
          <w:instrText xml:space="preserve"> PAGEREF _Toc28451 \h </w:instrText>
        </w:r>
        <w:r>
          <w:fldChar w:fldCharType="separate"/>
        </w:r>
        <w:r>
          <w:t>44</w:t>
        </w:r>
        <w:r>
          <w:fldChar w:fldCharType="end"/>
        </w:r>
      </w:hyperlink>
    </w:p>
    <w:p>
      <w:pPr>
        <w:pStyle w:val="TOC2"/>
        <w:tabs>
          <w:tab w:val="right" w:leader="dot" w:pos="8306"/>
        </w:tabs>
      </w:pPr>
      <w:hyperlink w:anchor="_Toc2826" w:history="1">
        <w:r>
          <w:rPr>
            <w:rFonts w:ascii="仿宋" w:eastAsia="仿宋" w:hAnsi="仿宋" w:cs="仿宋" w:hint="eastAsia"/>
            <w:lang w:eastAsia="zh-CN"/>
          </w:rPr>
          <w:t>(三)、进度安排注意事项</w:t>
        </w:r>
        <w:r>
          <w:tab/>
        </w:r>
        <w:r>
          <w:fldChar w:fldCharType="begin"/>
        </w:r>
        <w:r>
          <w:instrText xml:space="preserve"> PAGEREF _Toc2826 \h </w:instrText>
        </w:r>
        <w:r>
          <w:fldChar w:fldCharType="separate"/>
        </w:r>
        <w:r>
          <w:t>45</w:t>
        </w:r>
        <w:r>
          <w:fldChar w:fldCharType="end"/>
        </w:r>
      </w:hyperlink>
    </w:p>
    <w:p>
      <w:pPr>
        <w:pStyle w:val="TOC2"/>
        <w:tabs>
          <w:tab w:val="right" w:leader="dot" w:pos="8306"/>
        </w:tabs>
      </w:pPr>
      <w:hyperlink w:anchor="_Toc20770" w:history="1">
        <w:r>
          <w:rPr>
            <w:rFonts w:ascii="仿宋" w:eastAsia="仿宋" w:hAnsi="仿宋" w:cs="仿宋" w:hint="eastAsia"/>
            <w:lang w:eastAsia="zh-CN"/>
          </w:rPr>
          <w:t>(四)、人力资源配置</w:t>
        </w:r>
        <w:r>
          <w:tab/>
        </w:r>
        <w:r>
          <w:fldChar w:fldCharType="begin"/>
        </w:r>
        <w:r>
          <w:instrText xml:space="preserve"> PAGEREF _Toc20770 \h </w:instrText>
        </w:r>
        <w:r>
          <w:fldChar w:fldCharType="separate"/>
        </w:r>
        <w:r>
          <w:t>47</w:t>
        </w:r>
        <w:r>
          <w:fldChar w:fldCharType="end"/>
        </w:r>
      </w:hyperlink>
    </w:p>
    <w:p>
      <w:pPr>
        <w:pStyle w:val="TOC1"/>
        <w:tabs>
          <w:tab w:val="right" w:leader="dot" w:pos="8306"/>
        </w:tabs>
      </w:pPr>
      <w:hyperlink w:anchor="_Toc26979" w:history="1">
        <w:r>
          <w:rPr>
            <w:rFonts w:ascii="仿宋" w:eastAsia="仿宋" w:hAnsi="仿宋" w:cs="仿宋" w:hint="eastAsia"/>
            <w:lang w:eastAsia="zh-CN"/>
          </w:rPr>
          <w:t>十二、水表项目人力资源培养与发展</w:t>
        </w:r>
        <w:r>
          <w:tab/>
        </w:r>
        <w:r>
          <w:fldChar w:fldCharType="begin"/>
        </w:r>
        <w:r>
          <w:instrText xml:space="preserve"> PAGEREF _Toc26979 \h </w:instrText>
        </w:r>
        <w:r>
          <w:fldChar w:fldCharType="separate"/>
        </w:r>
        <w:r>
          <w:t>48</w:t>
        </w:r>
        <w:r>
          <w:fldChar w:fldCharType="end"/>
        </w:r>
      </w:hyperlink>
    </w:p>
    <w:p>
      <w:pPr>
        <w:pStyle w:val="TOC2"/>
        <w:tabs>
          <w:tab w:val="right" w:leader="dot" w:pos="8306"/>
        </w:tabs>
      </w:pPr>
      <w:hyperlink w:anchor="_Toc31029" w:history="1">
        <w:r>
          <w:rPr>
            <w:rFonts w:ascii="仿宋" w:eastAsia="仿宋" w:hAnsi="仿宋" w:cs="仿宋" w:hint="eastAsia"/>
            <w:lang w:eastAsia="zh-CN"/>
          </w:rPr>
          <w:t>(一)、人才需求与规划</w:t>
        </w:r>
        <w:r>
          <w:tab/>
        </w:r>
        <w:r>
          <w:fldChar w:fldCharType="begin"/>
        </w:r>
        <w:r>
          <w:instrText xml:space="preserve"> PAGEREF _Toc31029 \h </w:instrText>
        </w:r>
        <w:r>
          <w:fldChar w:fldCharType="separate"/>
        </w:r>
        <w:r>
          <w:t>48</w:t>
        </w:r>
        <w:r>
          <w:fldChar w:fldCharType="end"/>
        </w:r>
      </w:hyperlink>
    </w:p>
    <w:p>
      <w:pPr>
        <w:pStyle w:val="TOC2"/>
        <w:tabs>
          <w:tab w:val="right" w:leader="dot" w:pos="8306"/>
        </w:tabs>
      </w:pPr>
      <w:hyperlink w:anchor="_Toc14186" w:history="1">
        <w:r>
          <w:rPr>
            <w:rFonts w:ascii="仿宋" w:eastAsia="仿宋" w:hAnsi="仿宋" w:cs="仿宋" w:hint="eastAsia"/>
            <w:lang w:eastAsia="zh-CN"/>
          </w:rPr>
          <w:t>(二)、培训与发展计划</w:t>
        </w:r>
        <w:r>
          <w:tab/>
        </w:r>
        <w:r>
          <w:fldChar w:fldCharType="begin"/>
        </w:r>
        <w:r>
          <w:instrText xml:space="preserve"> PAGEREF _Toc14186 \h </w:instrText>
        </w:r>
        <w:r>
          <w:fldChar w:fldCharType="separate"/>
        </w:r>
        <w:r>
          <w:t>48</w:t>
        </w:r>
        <w:r>
          <w:fldChar w:fldCharType="end"/>
        </w:r>
      </w:hyperlink>
    </w:p>
    <w:p>
      <w:pPr>
        <w:pStyle w:val="TOC1"/>
        <w:tabs>
          <w:tab w:val="right" w:leader="dot" w:pos="8306"/>
        </w:tabs>
      </w:pPr>
      <w:hyperlink w:anchor="_Toc3453" w:history="1">
        <w:r>
          <w:rPr>
            <w:rFonts w:ascii="仿宋" w:eastAsia="仿宋" w:hAnsi="仿宋" w:cs="仿宋" w:hint="eastAsia"/>
            <w:lang w:eastAsia="zh-CN"/>
          </w:rPr>
          <w:t>十三、营销与推广策略</w:t>
        </w:r>
        <w:r>
          <w:tab/>
        </w:r>
        <w:r>
          <w:fldChar w:fldCharType="begin"/>
        </w:r>
        <w:r>
          <w:instrText xml:space="preserve"> PAGEREF _Toc3453 \h </w:instrText>
        </w:r>
        <w:r>
          <w:fldChar w:fldCharType="separate"/>
        </w:r>
        <w:r>
          <w:t>49</w:t>
        </w:r>
        <w:r>
          <w:fldChar w:fldCharType="end"/>
        </w:r>
      </w:hyperlink>
    </w:p>
    <w:p>
      <w:pPr>
        <w:pStyle w:val="TOC2"/>
        <w:tabs>
          <w:tab w:val="right" w:leader="dot" w:pos="8306"/>
        </w:tabs>
      </w:pPr>
      <w:hyperlink w:anchor="_Toc3106" w:history="1">
        <w:r>
          <w:rPr>
            <w:rFonts w:ascii="仿宋" w:eastAsia="仿宋" w:hAnsi="仿宋" w:cs="仿宋" w:hint="eastAsia"/>
            <w:lang w:eastAsia="zh-CN"/>
          </w:rPr>
          <w:t>(一)、产品/服务定位与特点</w:t>
        </w:r>
        <w:r>
          <w:tab/>
        </w:r>
        <w:r>
          <w:fldChar w:fldCharType="begin"/>
        </w:r>
        <w:r>
          <w:instrText xml:space="preserve"> PAGEREF _Toc3106 \h </w:instrText>
        </w:r>
        <w:r>
          <w:fldChar w:fldCharType="separate"/>
        </w:r>
        <w:r>
          <w:t>49</w:t>
        </w:r>
        <w:r>
          <w:fldChar w:fldCharType="end"/>
        </w:r>
      </w:hyperlink>
    </w:p>
    <w:p>
      <w:pPr>
        <w:pStyle w:val="TOC2"/>
        <w:tabs>
          <w:tab w:val="right" w:leader="dot" w:pos="8306"/>
        </w:tabs>
      </w:pPr>
      <w:hyperlink w:anchor="_Toc13508" w:history="1">
        <w:r>
          <w:rPr>
            <w:rFonts w:ascii="仿宋" w:eastAsia="仿宋" w:hAnsi="仿宋" w:cs="仿宋" w:hint="eastAsia"/>
            <w:lang w:eastAsia="zh-CN"/>
          </w:rPr>
          <w:t>(二)、市场定位与竞争分析</w:t>
        </w:r>
        <w:r>
          <w:tab/>
        </w:r>
        <w:r>
          <w:fldChar w:fldCharType="begin"/>
        </w:r>
        <w:r>
          <w:instrText xml:space="preserve"> PAGEREF _Toc13508 \h </w:instrText>
        </w:r>
        <w:r>
          <w:fldChar w:fldCharType="separate"/>
        </w:r>
        <w:r>
          <w:t>50</w:t>
        </w:r>
        <w:r>
          <w:fldChar w:fldCharType="end"/>
        </w:r>
      </w:hyperlink>
    </w:p>
    <w:p>
      <w:pPr>
        <w:pStyle w:val="TOC2"/>
        <w:tabs>
          <w:tab w:val="right" w:leader="dot" w:pos="8306"/>
        </w:tabs>
      </w:pPr>
      <w:hyperlink w:anchor="_Toc6048" w:history="1">
        <w:r>
          <w:rPr>
            <w:rFonts w:ascii="仿宋" w:eastAsia="仿宋" w:hAnsi="仿宋" w:cs="仿宋" w:hint="eastAsia"/>
            <w:lang w:eastAsia="zh-CN"/>
          </w:rPr>
          <w:t>(三)、营销渠道与策略</w:t>
        </w:r>
        <w:r>
          <w:tab/>
        </w:r>
        <w:r>
          <w:fldChar w:fldCharType="begin"/>
        </w:r>
        <w:r>
          <w:instrText xml:space="preserve"> PAGEREF _Toc6048 \h </w:instrText>
        </w:r>
        <w:r>
          <w:fldChar w:fldCharType="separate"/>
        </w:r>
        <w:r>
          <w:t>51</w:t>
        </w:r>
        <w:r>
          <w:fldChar w:fldCharType="end"/>
        </w:r>
      </w:hyperlink>
    </w:p>
    <w:p>
      <w:pPr>
        <w:pStyle w:val="TOC2"/>
        <w:tabs>
          <w:tab w:val="right" w:leader="dot" w:pos="8306"/>
        </w:tabs>
      </w:pPr>
      <w:hyperlink w:anchor="_Toc14714" w:history="1">
        <w:r>
          <w:rPr>
            <w:rFonts w:ascii="仿宋" w:eastAsia="仿宋" w:hAnsi="仿宋" w:cs="仿宋" w:hint="eastAsia"/>
            <w:lang w:eastAsia="zh-CN"/>
          </w:rPr>
          <w:t>(四)、推广与宣传活动</w:t>
        </w:r>
        <w:r>
          <w:tab/>
        </w:r>
        <w:r>
          <w:fldChar w:fldCharType="begin"/>
        </w:r>
        <w:r>
          <w:instrText xml:space="preserve"> PAGEREF _Toc14714 \h </w:instrText>
        </w:r>
        <w:r>
          <w:fldChar w:fldCharType="separate"/>
        </w:r>
        <w:r>
          <w:t>53</w:t>
        </w:r>
        <w:r>
          <w:fldChar w:fldCharType="end"/>
        </w:r>
      </w:hyperlink>
    </w:p>
    <w:p>
      <w:pPr>
        <w:pStyle w:val="TOC1"/>
        <w:tabs>
          <w:tab w:val="right" w:leader="dot" w:pos="8306"/>
        </w:tabs>
      </w:pPr>
      <w:hyperlink w:anchor="_Toc4750" w:history="1">
        <w:r>
          <w:rPr>
            <w:rFonts w:ascii="仿宋" w:eastAsia="仿宋" w:hAnsi="仿宋" w:cs="仿宋" w:hint="eastAsia"/>
            <w:lang w:eastAsia="zh-CN"/>
          </w:rPr>
          <w:t>十四、水表项目实施保障措施</w:t>
        </w:r>
        <w:r>
          <w:tab/>
        </w:r>
        <w:r>
          <w:fldChar w:fldCharType="begin"/>
        </w:r>
        <w:r>
          <w:instrText xml:space="preserve"> PAGEREF _Toc4750 \h </w:instrText>
        </w:r>
        <w:r>
          <w:fldChar w:fldCharType="separate"/>
        </w:r>
        <w:r>
          <w:t>58</w:t>
        </w:r>
        <w:r>
          <w:fldChar w:fldCharType="end"/>
        </w:r>
      </w:hyperlink>
    </w:p>
    <w:p>
      <w:pPr>
        <w:pStyle w:val="TOC2"/>
        <w:tabs>
          <w:tab w:val="right" w:leader="dot" w:pos="8306"/>
        </w:tabs>
      </w:pPr>
      <w:hyperlink w:anchor="_Toc12697" w:history="1">
        <w:r>
          <w:rPr>
            <w:rFonts w:ascii="仿宋" w:eastAsia="仿宋" w:hAnsi="仿宋" w:cs="仿宋" w:hint="eastAsia"/>
            <w:lang w:eastAsia="zh-CN"/>
          </w:rPr>
          <w:t>(一)、水表项目实施保障机制</w:t>
        </w:r>
        <w:r>
          <w:tab/>
        </w:r>
        <w:r>
          <w:fldChar w:fldCharType="begin"/>
        </w:r>
        <w:r>
          <w:instrText xml:space="preserve"> PAGEREF _Toc12697 \h </w:instrText>
        </w:r>
        <w:r>
          <w:fldChar w:fldCharType="separate"/>
        </w:r>
        <w:r>
          <w:t>58</w:t>
        </w:r>
        <w:r>
          <w:fldChar w:fldCharType="end"/>
        </w:r>
      </w:hyperlink>
    </w:p>
    <w:p>
      <w:pPr>
        <w:pStyle w:val="TOC2"/>
        <w:tabs>
          <w:tab w:val="right" w:leader="dot" w:pos="8306"/>
        </w:tabs>
      </w:pPr>
      <w:hyperlink w:anchor="_Toc25370" w:history="1">
        <w:r>
          <w:rPr>
            <w:rFonts w:ascii="仿宋" w:eastAsia="仿宋" w:hAnsi="仿宋" w:cs="仿宋" w:hint="eastAsia"/>
            <w:lang w:eastAsia="zh-CN"/>
          </w:rPr>
          <w:t>(二)、水表项目法律合规要求</w:t>
        </w:r>
        <w:r>
          <w:tab/>
        </w:r>
        <w:r>
          <w:fldChar w:fldCharType="begin"/>
        </w:r>
        <w:r>
          <w:instrText xml:space="preserve"> PAGEREF _Toc25370 \h </w:instrText>
        </w:r>
        <w:r>
          <w:fldChar w:fldCharType="separate"/>
        </w:r>
        <w:r>
          <w:t>61</w:t>
        </w:r>
        <w:r>
          <w:fldChar w:fldCharType="end"/>
        </w:r>
      </w:hyperlink>
    </w:p>
    <w:p>
      <w:pPr>
        <w:pStyle w:val="TOC2"/>
        <w:tabs>
          <w:tab w:val="right" w:leader="dot" w:pos="8306"/>
        </w:tabs>
      </w:pPr>
      <w:hyperlink w:anchor="_Toc14944" w:history="1">
        <w:r>
          <w:rPr>
            <w:rFonts w:ascii="仿宋" w:eastAsia="仿宋" w:hAnsi="仿宋" w:cs="仿宋" w:hint="eastAsia"/>
            <w:lang w:eastAsia="zh-CN"/>
          </w:rPr>
          <w:t>(三)、水表项目合同管理与法律事务</w:t>
        </w:r>
        <w:r>
          <w:tab/>
        </w:r>
        <w:r>
          <w:fldChar w:fldCharType="begin"/>
        </w:r>
        <w:r>
          <w:instrText xml:space="preserve"> PAGEREF _Toc14944 \h </w:instrText>
        </w:r>
        <w:r>
          <w:fldChar w:fldCharType="separate"/>
        </w:r>
        <w:r>
          <w:t>65</w:t>
        </w:r>
        <w:r>
          <w:fldChar w:fldCharType="end"/>
        </w:r>
      </w:hyperlink>
    </w:p>
    <w:p>
      <w:pPr>
        <w:pStyle w:val="TOC2"/>
        <w:tabs>
          <w:tab w:val="right" w:leader="dot" w:pos="8306"/>
        </w:tabs>
      </w:pPr>
      <w:hyperlink w:anchor="_Toc27169" w:history="1">
        <w:r>
          <w:rPr>
            <w:rFonts w:ascii="仿宋" w:eastAsia="仿宋" w:hAnsi="仿宋" w:cs="仿宋" w:hint="eastAsia"/>
            <w:lang w:eastAsia="zh-CN"/>
          </w:rPr>
          <w:t>(四)、水表项目知识产权保护策略</w:t>
        </w:r>
        <w:r>
          <w:tab/>
        </w:r>
        <w:r>
          <w:fldChar w:fldCharType="begin"/>
        </w:r>
        <w:r>
          <w:instrText xml:space="preserve"> PAGEREF _Toc27169 \h </w:instrText>
        </w:r>
        <w:r>
          <w:fldChar w:fldCharType="separate"/>
        </w:r>
        <w:r>
          <w:t>71</w:t>
        </w:r>
        <w:r>
          <w:fldChar w:fldCharType="end"/>
        </w:r>
      </w:hyperlink>
    </w:p>
    <w:p>
      <w:pPr>
        <w:pStyle w:val="TOC1"/>
        <w:tabs>
          <w:tab w:val="right" w:leader="dot" w:pos="8306"/>
        </w:tabs>
      </w:pPr>
      <w:hyperlink w:anchor="_Toc3924" w:history="1">
        <w:r>
          <w:rPr>
            <w:rFonts w:ascii="仿宋" w:eastAsia="仿宋" w:hAnsi="仿宋" w:cs="仿宋" w:hint="eastAsia"/>
            <w:lang w:eastAsia="zh-CN"/>
          </w:rPr>
          <w:t>十五、风险识别与分类</w:t>
        </w:r>
        <w:r>
          <w:tab/>
        </w:r>
        <w:r>
          <w:fldChar w:fldCharType="begin"/>
        </w:r>
        <w:r>
          <w:instrText xml:space="preserve"> PAGEREF _Toc3924 \h </w:instrText>
        </w:r>
        <w:r>
          <w:fldChar w:fldCharType="separate"/>
        </w:r>
        <w:r>
          <w:t>73</w:t>
        </w:r>
        <w:r>
          <w:fldChar w:fldCharType="end"/>
        </w:r>
      </w:hyperlink>
    </w:p>
    <w:p>
      <w:pPr>
        <w:pStyle w:val="TOC2"/>
        <w:tabs>
          <w:tab w:val="right" w:leader="dot" w:pos="8306"/>
        </w:tabs>
      </w:pPr>
      <w:hyperlink w:anchor="_Toc17097" w:history="1">
        <w:r>
          <w:rPr>
            <w:rFonts w:ascii="仿宋" w:eastAsia="仿宋" w:hAnsi="仿宋" w:cs="仿宋" w:hint="eastAsia"/>
            <w:lang w:eastAsia="zh-CN"/>
          </w:rPr>
          <w:t>(一)、风险识别</w:t>
        </w:r>
        <w:r>
          <w:tab/>
        </w:r>
        <w:r>
          <w:fldChar w:fldCharType="begin"/>
        </w:r>
        <w:r>
          <w:instrText xml:space="preserve"> PAGEREF _Toc17097 \h </w:instrText>
        </w:r>
        <w:r>
          <w:fldChar w:fldCharType="separate"/>
        </w:r>
        <w:r>
          <w:t>73</w:t>
        </w:r>
        <w:r>
          <w:fldChar w:fldCharType="end"/>
        </w:r>
      </w:hyperlink>
    </w:p>
    <w:p>
      <w:pPr>
        <w:pStyle w:val="TOC2"/>
        <w:tabs>
          <w:tab w:val="right" w:leader="dot" w:pos="8306"/>
        </w:tabs>
      </w:pPr>
      <w:hyperlink w:anchor="_Toc15851" w:history="1">
        <w:r>
          <w:rPr>
            <w:rFonts w:ascii="仿宋" w:eastAsia="仿宋" w:hAnsi="仿宋" w:cs="仿宋" w:hint="eastAsia"/>
            <w:lang w:eastAsia="zh-CN"/>
          </w:rPr>
          <w:t>(二)、风险分类</w:t>
        </w:r>
        <w:r>
          <w:tab/>
        </w:r>
        <w:r>
          <w:fldChar w:fldCharType="begin"/>
        </w:r>
        <w:r>
          <w:instrText xml:space="preserve"> PAGEREF _Toc15851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146"/>
      <w:r>
        <w:rPr>
          <w:rFonts w:ascii="仿宋" w:eastAsia="仿宋" w:hAnsi="仿宋" w:cs="仿宋" w:hint="eastAsia"/>
          <w:sz w:val="28"/>
          <w:lang w:eastAsia="zh-CN"/>
        </w:rPr>
        <w:t>一、水表项目建设单位说明</w:t>
      </w:r>
      <w:bookmarkEnd w:id="2"/>
    </w:p>
    <w:p>
      <w:pPr>
        <w:pStyle w:val="Heading2"/>
        <w:rPr>
          <w:rFonts w:ascii="仿宋" w:eastAsia="仿宋" w:hAnsi="仿宋" w:cs="仿宋" w:hint="eastAsia"/>
          <w:lang w:eastAsia="zh-CN"/>
        </w:rPr>
      </w:pPr>
      <w:bookmarkStart w:id="3" w:name="_Toc3468"/>
      <w:r>
        <w:rPr>
          <w:rFonts w:ascii="仿宋" w:eastAsia="仿宋" w:hAnsi="仿宋" w:cs="仿宋" w:hint="eastAsia"/>
          <w:lang w:eastAsia="zh-CN"/>
        </w:rPr>
        <w:t>(一)、水表项目承办单位基本情况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43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表项目承办单位的XXXX，我们着眼于实现可持续的经济效益。通过技术创新和解决方案的提供，公司预计在水表项目执行期间将获得可观的收入增长。这一收入来源主要包括水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同时，我们注重成本控制和效率提升，以确保水表项目的可持续盈利。透过精细的管理和资源优化，公司期望实现水表项目利润最大化。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表项目实施进行全面的投资评估，包括水表项目启动阶段的资金投入和后续运营成本。通过对水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为确保公司在水表项目实施过程中具备足够的资金流动性，公司将进行详尽的现金流分析。这包括资金需求的合理预测、水表项目周期内的资金峰谷分析以及灵活的财务管理策略，以应对各种潜在的经济变动。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432"/>
      <w:r>
        <w:rPr>
          <w:rFonts w:ascii="仿宋" w:eastAsia="仿宋" w:hAnsi="仿宋" w:cs="仿宋" w:hint="eastAsia"/>
          <w:sz w:val="28"/>
          <w:lang w:eastAsia="zh-CN"/>
        </w:rPr>
        <w:t>二、水表项目选址可行性分析</w:t>
      </w:r>
      <w:bookmarkEnd w:id="5"/>
    </w:p>
    <w:p>
      <w:pPr>
        <w:pStyle w:val="Heading2"/>
        <w:rPr>
          <w:rFonts w:ascii="仿宋" w:eastAsia="仿宋" w:hAnsi="仿宋" w:cs="仿宋" w:hint="eastAsia"/>
          <w:lang w:eastAsia="zh-CN"/>
        </w:rPr>
      </w:pPr>
      <w:bookmarkStart w:id="6" w:name="_Toc28857"/>
      <w:r>
        <w:rPr>
          <w:rFonts w:ascii="仿宋" w:eastAsia="仿宋" w:hAnsi="仿宋" w:cs="仿宋" w:hint="eastAsia"/>
          <w:lang w:eastAsia="zh-CN"/>
        </w:rPr>
        <w:t>(一)、水表项目选址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该水表项目选址位于XX省XX市XX区XXX街道</w:t>
      </w:r>
    </w:p>
    <w:p>
      <w:pPr>
        <w:pStyle w:val="Heading2"/>
        <w:ind w:firstLine="560" w:firstLineChars="200"/>
        <w:rPr>
          <w:rFonts w:ascii="仿宋" w:eastAsia="仿宋" w:hAnsi="仿宋" w:cs="仿宋" w:hint="eastAsia"/>
          <w:sz w:val="28"/>
          <w:lang w:eastAsia="zh-CN"/>
        </w:rPr>
      </w:pPr>
      <w:bookmarkStart w:id="7" w:name="_Toc2598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水表项目的征地面积将根据水表项目的实际规模和需求进行精确规划。具体面积XXX平方米，旨在确保水表项目不仅能够满足当前的发展需求，还能够预留空间以适应未来的扩展。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水表项目计划建设的建筑总规模具体面积XXX平方米。这一规模的确定综合考虑了水表项目的性质、规模，以及城市规划的相关要求，确保建筑布局与周边环境协调一致。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绿地率是水表项目用地中被规划为绿地的比例。具体面积XXX平方米，旨在通过合理规划绿地，改善水表项目周边环境，提升居民生活质量，并符合城市整体绿化规划。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容积率是用地上可以建设的建筑总体积与用地面积之比。具体面积XXX，通过合理的容积率规划，确保水表项目建筑规模与周边环境和谐共生。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确保水表项目选址与当地城市规划相一致，具体面积XXX平方米。通过与城市规划部门深入沟通，确保水表项目不仅符合城市的整体发展方向，还能够融入城市的发展布局，为城市的长远发展贡献力量。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充分了解并确保水表项目选址符合当地产业政策，具体面积XXX平方米。这包括水表项目对当地经济的促进作用，以及对相关产业的带动效应，确保水表项目与地方政府的产业政策保持一致，促进共赢合作。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确保水表项目选址具备必要的公共设施配套，具体面积XXX平方米。这包括交通便利性、教育、医疗等基础设施，以提高居民生活品质，使得水表项目选址更具吸引力。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考虑用地总体要求对当地社会稳定性的影响，具体面积XXX平方米。通过深入了解当地社区反馈，确保水表项目的选址和建设过程对当地社会和谐稳定产生积极作用。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水表项目选址不仅符合法规和规划，还在实际操作中具有可行性。这一全面规划将为水表项目的成功实施提供坚实的基础，确保水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982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表项目的设备规划和空间设计中，我们将采取灵活设备布局的措施。设备布局将根据实际需求进行灵活设计，避免不必要的浪费。通过合理规划设备摆放位置，我们将提高设备的利用率，减少设备间距，以确保水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表项目内部引入共享设施的概念，例如共享会议室、办公区等。通过这种方式，我们可以减少对资源的重复建设，提高资源共享效率，从而减小水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35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表项目的总图布置中，我们将不同功能区域进行明确的规划，以最大程度满足水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59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水表项目对环境的影响是综合评价的重要因素之一。我们将详细考虑选址周边的自然环境、生态保护区、水源地等情况，确保水表项目的建设和运营对环境影响最小化，并符合当地的环保法规标准。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对选址的评价还需充分考虑当地政府的产业政策和法规。我们将详细了解水表项目所在地的相关政策，确保水表项目的规划和运营与当地法规相符，降低不必要的法律风险。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最后，我们将综合考虑用地成本，包括土地购置费用、土地开发成本等。通过对用地成本的详细评估，我们能够做出更为精确的经济效益分析，为水表项目的投资决策提供有力支持。</w:t>
      </w:r>
    </w:p>
    <w:p>
      <w:pPr>
        <w:pStyle w:val="Heading1"/>
        <w:ind w:firstLine="560" w:firstLineChars="200"/>
        <w:rPr>
          <w:rFonts w:ascii="仿宋" w:eastAsia="仿宋" w:hAnsi="仿宋" w:cs="仿宋" w:hint="eastAsia"/>
          <w:sz w:val="28"/>
          <w:lang w:eastAsia="zh-CN"/>
        </w:rPr>
      </w:pPr>
      <w:bookmarkStart w:id="11" w:name="_Toc11059"/>
      <w:r>
        <w:rPr>
          <w:rFonts w:ascii="仿宋" w:eastAsia="仿宋" w:hAnsi="仿宋" w:cs="仿宋" w:hint="eastAsia"/>
          <w:sz w:val="28"/>
          <w:lang w:eastAsia="zh-CN"/>
        </w:rPr>
        <w:t>三、水表项目绩效评估</w:t>
      </w:r>
      <w:bookmarkEnd w:id="11"/>
    </w:p>
    <w:p>
      <w:pPr>
        <w:pStyle w:val="Heading2"/>
        <w:rPr>
          <w:rFonts w:ascii="仿宋" w:eastAsia="仿宋" w:hAnsi="仿宋" w:cs="仿宋" w:hint="eastAsia"/>
          <w:lang w:eastAsia="zh-CN"/>
        </w:rPr>
      </w:pPr>
      <w:bookmarkStart w:id="12" w:name="_Toc2322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在水表项目中，我们设计了一套全面的绩效评估指标，以确保水表项目的可控和成功交付。这些指标跨足水表项目目标、成本、进度和质量等多个维度，为我们提供了全面洞察水表项目的健康状况。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目标达成率是我们关注的首要指标。我们设定了明确的目标，并通过定期监测和评估，迅速发现并应对潜在的目标偏差。这为水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进度作为关键的绩效指标之一，得到了精心的关注。我们制定了详细的水表项目进度计划，并设立了进度符合度指标，确保实际进度与计划进度保持一致。这使我们能够快速发现和解决潜在的进度问题，保持水表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表项目绩效的不可或缺的一环。我们引入了一系列的质量标准和客户满意度指标，以确保水表项目交付的成果在质量上达到或超越预期水平。通过持续监测这些指标，我们努力提升水表项目整体质量水平，为水表项目的成功交付提供有力保障。通过这些科学且全面的绩效评估，我们能够更好地引导水表项目的持续改进，确保水表项目目标的顺利达成。</w:t>
      </w:r>
    </w:p>
    <w:p>
      <w:pPr>
        <w:pStyle w:val="Heading2"/>
        <w:ind w:firstLine="560" w:firstLineChars="200"/>
        <w:rPr>
          <w:rFonts w:ascii="仿宋" w:eastAsia="仿宋" w:hAnsi="仿宋" w:cs="仿宋" w:hint="eastAsia"/>
          <w:sz w:val="28"/>
          <w:lang w:eastAsia="zh-CN"/>
        </w:rPr>
      </w:pPr>
      <w:bookmarkStart w:id="13" w:name="_Toc544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绩效评估是水表项目中的关键环节，为确保水表项目达到预期目标，我们采用了多层次、多维度的绩效评估方法。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表项目的战略目标对齐，确保每个决策和行动都与水表项目整体目标保持一致。团队会定期召开战略对齐会议，审视当前工作与水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表项目进度、质量、成本和风险等方面。这些指标通过数据收集和分析，为水表项目管理团队提供了客观的评估依据。例如，我们通过水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绩效评估不仅仅停留在水表项目内部，还考虑了水表项目对外部环境的影响。我们定期进行干系人满意度调查，以了解各利益相关方对水表项目的期望和满意度，并及时做出调整。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这种多层次、多角度的绩效评估方法，使得我们能够全面了解水表项目的运行状态，及时做出调整，确保水表项目在不断变化的环境中保持稳健前行。</w:t>
      </w:r>
    </w:p>
    <w:p>
      <w:pPr>
        <w:pStyle w:val="Heading2"/>
        <w:ind w:firstLine="560" w:firstLineChars="200"/>
        <w:rPr>
          <w:rFonts w:ascii="仿宋" w:eastAsia="仿宋" w:hAnsi="仿宋" w:cs="仿宋" w:hint="eastAsia"/>
          <w:sz w:val="28"/>
          <w:lang w:eastAsia="zh-CN"/>
        </w:rPr>
      </w:pPr>
      <w:bookmarkStart w:id="14" w:name="_Toc1808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为了确保水表项目的有效管理和不断优化，我们采用了精心设计的绩效评估周期。这个周期旨在实现灵活、实时和全面的评估，以适应水表项目执行中的各种挑战。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表项目的不同需求，分为短期、中期和长期。短期评估关注每个迭代或工作周期，以及时发现和解决当前任务中的问题。中期评估涵盖几个迭代，深入了解整体水表项目的趋势和性能。长期评估则着眼于整个水表项目阶段，确保水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表项目管理工具和协作平台，团队成员能够随时更新和分享水表项目数据。这种实时性的反馈机制使我们能够及时察觉潜在问题，快速调整，保持水表项目的稳健运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表项目的决策制定密不可分。每个周期的水表项目回顾会议成为集体总结经验、识别问题深层次原因并找到创新解决方案的平台。这种定期的反思与调整机制使水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6709"/>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17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的技术管理特点体现在其创新导向。通过引入最先进的技术趋势和解决方案，水表项目致力于提升科技含量、提高质量和效率水平。这意味着我们将采用最新的工具和方法，确保水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表项目技术管理的显著特征。通过整合不同领域的技术资源，我们实现了跨学科的协同工作。这有助于优化技术架构，提高整体效能。此外，整合性策略还促进了不同技术团队之间的紧密沟通和高效合作，确保水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表项目所采用的技术。通过不断优化技术方案，水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表项目团队将在水表项目初期识别可能的技术风险，并采取相应的预防和应对措施。通过建立健全的风险评估机制，水表项目能够在实施过程中及时发现并解决潜在的技术问题，保障水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通过这些独特的技术管理特点，我们确信在水表项目中，技术将成为水表项目成功的有力支持。这一深度剖析揭示了技术管理在水表项目实施中的关键作用，为水表项目的技术基础奠定了坚实的基础。</w:t>
      </w:r>
    </w:p>
    <w:p>
      <w:pPr>
        <w:pStyle w:val="Heading2"/>
        <w:ind w:firstLine="560" w:firstLineChars="200"/>
        <w:rPr>
          <w:rFonts w:ascii="仿宋" w:eastAsia="仿宋" w:hAnsi="仿宋" w:cs="仿宋" w:hint="eastAsia"/>
          <w:sz w:val="28"/>
          <w:lang w:eastAsia="zh-CN"/>
        </w:rPr>
      </w:pPr>
      <w:bookmarkStart w:id="17" w:name="_Toc25317"/>
      <w:r>
        <w:rPr>
          <w:rFonts w:ascii="仿宋" w:eastAsia="仿宋" w:hAnsi="仿宋" w:cs="仿宋" w:hint="eastAsia"/>
          <w:sz w:val="28"/>
          <w:lang w:eastAsia="zh-CN"/>
        </w:rPr>
        <w:t>(二)、水表项目工艺技术设计方案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表项目将严格按照相关行业规范要求进行组织。通过有效控制产品质量，水表项目将致力于为顾客提供优质的水表项目产品和良好的服务。这体现了水表项目对于生产活动合规性和质量标准的高度重视，为水表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表项目注重生态效益和清洁生产原则。水表项目建设将紧密结合地方特色经济发展，与社会经济发展规划和区域环境保护规划方案相协调一致。通过与当地区域自然生态系统的结合，水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表项目产品具有多样化的客户需求和个性化的特点。因此，水表项目产品规格品种多样，且单批生产数量较小。为满足这一特点，水表项目承办单位将建设先进的柔性制造生产线。通过广泛应用柔性制造技术，水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总体而言，水表项目采用的技术具有较高的技术含量和自动化水平，处于国内先进水平。这一技术选用不仅体现了对生产效率、质量和环境友好性的高标准要求，同时为水表项目的可持续发展奠定了坚实的基础。</w:t>
      </w:r>
    </w:p>
    <w:p>
      <w:pPr>
        <w:pStyle w:val="Heading2"/>
        <w:ind w:firstLine="560" w:firstLineChars="200"/>
        <w:rPr>
          <w:rFonts w:ascii="仿宋" w:eastAsia="仿宋" w:hAnsi="仿宋" w:cs="仿宋" w:hint="eastAsia"/>
          <w:sz w:val="28"/>
          <w:lang w:eastAsia="zh-CN"/>
        </w:rPr>
      </w:pPr>
      <w:bookmarkStart w:id="18" w:name="_Toc861"/>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为确保水表项目的高效生产和技术实施，我们制定了一套精心设计的设备选型方案，以满足水表项目生产、质量和环保的要求。该方案的主要特点如下：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29854"/>
      <w:r>
        <w:rPr>
          <w:rFonts w:ascii="仿宋" w:eastAsia="仿宋" w:hAnsi="仿宋" w:cs="仿宋" w:hint="eastAsia"/>
          <w:sz w:val="28"/>
          <w:lang w:eastAsia="zh-CN"/>
        </w:rPr>
        <w:t>五、水表项目建设背景及必要性分析</w:t>
      </w:r>
      <w:bookmarkEnd w:id="19"/>
    </w:p>
    <w:p>
      <w:pPr>
        <w:pStyle w:val="Heading2"/>
        <w:rPr>
          <w:rFonts w:ascii="仿宋" w:eastAsia="仿宋" w:hAnsi="仿宋" w:cs="仿宋" w:hint="eastAsia"/>
          <w:lang w:eastAsia="zh-CN"/>
        </w:rPr>
      </w:pPr>
      <w:bookmarkStart w:id="20" w:name="_Toc17357"/>
      <w:r>
        <w:rPr>
          <w:rFonts w:ascii="仿宋" w:eastAsia="仿宋" w:hAnsi="仿宋" w:cs="仿宋" w:hint="eastAsia"/>
          <w:lang w:eastAsia="zh-CN"/>
        </w:rPr>
        <w:t>(一)、水表项目背景分析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https://d.book118.com/905213340140011101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AF0247"/>
    <w:rsid w:val="60AF02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521334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2024-01-28T23:22:00Z</dcterms:created>
  <dcterms:modified xsi:type="dcterms:W3CDTF">2024-01-28T23:23:20Z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A7CD9C123A714F4CAB4D05B905426C27_11</vt:lpwstr>
  </property>
  <property fmtid="{D5CDD505-2E9C-101B-9397-08002B2CF9AE}" pid="3" name="KSOProductBuildVer">
    <vt:lpwstr>2052-12.1.0.16250</vt:lpwstr>
  </property>
</Properties>
</file>