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化学药品原料药项目规划设计方案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026" w:history="1">
        <w:r>
          <w:rPr>
            <w:rFonts w:ascii="仿宋" w:eastAsia="仿宋" w:hAnsi="仿宋" w:cs="仿宋" w:hint="eastAsia"/>
            <w:lang w:eastAsia="zh-CN"/>
          </w:rPr>
          <w:t>概论</w:t>
        </w:r>
        <w:r>
          <w:tab/>
        </w:r>
        <w:r>
          <w:fldChar w:fldCharType="begin"/>
        </w:r>
        <w:r>
          <w:instrText xml:space="preserve"> PAGEREF _Toc6026 \h </w:instrText>
        </w:r>
        <w:r>
          <w:fldChar w:fldCharType="separate"/>
        </w:r>
        <w:r>
          <w:t>3</w:t>
        </w:r>
        <w:r>
          <w:fldChar w:fldCharType="end"/>
        </w:r>
      </w:hyperlink>
    </w:p>
    <w:p>
      <w:pPr>
        <w:pStyle w:val="TOC1"/>
        <w:tabs>
          <w:tab w:val="right" w:leader="dot" w:pos="8306"/>
        </w:tabs>
      </w:pPr>
      <w:hyperlink w:anchor="_Toc9918" w:history="1">
        <w:r>
          <w:rPr>
            <w:rFonts w:ascii="仿宋" w:eastAsia="仿宋" w:hAnsi="仿宋" w:cs="仿宋" w:hint="eastAsia"/>
            <w:lang w:eastAsia="zh-CN"/>
          </w:rPr>
          <w:t>一、化学药品原料药项目选址可行性分析</w:t>
        </w:r>
        <w:r>
          <w:tab/>
        </w:r>
        <w:r>
          <w:fldChar w:fldCharType="begin"/>
        </w:r>
        <w:r>
          <w:instrText xml:space="preserve"> PAGEREF _Toc9918 \h </w:instrText>
        </w:r>
        <w:r>
          <w:fldChar w:fldCharType="separate"/>
        </w:r>
        <w:r>
          <w:t>3</w:t>
        </w:r>
        <w:r>
          <w:fldChar w:fldCharType="end"/>
        </w:r>
      </w:hyperlink>
    </w:p>
    <w:p>
      <w:pPr>
        <w:pStyle w:val="TOC2"/>
        <w:tabs>
          <w:tab w:val="right" w:leader="dot" w:pos="8306"/>
        </w:tabs>
      </w:pPr>
      <w:hyperlink w:anchor="_Toc4348" w:history="1">
        <w:r>
          <w:rPr>
            <w:rFonts w:ascii="仿宋" w:eastAsia="仿宋" w:hAnsi="仿宋" w:cs="仿宋" w:hint="eastAsia"/>
            <w:lang w:eastAsia="zh-CN"/>
          </w:rPr>
          <w:t>(一)、化学药品原料药项目选址</w:t>
        </w:r>
        <w:r>
          <w:tab/>
        </w:r>
        <w:r>
          <w:fldChar w:fldCharType="begin"/>
        </w:r>
        <w:r>
          <w:instrText xml:space="preserve"> PAGEREF _Toc4348 \h </w:instrText>
        </w:r>
        <w:r>
          <w:fldChar w:fldCharType="separate"/>
        </w:r>
        <w:r>
          <w:t>3</w:t>
        </w:r>
        <w:r>
          <w:fldChar w:fldCharType="end"/>
        </w:r>
      </w:hyperlink>
    </w:p>
    <w:p>
      <w:pPr>
        <w:pStyle w:val="TOC2"/>
        <w:tabs>
          <w:tab w:val="right" w:leader="dot" w:pos="8306"/>
        </w:tabs>
      </w:pPr>
      <w:hyperlink w:anchor="_Toc15331" w:history="1">
        <w:r>
          <w:rPr>
            <w:rFonts w:ascii="仿宋" w:eastAsia="仿宋" w:hAnsi="仿宋" w:cs="仿宋" w:hint="eastAsia"/>
            <w:lang w:eastAsia="zh-CN"/>
          </w:rPr>
          <w:t>(二)、用地控制指标</w:t>
        </w:r>
        <w:r>
          <w:tab/>
        </w:r>
        <w:r>
          <w:fldChar w:fldCharType="begin"/>
        </w:r>
        <w:r>
          <w:instrText xml:space="preserve"> PAGEREF _Toc15331 \h </w:instrText>
        </w:r>
        <w:r>
          <w:fldChar w:fldCharType="separate"/>
        </w:r>
        <w:r>
          <w:t>3</w:t>
        </w:r>
        <w:r>
          <w:fldChar w:fldCharType="end"/>
        </w:r>
      </w:hyperlink>
    </w:p>
    <w:p>
      <w:pPr>
        <w:pStyle w:val="TOC2"/>
        <w:tabs>
          <w:tab w:val="right" w:leader="dot" w:pos="8306"/>
        </w:tabs>
      </w:pPr>
      <w:hyperlink w:anchor="_Toc10941" w:history="1">
        <w:r>
          <w:rPr>
            <w:rFonts w:ascii="仿宋" w:eastAsia="仿宋" w:hAnsi="仿宋" w:cs="仿宋" w:hint="eastAsia"/>
            <w:lang w:eastAsia="zh-CN"/>
          </w:rPr>
          <w:t>(三)、节约用地措施</w:t>
        </w:r>
        <w:r>
          <w:tab/>
        </w:r>
        <w:r>
          <w:fldChar w:fldCharType="begin"/>
        </w:r>
        <w:r>
          <w:instrText xml:space="preserve"> PAGEREF _Toc10941 \h </w:instrText>
        </w:r>
        <w:r>
          <w:fldChar w:fldCharType="separate"/>
        </w:r>
        <w:r>
          <w:t>5</w:t>
        </w:r>
        <w:r>
          <w:fldChar w:fldCharType="end"/>
        </w:r>
      </w:hyperlink>
    </w:p>
    <w:p>
      <w:pPr>
        <w:pStyle w:val="TOC2"/>
        <w:tabs>
          <w:tab w:val="right" w:leader="dot" w:pos="8306"/>
        </w:tabs>
      </w:pPr>
      <w:hyperlink w:anchor="_Toc18993" w:history="1">
        <w:r>
          <w:rPr>
            <w:rFonts w:ascii="仿宋" w:eastAsia="仿宋" w:hAnsi="仿宋" w:cs="仿宋" w:hint="eastAsia"/>
            <w:lang w:eastAsia="zh-CN"/>
          </w:rPr>
          <w:t>(四)、总图布置方案</w:t>
        </w:r>
        <w:r>
          <w:tab/>
        </w:r>
        <w:r>
          <w:fldChar w:fldCharType="begin"/>
        </w:r>
        <w:r>
          <w:instrText xml:space="preserve"> PAGEREF _Toc18993 \h </w:instrText>
        </w:r>
        <w:r>
          <w:fldChar w:fldCharType="separate"/>
        </w:r>
        <w:r>
          <w:t>6</w:t>
        </w:r>
        <w:r>
          <w:fldChar w:fldCharType="end"/>
        </w:r>
      </w:hyperlink>
    </w:p>
    <w:p>
      <w:pPr>
        <w:pStyle w:val="TOC2"/>
        <w:tabs>
          <w:tab w:val="right" w:leader="dot" w:pos="8306"/>
        </w:tabs>
      </w:pPr>
      <w:hyperlink w:anchor="_Toc14267" w:history="1">
        <w:r>
          <w:rPr>
            <w:rFonts w:ascii="仿宋" w:eastAsia="仿宋" w:hAnsi="仿宋" w:cs="仿宋" w:hint="eastAsia"/>
            <w:lang w:eastAsia="zh-CN"/>
          </w:rPr>
          <w:t>(五)、选址综合评价</w:t>
        </w:r>
        <w:r>
          <w:tab/>
        </w:r>
        <w:r>
          <w:fldChar w:fldCharType="begin"/>
        </w:r>
        <w:r>
          <w:instrText xml:space="preserve"> PAGEREF _Toc14267 \h </w:instrText>
        </w:r>
        <w:r>
          <w:fldChar w:fldCharType="separate"/>
        </w:r>
        <w:r>
          <w:t>7</w:t>
        </w:r>
        <w:r>
          <w:fldChar w:fldCharType="end"/>
        </w:r>
      </w:hyperlink>
    </w:p>
    <w:p>
      <w:pPr>
        <w:pStyle w:val="TOC1"/>
        <w:tabs>
          <w:tab w:val="right" w:leader="dot" w:pos="8306"/>
        </w:tabs>
      </w:pPr>
      <w:hyperlink w:anchor="_Toc7068" w:history="1">
        <w:r>
          <w:rPr>
            <w:rFonts w:ascii="仿宋" w:eastAsia="仿宋" w:hAnsi="仿宋" w:cs="仿宋" w:hint="eastAsia"/>
            <w:lang w:eastAsia="zh-CN"/>
          </w:rPr>
          <w:t>二、化学药品原料药项目绩效评估</w:t>
        </w:r>
        <w:r>
          <w:tab/>
        </w:r>
        <w:r>
          <w:fldChar w:fldCharType="begin"/>
        </w:r>
        <w:r>
          <w:instrText xml:space="preserve"> PAGEREF _Toc7068 \h </w:instrText>
        </w:r>
        <w:r>
          <w:fldChar w:fldCharType="separate"/>
        </w:r>
        <w:r>
          <w:t>8</w:t>
        </w:r>
        <w:r>
          <w:fldChar w:fldCharType="end"/>
        </w:r>
      </w:hyperlink>
    </w:p>
    <w:p>
      <w:pPr>
        <w:pStyle w:val="TOC2"/>
        <w:tabs>
          <w:tab w:val="right" w:leader="dot" w:pos="8306"/>
        </w:tabs>
      </w:pPr>
      <w:hyperlink w:anchor="_Toc31217" w:history="1">
        <w:r>
          <w:rPr>
            <w:rFonts w:ascii="仿宋" w:eastAsia="仿宋" w:hAnsi="仿宋" w:cs="仿宋" w:hint="eastAsia"/>
            <w:lang w:eastAsia="zh-CN"/>
          </w:rPr>
          <w:t>(一)、绩效评估指标</w:t>
        </w:r>
        <w:r>
          <w:tab/>
        </w:r>
        <w:r>
          <w:fldChar w:fldCharType="begin"/>
        </w:r>
        <w:r>
          <w:instrText xml:space="preserve"> PAGEREF _Toc31217 \h </w:instrText>
        </w:r>
        <w:r>
          <w:fldChar w:fldCharType="separate"/>
        </w:r>
        <w:r>
          <w:t>8</w:t>
        </w:r>
        <w:r>
          <w:fldChar w:fldCharType="end"/>
        </w:r>
      </w:hyperlink>
    </w:p>
    <w:p>
      <w:pPr>
        <w:pStyle w:val="TOC2"/>
        <w:tabs>
          <w:tab w:val="right" w:leader="dot" w:pos="8306"/>
        </w:tabs>
      </w:pPr>
      <w:hyperlink w:anchor="_Toc21174" w:history="1">
        <w:r>
          <w:rPr>
            <w:rFonts w:ascii="仿宋" w:eastAsia="仿宋" w:hAnsi="仿宋" w:cs="仿宋" w:hint="eastAsia"/>
            <w:lang w:eastAsia="zh-CN"/>
          </w:rPr>
          <w:t>(二)、绩效评估方法</w:t>
        </w:r>
        <w:r>
          <w:tab/>
        </w:r>
        <w:r>
          <w:fldChar w:fldCharType="begin"/>
        </w:r>
        <w:r>
          <w:instrText xml:space="preserve"> PAGEREF _Toc21174 \h </w:instrText>
        </w:r>
        <w:r>
          <w:fldChar w:fldCharType="separate"/>
        </w:r>
        <w:r>
          <w:t>10</w:t>
        </w:r>
        <w:r>
          <w:fldChar w:fldCharType="end"/>
        </w:r>
      </w:hyperlink>
    </w:p>
    <w:p>
      <w:pPr>
        <w:pStyle w:val="TOC2"/>
        <w:tabs>
          <w:tab w:val="right" w:leader="dot" w:pos="8306"/>
        </w:tabs>
      </w:pPr>
      <w:hyperlink w:anchor="_Toc30727" w:history="1">
        <w:r>
          <w:rPr>
            <w:rFonts w:ascii="仿宋" w:eastAsia="仿宋" w:hAnsi="仿宋" w:cs="仿宋" w:hint="eastAsia"/>
            <w:lang w:eastAsia="zh-CN"/>
          </w:rPr>
          <w:t>(三)、绩效评估周期</w:t>
        </w:r>
        <w:r>
          <w:tab/>
        </w:r>
        <w:r>
          <w:fldChar w:fldCharType="begin"/>
        </w:r>
        <w:r>
          <w:instrText xml:space="preserve"> PAGEREF _Toc30727 \h </w:instrText>
        </w:r>
        <w:r>
          <w:fldChar w:fldCharType="separate"/>
        </w:r>
        <w:r>
          <w:t>11</w:t>
        </w:r>
        <w:r>
          <w:fldChar w:fldCharType="end"/>
        </w:r>
      </w:hyperlink>
    </w:p>
    <w:p>
      <w:pPr>
        <w:pStyle w:val="TOC1"/>
        <w:tabs>
          <w:tab w:val="right" w:leader="dot" w:pos="8306"/>
        </w:tabs>
      </w:pPr>
      <w:hyperlink w:anchor="_Toc6250" w:history="1">
        <w:r>
          <w:rPr>
            <w:rFonts w:ascii="仿宋" w:eastAsia="仿宋" w:hAnsi="仿宋" w:cs="仿宋" w:hint="eastAsia"/>
            <w:lang w:eastAsia="zh-CN"/>
          </w:rPr>
          <w:t>三、化学药品原料药项目土建工程</w:t>
        </w:r>
        <w:r>
          <w:tab/>
        </w:r>
        <w:r>
          <w:fldChar w:fldCharType="begin"/>
        </w:r>
        <w:r>
          <w:instrText xml:space="preserve"> PAGEREF _Toc6250 \h </w:instrText>
        </w:r>
        <w:r>
          <w:fldChar w:fldCharType="separate"/>
        </w:r>
        <w:r>
          <w:t>12</w:t>
        </w:r>
        <w:r>
          <w:fldChar w:fldCharType="end"/>
        </w:r>
      </w:hyperlink>
    </w:p>
    <w:p>
      <w:pPr>
        <w:pStyle w:val="TOC2"/>
        <w:tabs>
          <w:tab w:val="right" w:leader="dot" w:pos="8306"/>
        </w:tabs>
      </w:pPr>
      <w:hyperlink w:anchor="_Toc26800" w:history="1">
        <w:r>
          <w:rPr>
            <w:rFonts w:ascii="仿宋" w:eastAsia="仿宋" w:hAnsi="仿宋" w:cs="仿宋" w:hint="eastAsia"/>
            <w:lang w:eastAsia="zh-CN"/>
          </w:rPr>
          <w:t>(一)、建筑工程设计原则</w:t>
        </w:r>
        <w:r>
          <w:tab/>
        </w:r>
        <w:r>
          <w:fldChar w:fldCharType="begin"/>
        </w:r>
        <w:r>
          <w:instrText xml:space="preserve"> PAGEREF _Toc26800 \h </w:instrText>
        </w:r>
        <w:r>
          <w:fldChar w:fldCharType="separate"/>
        </w:r>
        <w:r>
          <w:t>12</w:t>
        </w:r>
        <w:r>
          <w:fldChar w:fldCharType="end"/>
        </w:r>
      </w:hyperlink>
    </w:p>
    <w:p>
      <w:pPr>
        <w:pStyle w:val="TOC2"/>
        <w:tabs>
          <w:tab w:val="right" w:leader="dot" w:pos="8306"/>
        </w:tabs>
      </w:pPr>
      <w:hyperlink w:anchor="_Toc31810" w:history="1">
        <w:r>
          <w:rPr>
            <w:rFonts w:ascii="仿宋" w:eastAsia="仿宋" w:hAnsi="仿宋" w:cs="仿宋" w:hint="eastAsia"/>
            <w:lang w:eastAsia="zh-CN"/>
          </w:rPr>
          <w:t>(二)、土建工程设计年限及安全等级</w:t>
        </w:r>
        <w:r>
          <w:tab/>
        </w:r>
        <w:r>
          <w:fldChar w:fldCharType="begin"/>
        </w:r>
        <w:r>
          <w:instrText xml:space="preserve"> PAGEREF _Toc31810 \h </w:instrText>
        </w:r>
        <w:r>
          <w:fldChar w:fldCharType="separate"/>
        </w:r>
        <w:r>
          <w:t>13</w:t>
        </w:r>
        <w:r>
          <w:fldChar w:fldCharType="end"/>
        </w:r>
      </w:hyperlink>
    </w:p>
    <w:p>
      <w:pPr>
        <w:pStyle w:val="TOC2"/>
        <w:tabs>
          <w:tab w:val="right" w:leader="dot" w:pos="8306"/>
        </w:tabs>
      </w:pPr>
      <w:hyperlink w:anchor="_Toc10828" w:history="1">
        <w:r>
          <w:rPr>
            <w:rFonts w:ascii="仿宋" w:eastAsia="仿宋" w:hAnsi="仿宋" w:cs="仿宋" w:hint="eastAsia"/>
            <w:lang w:eastAsia="zh-CN"/>
          </w:rPr>
          <w:t>(三)、建筑工程设计总体要求</w:t>
        </w:r>
        <w:r>
          <w:tab/>
        </w:r>
        <w:r>
          <w:fldChar w:fldCharType="begin"/>
        </w:r>
        <w:r>
          <w:instrText xml:space="preserve"> PAGEREF _Toc10828 \h </w:instrText>
        </w:r>
        <w:r>
          <w:fldChar w:fldCharType="separate"/>
        </w:r>
        <w:r>
          <w:t>14</w:t>
        </w:r>
        <w:r>
          <w:fldChar w:fldCharType="end"/>
        </w:r>
      </w:hyperlink>
    </w:p>
    <w:p>
      <w:pPr>
        <w:pStyle w:val="TOC2"/>
        <w:tabs>
          <w:tab w:val="right" w:leader="dot" w:pos="8306"/>
        </w:tabs>
      </w:pPr>
      <w:hyperlink w:anchor="_Toc17434" w:history="1">
        <w:r>
          <w:rPr>
            <w:rFonts w:ascii="仿宋" w:eastAsia="仿宋" w:hAnsi="仿宋" w:cs="仿宋" w:hint="eastAsia"/>
            <w:lang w:eastAsia="zh-CN"/>
          </w:rPr>
          <w:t>(四)、土建工程建设指标</w:t>
        </w:r>
        <w:r>
          <w:tab/>
        </w:r>
        <w:r>
          <w:fldChar w:fldCharType="begin"/>
        </w:r>
        <w:r>
          <w:instrText xml:space="preserve"> PAGEREF _Toc17434 \h </w:instrText>
        </w:r>
        <w:r>
          <w:fldChar w:fldCharType="separate"/>
        </w:r>
        <w:r>
          <w:t>15</w:t>
        </w:r>
        <w:r>
          <w:fldChar w:fldCharType="end"/>
        </w:r>
      </w:hyperlink>
    </w:p>
    <w:p>
      <w:pPr>
        <w:pStyle w:val="TOC1"/>
        <w:tabs>
          <w:tab w:val="right" w:leader="dot" w:pos="8306"/>
        </w:tabs>
      </w:pPr>
      <w:hyperlink w:anchor="_Toc12383" w:history="1">
        <w:r>
          <w:rPr>
            <w:rFonts w:ascii="仿宋" w:eastAsia="仿宋" w:hAnsi="仿宋" w:cs="仿宋" w:hint="eastAsia"/>
            <w:lang w:eastAsia="zh-CN"/>
          </w:rPr>
          <w:t>四、市场分析、调研</w:t>
        </w:r>
        <w:r>
          <w:tab/>
        </w:r>
        <w:r>
          <w:fldChar w:fldCharType="begin"/>
        </w:r>
        <w:r>
          <w:instrText xml:space="preserve"> PAGEREF _Toc12383 \h </w:instrText>
        </w:r>
        <w:r>
          <w:fldChar w:fldCharType="separate"/>
        </w:r>
        <w:r>
          <w:t>15</w:t>
        </w:r>
        <w:r>
          <w:fldChar w:fldCharType="end"/>
        </w:r>
      </w:hyperlink>
    </w:p>
    <w:p>
      <w:pPr>
        <w:pStyle w:val="TOC2"/>
        <w:tabs>
          <w:tab w:val="right" w:leader="dot" w:pos="8306"/>
        </w:tabs>
      </w:pPr>
      <w:hyperlink w:anchor="_Toc3632" w:history="1">
        <w:r>
          <w:rPr>
            <w:rFonts w:ascii="仿宋" w:eastAsia="仿宋" w:hAnsi="仿宋" w:cs="仿宋" w:hint="eastAsia"/>
            <w:lang w:eastAsia="zh-CN"/>
          </w:rPr>
          <w:t>(一)、化学药品原料药行业分析</w:t>
        </w:r>
        <w:r>
          <w:tab/>
        </w:r>
        <w:r>
          <w:fldChar w:fldCharType="begin"/>
        </w:r>
        <w:r>
          <w:instrText xml:space="preserve"> PAGEREF _Toc3632 \h </w:instrText>
        </w:r>
        <w:r>
          <w:fldChar w:fldCharType="separate"/>
        </w:r>
        <w:r>
          <w:t>15</w:t>
        </w:r>
        <w:r>
          <w:fldChar w:fldCharType="end"/>
        </w:r>
      </w:hyperlink>
    </w:p>
    <w:p>
      <w:pPr>
        <w:pStyle w:val="TOC2"/>
        <w:tabs>
          <w:tab w:val="right" w:leader="dot" w:pos="8306"/>
        </w:tabs>
      </w:pPr>
      <w:hyperlink w:anchor="_Toc24014" w:history="1">
        <w:r>
          <w:rPr>
            <w:rFonts w:ascii="仿宋" w:eastAsia="仿宋" w:hAnsi="仿宋" w:cs="仿宋" w:hint="eastAsia"/>
            <w:lang w:eastAsia="zh-CN"/>
          </w:rPr>
          <w:t>(二)、化学药品原料药市场分析预测</w:t>
        </w:r>
        <w:r>
          <w:tab/>
        </w:r>
        <w:r>
          <w:fldChar w:fldCharType="begin"/>
        </w:r>
        <w:r>
          <w:instrText xml:space="preserve"> PAGEREF _Toc24014 \h </w:instrText>
        </w:r>
        <w:r>
          <w:fldChar w:fldCharType="separate"/>
        </w:r>
        <w:r>
          <w:t>16</w:t>
        </w:r>
        <w:r>
          <w:fldChar w:fldCharType="end"/>
        </w:r>
      </w:hyperlink>
    </w:p>
    <w:p>
      <w:pPr>
        <w:pStyle w:val="TOC1"/>
        <w:tabs>
          <w:tab w:val="right" w:leader="dot" w:pos="8306"/>
        </w:tabs>
      </w:pPr>
      <w:hyperlink w:anchor="_Toc239" w:history="1">
        <w:r>
          <w:rPr>
            <w:rFonts w:ascii="仿宋" w:eastAsia="仿宋" w:hAnsi="仿宋" w:cs="仿宋" w:hint="eastAsia"/>
            <w:lang w:eastAsia="zh-CN"/>
          </w:rPr>
          <w:t>五、化学药品原料药项目可持续发展</w:t>
        </w:r>
        <w:r>
          <w:tab/>
        </w:r>
        <w:r>
          <w:fldChar w:fldCharType="begin"/>
        </w:r>
        <w:r>
          <w:instrText xml:space="preserve"> PAGEREF _Toc239 \h </w:instrText>
        </w:r>
        <w:r>
          <w:fldChar w:fldCharType="separate"/>
        </w:r>
        <w:r>
          <w:t>17</w:t>
        </w:r>
        <w:r>
          <w:fldChar w:fldCharType="end"/>
        </w:r>
      </w:hyperlink>
    </w:p>
    <w:p>
      <w:pPr>
        <w:pStyle w:val="TOC2"/>
        <w:tabs>
          <w:tab w:val="right" w:leader="dot" w:pos="8306"/>
        </w:tabs>
      </w:pPr>
      <w:hyperlink w:anchor="_Toc14859" w:history="1">
        <w:r>
          <w:rPr>
            <w:rFonts w:ascii="仿宋" w:eastAsia="仿宋" w:hAnsi="仿宋" w:cs="仿宋" w:hint="eastAsia"/>
            <w:lang w:eastAsia="zh-CN"/>
          </w:rPr>
          <w:t>(一)、可持续战略与实践</w:t>
        </w:r>
        <w:r>
          <w:tab/>
        </w:r>
        <w:r>
          <w:fldChar w:fldCharType="begin"/>
        </w:r>
        <w:r>
          <w:instrText xml:space="preserve"> PAGEREF _Toc14859 \h </w:instrText>
        </w:r>
        <w:r>
          <w:fldChar w:fldCharType="separate"/>
        </w:r>
        <w:r>
          <w:t>17</w:t>
        </w:r>
        <w:r>
          <w:fldChar w:fldCharType="end"/>
        </w:r>
      </w:hyperlink>
    </w:p>
    <w:p>
      <w:pPr>
        <w:pStyle w:val="TOC2"/>
        <w:tabs>
          <w:tab w:val="right" w:leader="dot" w:pos="8306"/>
        </w:tabs>
      </w:pPr>
      <w:hyperlink w:anchor="_Toc24046" w:history="1">
        <w:r>
          <w:rPr>
            <w:rFonts w:ascii="仿宋" w:eastAsia="仿宋" w:hAnsi="仿宋" w:cs="仿宋" w:hint="eastAsia"/>
            <w:lang w:eastAsia="zh-CN"/>
          </w:rPr>
          <w:t>(二)、环保与社会责任</w:t>
        </w:r>
        <w:r>
          <w:tab/>
        </w:r>
        <w:r>
          <w:fldChar w:fldCharType="begin"/>
        </w:r>
        <w:r>
          <w:instrText xml:space="preserve"> PAGEREF _Toc24046 \h </w:instrText>
        </w:r>
        <w:r>
          <w:fldChar w:fldCharType="separate"/>
        </w:r>
        <w:r>
          <w:t>17</w:t>
        </w:r>
        <w:r>
          <w:fldChar w:fldCharType="end"/>
        </w:r>
      </w:hyperlink>
    </w:p>
    <w:p>
      <w:pPr>
        <w:pStyle w:val="TOC1"/>
        <w:tabs>
          <w:tab w:val="right" w:leader="dot" w:pos="8306"/>
        </w:tabs>
      </w:pPr>
      <w:hyperlink w:anchor="_Toc8337" w:history="1">
        <w:r>
          <w:rPr>
            <w:rFonts w:ascii="仿宋" w:eastAsia="仿宋" w:hAnsi="仿宋" w:cs="仿宋" w:hint="eastAsia"/>
            <w:lang w:eastAsia="zh-CN"/>
          </w:rPr>
          <w:t>六、化学药品原料药项目建设背景及必要性分析</w:t>
        </w:r>
        <w:r>
          <w:tab/>
        </w:r>
        <w:r>
          <w:fldChar w:fldCharType="begin"/>
        </w:r>
        <w:r>
          <w:instrText xml:space="preserve"> PAGEREF _Toc8337 \h </w:instrText>
        </w:r>
        <w:r>
          <w:fldChar w:fldCharType="separate"/>
        </w:r>
        <w:r>
          <w:t>18</w:t>
        </w:r>
        <w:r>
          <w:fldChar w:fldCharType="end"/>
        </w:r>
      </w:hyperlink>
    </w:p>
    <w:p>
      <w:pPr>
        <w:pStyle w:val="TOC2"/>
        <w:tabs>
          <w:tab w:val="right" w:leader="dot" w:pos="8306"/>
        </w:tabs>
      </w:pPr>
      <w:hyperlink w:anchor="_Toc14834" w:history="1">
        <w:r>
          <w:rPr>
            <w:rFonts w:ascii="仿宋" w:eastAsia="仿宋" w:hAnsi="仿宋" w:cs="仿宋" w:hint="eastAsia"/>
            <w:lang w:eastAsia="zh-CN"/>
          </w:rPr>
          <w:t>(一)、化学药品原料药项目背景分析</w:t>
        </w:r>
        <w:r>
          <w:tab/>
        </w:r>
        <w:r>
          <w:fldChar w:fldCharType="begin"/>
        </w:r>
        <w:r>
          <w:instrText xml:space="preserve"> PAGEREF _Toc14834 \h </w:instrText>
        </w:r>
        <w:r>
          <w:fldChar w:fldCharType="separate"/>
        </w:r>
        <w:r>
          <w:t>18</w:t>
        </w:r>
        <w:r>
          <w:fldChar w:fldCharType="end"/>
        </w:r>
      </w:hyperlink>
    </w:p>
    <w:p>
      <w:pPr>
        <w:pStyle w:val="TOC2"/>
        <w:tabs>
          <w:tab w:val="right" w:leader="dot" w:pos="8306"/>
        </w:tabs>
      </w:pPr>
      <w:hyperlink w:anchor="_Toc17765" w:history="1">
        <w:r>
          <w:rPr>
            <w:rFonts w:ascii="仿宋" w:eastAsia="仿宋" w:hAnsi="仿宋" w:cs="仿宋" w:hint="eastAsia"/>
            <w:lang w:eastAsia="zh-CN"/>
          </w:rPr>
          <w:t>(二)、化学药品原料药项目建设必要性分析</w:t>
        </w:r>
        <w:r>
          <w:tab/>
        </w:r>
        <w:r>
          <w:fldChar w:fldCharType="begin"/>
        </w:r>
        <w:r>
          <w:instrText xml:space="preserve"> PAGEREF _Toc17765 \h </w:instrText>
        </w:r>
        <w:r>
          <w:fldChar w:fldCharType="separate"/>
        </w:r>
        <w:r>
          <w:t>20</w:t>
        </w:r>
        <w:r>
          <w:fldChar w:fldCharType="end"/>
        </w:r>
      </w:hyperlink>
    </w:p>
    <w:p>
      <w:pPr>
        <w:pStyle w:val="TOC1"/>
        <w:tabs>
          <w:tab w:val="right" w:leader="dot" w:pos="8306"/>
        </w:tabs>
      </w:pPr>
      <w:hyperlink w:anchor="_Toc27127" w:history="1">
        <w:r>
          <w:rPr>
            <w:rFonts w:ascii="仿宋" w:eastAsia="仿宋" w:hAnsi="仿宋" w:cs="仿宋" w:hint="eastAsia"/>
            <w:lang w:eastAsia="zh-CN"/>
          </w:rPr>
          <w:t>七、化学药品原料药项目投资规划</w:t>
        </w:r>
        <w:r>
          <w:tab/>
        </w:r>
        <w:r>
          <w:fldChar w:fldCharType="begin"/>
        </w:r>
        <w:r>
          <w:instrText xml:space="preserve"> PAGEREF _Toc27127 \h </w:instrText>
        </w:r>
        <w:r>
          <w:fldChar w:fldCharType="separate"/>
        </w:r>
        <w:r>
          <w:t>22</w:t>
        </w:r>
        <w:r>
          <w:fldChar w:fldCharType="end"/>
        </w:r>
      </w:hyperlink>
    </w:p>
    <w:p>
      <w:pPr>
        <w:pStyle w:val="TOC2"/>
        <w:tabs>
          <w:tab w:val="right" w:leader="dot" w:pos="8306"/>
        </w:tabs>
      </w:pPr>
      <w:hyperlink w:anchor="_Toc32374" w:history="1">
        <w:r>
          <w:rPr>
            <w:rFonts w:ascii="仿宋" w:eastAsia="仿宋" w:hAnsi="仿宋" w:cs="仿宋" w:hint="eastAsia"/>
            <w:lang w:eastAsia="zh-CN"/>
          </w:rPr>
          <w:t>(一)、化学药品原料药项目总投资估算</w:t>
        </w:r>
        <w:r>
          <w:tab/>
        </w:r>
        <w:r>
          <w:fldChar w:fldCharType="begin"/>
        </w:r>
        <w:r>
          <w:instrText xml:space="preserve"> PAGEREF _Toc32374 \h </w:instrText>
        </w:r>
        <w:r>
          <w:fldChar w:fldCharType="separate"/>
        </w:r>
        <w:r>
          <w:t>22</w:t>
        </w:r>
        <w:r>
          <w:fldChar w:fldCharType="end"/>
        </w:r>
      </w:hyperlink>
    </w:p>
    <w:p>
      <w:pPr>
        <w:pStyle w:val="TOC2"/>
        <w:tabs>
          <w:tab w:val="right" w:leader="dot" w:pos="8306"/>
        </w:tabs>
      </w:pPr>
      <w:hyperlink w:anchor="_Toc30090" w:history="1">
        <w:r>
          <w:rPr>
            <w:rFonts w:ascii="仿宋" w:eastAsia="仿宋" w:hAnsi="仿宋" w:cs="仿宋" w:hint="eastAsia"/>
            <w:lang w:eastAsia="zh-CN"/>
          </w:rPr>
          <w:t>(二)、资金筹措</w:t>
        </w:r>
        <w:r>
          <w:tab/>
        </w:r>
        <w:r>
          <w:fldChar w:fldCharType="begin"/>
        </w:r>
        <w:r>
          <w:instrText xml:space="preserve"> PAGEREF _Toc30090 \h </w:instrText>
        </w:r>
        <w:r>
          <w:fldChar w:fldCharType="separate"/>
        </w:r>
        <w:r>
          <w:t>23</w:t>
        </w:r>
        <w:r>
          <w:fldChar w:fldCharType="end"/>
        </w:r>
      </w:hyperlink>
    </w:p>
    <w:p>
      <w:pPr>
        <w:pStyle w:val="TOC1"/>
        <w:tabs>
          <w:tab w:val="right" w:leader="dot" w:pos="8306"/>
        </w:tabs>
      </w:pPr>
      <w:hyperlink w:anchor="_Toc266" w:history="1">
        <w:r>
          <w:rPr>
            <w:rFonts w:ascii="仿宋" w:eastAsia="仿宋" w:hAnsi="仿宋" w:cs="仿宋" w:hint="eastAsia"/>
            <w:lang w:eastAsia="zh-CN"/>
          </w:rPr>
          <w:t>八、化学药品原料药项目环境影响分析</w:t>
        </w:r>
        <w:r>
          <w:tab/>
        </w:r>
        <w:r>
          <w:fldChar w:fldCharType="begin"/>
        </w:r>
        <w:r>
          <w:instrText xml:space="preserve"> PAGEREF _Toc266 \h </w:instrText>
        </w:r>
        <w:r>
          <w:fldChar w:fldCharType="separate"/>
        </w:r>
        <w:r>
          <w:t>24</w:t>
        </w:r>
        <w:r>
          <w:fldChar w:fldCharType="end"/>
        </w:r>
      </w:hyperlink>
    </w:p>
    <w:p>
      <w:pPr>
        <w:pStyle w:val="TOC2"/>
        <w:tabs>
          <w:tab w:val="right" w:leader="dot" w:pos="8306"/>
        </w:tabs>
      </w:pPr>
      <w:hyperlink w:anchor="_Toc8449" w:history="1">
        <w:r>
          <w:rPr>
            <w:rFonts w:ascii="仿宋" w:eastAsia="仿宋" w:hAnsi="仿宋" w:cs="仿宋" w:hint="eastAsia"/>
            <w:lang w:eastAsia="zh-CN"/>
          </w:rPr>
          <w:t>(一)、建设区域环境质量现状</w:t>
        </w:r>
        <w:r>
          <w:tab/>
        </w:r>
        <w:r>
          <w:fldChar w:fldCharType="begin"/>
        </w:r>
        <w:r>
          <w:instrText xml:space="preserve"> PAGEREF _Toc8449 \h </w:instrText>
        </w:r>
        <w:r>
          <w:fldChar w:fldCharType="separate"/>
        </w:r>
        <w:r>
          <w:t>24</w:t>
        </w:r>
        <w:r>
          <w:fldChar w:fldCharType="end"/>
        </w:r>
      </w:hyperlink>
    </w:p>
    <w:p>
      <w:pPr>
        <w:pStyle w:val="TOC2"/>
        <w:tabs>
          <w:tab w:val="right" w:leader="dot" w:pos="8306"/>
        </w:tabs>
      </w:pPr>
      <w:hyperlink w:anchor="_Toc31654" w:history="1">
        <w:r>
          <w:rPr>
            <w:rFonts w:ascii="仿宋" w:eastAsia="仿宋" w:hAnsi="仿宋" w:cs="仿宋" w:hint="eastAsia"/>
            <w:lang w:eastAsia="zh-CN"/>
          </w:rPr>
          <w:t>(二)、建设期环境保护</w:t>
        </w:r>
        <w:r>
          <w:tab/>
        </w:r>
        <w:r>
          <w:fldChar w:fldCharType="begin"/>
        </w:r>
        <w:r>
          <w:instrText xml:space="preserve"> PAGEREF _Toc31654 \h </w:instrText>
        </w:r>
        <w:r>
          <w:fldChar w:fldCharType="separate"/>
        </w:r>
        <w:r>
          <w:t>25</w:t>
        </w:r>
        <w:r>
          <w:fldChar w:fldCharType="end"/>
        </w:r>
      </w:hyperlink>
    </w:p>
    <w:p>
      <w:pPr>
        <w:pStyle w:val="TOC2"/>
        <w:tabs>
          <w:tab w:val="right" w:leader="dot" w:pos="8306"/>
        </w:tabs>
      </w:pPr>
      <w:hyperlink w:anchor="_Toc30284" w:history="1">
        <w:r>
          <w:rPr>
            <w:rFonts w:ascii="仿宋" w:eastAsia="仿宋" w:hAnsi="仿宋" w:cs="仿宋" w:hint="eastAsia"/>
            <w:lang w:eastAsia="zh-CN"/>
          </w:rPr>
          <w:t>(三)、运营期环境保护</w:t>
        </w:r>
        <w:r>
          <w:tab/>
        </w:r>
        <w:r>
          <w:fldChar w:fldCharType="begin"/>
        </w:r>
        <w:r>
          <w:instrText xml:space="preserve"> PAGEREF _Toc30284 \h </w:instrText>
        </w:r>
        <w:r>
          <w:fldChar w:fldCharType="separate"/>
        </w:r>
        <w:r>
          <w:t>26</w:t>
        </w:r>
        <w:r>
          <w:fldChar w:fldCharType="end"/>
        </w:r>
      </w:hyperlink>
    </w:p>
    <w:p>
      <w:pPr>
        <w:pStyle w:val="TOC2"/>
        <w:tabs>
          <w:tab w:val="right" w:leader="dot" w:pos="8306"/>
        </w:tabs>
      </w:pPr>
      <w:hyperlink w:anchor="_Toc30728" w:history="1">
        <w:r>
          <w:rPr>
            <w:rFonts w:ascii="仿宋" w:eastAsia="仿宋" w:hAnsi="仿宋" w:cs="仿宋" w:hint="eastAsia"/>
            <w:lang w:eastAsia="zh-CN"/>
          </w:rPr>
          <w:t>(四)、化学药品原料药项目建设对区域经济的影响</w:t>
        </w:r>
        <w:r>
          <w:tab/>
        </w:r>
        <w:r>
          <w:fldChar w:fldCharType="begin"/>
        </w:r>
        <w:r>
          <w:instrText xml:space="preserve"> PAGEREF _Toc30728 \h </w:instrText>
        </w:r>
        <w:r>
          <w:fldChar w:fldCharType="separate"/>
        </w:r>
        <w:r>
          <w:t>28</w:t>
        </w:r>
        <w:r>
          <w:fldChar w:fldCharType="end"/>
        </w:r>
      </w:hyperlink>
    </w:p>
    <w:p>
      <w:pPr>
        <w:pStyle w:val="TOC2"/>
        <w:tabs>
          <w:tab w:val="right" w:leader="dot" w:pos="8306"/>
        </w:tabs>
      </w:pPr>
      <w:hyperlink w:anchor="_Toc10615" w:history="1">
        <w:r>
          <w:rPr>
            <w:rFonts w:ascii="仿宋" w:eastAsia="仿宋" w:hAnsi="仿宋" w:cs="仿宋" w:hint="eastAsia"/>
            <w:lang w:eastAsia="zh-CN"/>
          </w:rPr>
          <w:t>(五)、废弃物处理</w:t>
        </w:r>
        <w:r>
          <w:tab/>
        </w:r>
        <w:r>
          <w:fldChar w:fldCharType="begin"/>
        </w:r>
        <w:r>
          <w:instrText xml:space="preserve"> PAGEREF _Toc10615 \h </w:instrText>
        </w:r>
        <w:r>
          <w:fldChar w:fldCharType="separate"/>
        </w:r>
        <w:r>
          <w:t>30</w:t>
        </w:r>
        <w:r>
          <w:fldChar w:fldCharType="end"/>
        </w:r>
      </w:hyperlink>
    </w:p>
    <w:p>
      <w:pPr>
        <w:pStyle w:val="TOC2"/>
        <w:tabs>
          <w:tab w:val="right" w:leader="dot" w:pos="8306"/>
        </w:tabs>
      </w:pPr>
      <w:hyperlink w:anchor="_Toc3635" w:history="1">
        <w:r>
          <w:rPr>
            <w:rFonts w:ascii="仿宋" w:eastAsia="仿宋" w:hAnsi="仿宋" w:cs="仿宋" w:hint="eastAsia"/>
            <w:lang w:eastAsia="zh-CN"/>
          </w:rPr>
          <w:t>(六)、特殊环境影响分析</w:t>
        </w:r>
        <w:r>
          <w:tab/>
        </w:r>
        <w:r>
          <w:fldChar w:fldCharType="begin"/>
        </w:r>
        <w:r>
          <w:instrText xml:space="preserve"> PAGEREF _Toc3635 \h </w:instrText>
        </w:r>
        <w:r>
          <w:fldChar w:fldCharType="separate"/>
        </w:r>
        <w:r>
          <w:t>31</w:t>
        </w:r>
        <w:r>
          <w:fldChar w:fldCharType="end"/>
        </w:r>
      </w:hyperlink>
    </w:p>
    <w:p>
      <w:pPr>
        <w:pStyle w:val="TOC2"/>
        <w:tabs>
          <w:tab w:val="right" w:leader="dot" w:pos="8306"/>
        </w:tabs>
      </w:pPr>
      <w:hyperlink w:anchor="_Toc24084" w:history="1">
        <w:r>
          <w:rPr>
            <w:rFonts w:ascii="仿宋" w:eastAsia="仿宋" w:hAnsi="仿宋" w:cs="仿宋" w:hint="eastAsia"/>
            <w:lang w:eastAsia="zh-CN"/>
          </w:rPr>
          <w:t>(七)、清洁生产</w:t>
        </w:r>
        <w:r>
          <w:tab/>
        </w:r>
        <w:r>
          <w:fldChar w:fldCharType="begin"/>
        </w:r>
        <w:r>
          <w:instrText xml:space="preserve"> PAGEREF _Toc24084 \h </w:instrText>
        </w:r>
        <w:r>
          <w:fldChar w:fldCharType="separate"/>
        </w:r>
        <w:r>
          <w:t>32</w:t>
        </w:r>
        <w:r>
          <w:fldChar w:fldCharType="end"/>
        </w:r>
      </w:hyperlink>
    </w:p>
    <w:p>
      <w:pPr>
        <w:pStyle w:val="TOC2"/>
        <w:tabs>
          <w:tab w:val="right" w:leader="dot" w:pos="8306"/>
        </w:tabs>
      </w:pPr>
      <w:hyperlink w:anchor="_Toc30878" w:history="1">
        <w:r>
          <w:rPr>
            <w:rFonts w:ascii="仿宋" w:eastAsia="仿宋" w:hAnsi="仿宋" w:cs="仿宋" w:hint="eastAsia"/>
            <w:lang w:eastAsia="zh-CN"/>
          </w:rPr>
          <w:t>(八)、环境保护综合评价</w:t>
        </w:r>
        <w:r>
          <w:tab/>
        </w:r>
        <w:r>
          <w:fldChar w:fldCharType="begin"/>
        </w:r>
        <w:r>
          <w:instrText xml:space="preserve"> PAGEREF _Toc30878 \h </w:instrText>
        </w:r>
        <w:r>
          <w:fldChar w:fldCharType="separate"/>
        </w:r>
        <w:r>
          <w:t>33</w:t>
        </w:r>
        <w:r>
          <w:fldChar w:fldCharType="end"/>
        </w:r>
      </w:hyperlink>
    </w:p>
    <w:p>
      <w:pPr>
        <w:pStyle w:val="TOC1"/>
        <w:tabs>
          <w:tab w:val="right" w:leader="dot" w:pos="8306"/>
        </w:tabs>
      </w:pPr>
      <w:hyperlink w:anchor="_Toc15657" w:history="1">
        <w:r>
          <w:rPr>
            <w:rFonts w:ascii="仿宋" w:eastAsia="仿宋" w:hAnsi="仿宋" w:cs="仿宋" w:hint="eastAsia"/>
            <w:lang w:eastAsia="zh-CN"/>
          </w:rPr>
          <w:t>九、化学药品原料药项目风险管理</w:t>
        </w:r>
        <w:r>
          <w:tab/>
        </w:r>
        <w:r>
          <w:fldChar w:fldCharType="begin"/>
        </w:r>
        <w:r>
          <w:instrText xml:space="preserve"> PAGEREF _Toc15657 \h </w:instrText>
        </w:r>
        <w:r>
          <w:fldChar w:fldCharType="separate"/>
        </w:r>
        <w:r>
          <w:t>35</w:t>
        </w:r>
        <w:r>
          <w:fldChar w:fldCharType="end"/>
        </w:r>
      </w:hyperlink>
    </w:p>
    <w:p>
      <w:pPr>
        <w:pStyle w:val="TOC2"/>
        <w:tabs>
          <w:tab w:val="right" w:leader="dot" w:pos="8306"/>
        </w:tabs>
      </w:pPr>
      <w:hyperlink w:anchor="_Toc23293" w:history="1">
        <w:r>
          <w:rPr>
            <w:rFonts w:ascii="仿宋" w:eastAsia="仿宋" w:hAnsi="仿宋" w:cs="仿宋" w:hint="eastAsia"/>
            <w:lang w:eastAsia="zh-CN"/>
          </w:rPr>
          <w:t>(一)、风险识别与评估</w:t>
        </w:r>
        <w:r>
          <w:tab/>
        </w:r>
        <w:r>
          <w:fldChar w:fldCharType="begin"/>
        </w:r>
        <w:r>
          <w:instrText xml:space="preserve"> PAGEREF _Toc23293 \h </w:instrText>
        </w:r>
        <w:r>
          <w:fldChar w:fldCharType="separate"/>
        </w:r>
        <w:r>
          <w:t>35</w:t>
        </w:r>
        <w:r>
          <w:fldChar w:fldCharType="end"/>
        </w:r>
      </w:hyperlink>
    </w:p>
    <w:p>
      <w:pPr>
        <w:pStyle w:val="TOC2"/>
        <w:tabs>
          <w:tab w:val="right" w:leader="dot" w:pos="8306"/>
        </w:tabs>
      </w:pPr>
      <w:hyperlink w:anchor="_Toc1877" w:history="1">
        <w:r>
          <w:rPr>
            <w:rFonts w:ascii="仿宋" w:eastAsia="仿宋" w:hAnsi="仿宋" w:cs="仿宋" w:hint="eastAsia"/>
            <w:lang w:eastAsia="zh-CN"/>
          </w:rPr>
          <w:t>(二)、风险应对策略</w:t>
        </w:r>
        <w:r>
          <w:tab/>
        </w:r>
        <w:r>
          <w:fldChar w:fldCharType="begin"/>
        </w:r>
        <w:r>
          <w:instrText xml:space="preserve"> PAGEREF _Toc1877 \h </w:instrText>
        </w:r>
        <w:r>
          <w:fldChar w:fldCharType="separate"/>
        </w:r>
        <w:r>
          <w:t>36</w:t>
        </w:r>
        <w:r>
          <w:fldChar w:fldCharType="end"/>
        </w:r>
      </w:hyperlink>
    </w:p>
    <w:p>
      <w:pPr>
        <w:pStyle w:val="TOC2"/>
        <w:tabs>
          <w:tab w:val="right" w:leader="dot" w:pos="8306"/>
        </w:tabs>
      </w:pPr>
      <w:hyperlink w:anchor="_Toc22596" w:history="1">
        <w:r>
          <w:rPr>
            <w:rFonts w:ascii="仿宋" w:eastAsia="仿宋" w:hAnsi="仿宋" w:cs="仿宋" w:hint="eastAsia"/>
            <w:lang w:eastAsia="zh-CN"/>
          </w:rPr>
          <w:t>(三)、风险监控与控制</w:t>
        </w:r>
        <w:r>
          <w:tab/>
        </w:r>
        <w:r>
          <w:fldChar w:fldCharType="begin"/>
        </w:r>
        <w:r>
          <w:instrText xml:space="preserve"> PAGEREF _Toc22596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971" w:history="1">
        <w:r>
          <w:rPr>
            <w:rFonts w:ascii="仿宋" w:eastAsia="仿宋" w:hAnsi="仿宋" w:cs="仿宋" w:hint="eastAsia"/>
            <w:lang w:eastAsia="zh-CN"/>
          </w:rPr>
          <w:t>十、化学药品原料药项目财务管理</w:t>
        </w:r>
        <w:r>
          <w:tab/>
        </w:r>
        <w:r>
          <w:fldChar w:fldCharType="begin"/>
        </w:r>
        <w:r>
          <w:instrText xml:space="preserve"> PAGEREF _Toc27971 \h </w:instrText>
        </w:r>
        <w:r>
          <w:fldChar w:fldCharType="separate"/>
        </w:r>
        <w:r>
          <w:t>39</w:t>
        </w:r>
        <w:r>
          <w:fldChar w:fldCharType="end"/>
        </w:r>
      </w:hyperlink>
    </w:p>
    <w:p>
      <w:pPr>
        <w:pStyle w:val="TOC2"/>
        <w:tabs>
          <w:tab w:val="right" w:leader="dot" w:pos="8306"/>
        </w:tabs>
      </w:pPr>
      <w:hyperlink w:anchor="_Toc14803" w:history="1">
        <w:r>
          <w:rPr>
            <w:rFonts w:ascii="仿宋" w:eastAsia="仿宋" w:hAnsi="仿宋" w:cs="仿宋" w:hint="eastAsia"/>
            <w:lang w:eastAsia="zh-CN"/>
          </w:rPr>
          <w:t>(一)、资金需求大</w:t>
        </w:r>
        <w:r>
          <w:tab/>
        </w:r>
        <w:r>
          <w:fldChar w:fldCharType="begin"/>
        </w:r>
        <w:r>
          <w:instrText xml:space="preserve"> PAGEREF _Toc14803 \h </w:instrText>
        </w:r>
        <w:r>
          <w:fldChar w:fldCharType="separate"/>
        </w:r>
        <w:r>
          <w:t>39</w:t>
        </w:r>
        <w:r>
          <w:fldChar w:fldCharType="end"/>
        </w:r>
      </w:hyperlink>
    </w:p>
    <w:p>
      <w:pPr>
        <w:pStyle w:val="TOC2"/>
        <w:tabs>
          <w:tab w:val="right" w:leader="dot" w:pos="8306"/>
        </w:tabs>
      </w:pPr>
      <w:hyperlink w:anchor="_Toc2221" w:history="1">
        <w:r>
          <w:rPr>
            <w:rFonts w:ascii="仿宋" w:eastAsia="仿宋" w:hAnsi="仿宋" w:cs="仿宋" w:hint="eastAsia"/>
            <w:lang w:eastAsia="zh-CN"/>
          </w:rPr>
          <w:t>(二)、研发周期长</w:t>
        </w:r>
        <w:r>
          <w:tab/>
        </w:r>
        <w:r>
          <w:fldChar w:fldCharType="begin"/>
        </w:r>
        <w:r>
          <w:instrText xml:space="preserve"> PAGEREF _Toc2221 \h </w:instrText>
        </w:r>
        <w:r>
          <w:fldChar w:fldCharType="separate"/>
        </w:r>
        <w:r>
          <w:t>40</w:t>
        </w:r>
        <w:r>
          <w:fldChar w:fldCharType="end"/>
        </w:r>
      </w:hyperlink>
    </w:p>
    <w:p>
      <w:pPr>
        <w:pStyle w:val="TOC2"/>
        <w:tabs>
          <w:tab w:val="right" w:leader="dot" w:pos="8306"/>
        </w:tabs>
      </w:pPr>
      <w:hyperlink w:anchor="_Toc14571" w:history="1">
        <w:r>
          <w:rPr>
            <w:rFonts w:ascii="仿宋" w:eastAsia="仿宋" w:hAnsi="仿宋" w:cs="仿宋" w:hint="eastAsia"/>
            <w:lang w:eastAsia="zh-CN"/>
          </w:rPr>
          <w:t>(三)、市场风险大</w:t>
        </w:r>
        <w:r>
          <w:tab/>
        </w:r>
        <w:r>
          <w:fldChar w:fldCharType="begin"/>
        </w:r>
        <w:r>
          <w:instrText xml:space="preserve"> PAGEREF _Toc14571 \h </w:instrText>
        </w:r>
        <w:r>
          <w:fldChar w:fldCharType="separate"/>
        </w:r>
        <w:r>
          <w:t>41</w:t>
        </w:r>
        <w:r>
          <w:fldChar w:fldCharType="end"/>
        </w:r>
      </w:hyperlink>
    </w:p>
    <w:p>
      <w:pPr>
        <w:pStyle w:val="TOC2"/>
        <w:tabs>
          <w:tab w:val="right" w:leader="dot" w:pos="8306"/>
        </w:tabs>
      </w:pPr>
      <w:hyperlink w:anchor="_Toc25211" w:history="1">
        <w:r>
          <w:rPr>
            <w:rFonts w:ascii="仿宋" w:eastAsia="仿宋" w:hAnsi="仿宋" w:cs="仿宋" w:hint="eastAsia"/>
            <w:lang w:eastAsia="zh-CN"/>
          </w:rPr>
          <w:t>(四)、利润率高</w:t>
        </w:r>
        <w:r>
          <w:tab/>
        </w:r>
        <w:r>
          <w:fldChar w:fldCharType="begin"/>
        </w:r>
        <w:r>
          <w:instrText xml:space="preserve"> PAGEREF _Toc25211 \h </w:instrText>
        </w:r>
        <w:r>
          <w:fldChar w:fldCharType="separate"/>
        </w:r>
        <w:r>
          <w:t>44</w:t>
        </w:r>
        <w:r>
          <w:fldChar w:fldCharType="end"/>
        </w:r>
      </w:hyperlink>
    </w:p>
    <w:p>
      <w:pPr>
        <w:pStyle w:val="TOC1"/>
        <w:tabs>
          <w:tab w:val="right" w:leader="dot" w:pos="8306"/>
        </w:tabs>
      </w:pPr>
      <w:hyperlink w:anchor="_Toc17627" w:history="1">
        <w:r>
          <w:rPr>
            <w:rFonts w:ascii="仿宋" w:eastAsia="仿宋" w:hAnsi="仿宋" w:cs="仿宋" w:hint="eastAsia"/>
            <w:lang w:eastAsia="zh-CN"/>
          </w:rPr>
          <w:t>十一、生产安全保护</w:t>
        </w:r>
        <w:r>
          <w:tab/>
        </w:r>
        <w:r>
          <w:fldChar w:fldCharType="begin"/>
        </w:r>
        <w:r>
          <w:instrText xml:space="preserve"> PAGEREF _Toc17627 \h </w:instrText>
        </w:r>
        <w:r>
          <w:fldChar w:fldCharType="separate"/>
        </w:r>
        <w:r>
          <w:t>46</w:t>
        </w:r>
        <w:r>
          <w:fldChar w:fldCharType="end"/>
        </w:r>
      </w:hyperlink>
    </w:p>
    <w:p>
      <w:pPr>
        <w:pStyle w:val="TOC2"/>
        <w:tabs>
          <w:tab w:val="right" w:leader="dot" w:pos="8306"/>
        </w:tabs>
      </w:pPr>
      <w:hyperlink w:anchor="_Toc5821" w:history="1">
        <w:r>
          <w:rPr>
            <w:rFonts w:ascii="仿宋" w:eastAsia="仿宋" w:hAnsi="仿宋" w:cs="仿宋" w:hint="eastAsia"/>
            <w:lang w:eastAsia="zh-CN"/>
          </w:rPr>
          <w:t>(一)、消防安全</w:t>
        </w:r>
        <w:r>
          <w:tab/>
        </w:r>
        <w:r>
          <w:fldChar w:fldCharType="begin"/>
        </w:r>
        <w:r>
          <w:instrText xml:space="preserve"> PAGEREF _Toc5821 \h </w:instrText>
        </w:r>
        <w:r>
          <w:fldChar w:fldCharType="separate"/>
        </w:r>
        <w:r>
          <w:t>46</w:t>
        </w:r>
        <w:r>
          <w:fldChar w:fldCharType="end"/>
        </w:r>
      </w:hyperlink>
    </w:p>
    <w:p>
      <w:pPr>
        <w:pStyle w:val="TOC2"/>
        <w:tabs>
          <w:tab w:val="right" w:leader="dot" w:pos="8306"/>
        </w:tabs>
      </w:pPr>
      <w:hyperlink w:anchor="_Toc13190" w:history="1">
        <w:r>
          <w:rPr>
            <w:rFonts w:ascii="仿宋" w:eastAsia="仿宋" w:hAnsi="仿宋" w:cs="仿宋" w:hint="eastAsia"/>
            <w:lang w:eastAsia="zh-CN"/>
          </w:rPr>
          <w:t>(二)、防火防爆总图布置措施</w:t>
        </w:r>
        <w:r>
          <w:tab/>
        </w:r>
        <w:r>
          <w:fldChar w:fldCharType="begin"/>
        </w:r>
        <w:r>
          <w:instrText xml:space="preserve"> PAGEREF _Toc13190 \h </w:instrText>
        </w:r>
        <w:r>
          <w:fldChar w:fldCharType="separate"/>
        </w:r>
        <w:r>
          <w:t>48</w:t>
        </w:r>
        <w:r>
          <w:fldChar w:fldCharType="end"/>
        </w:r>
      </w:hyperlink>
    </w:p>
    <w:p>
      <w:pPr>
        <w:pStyle w:val="TOC2"/>
        <w:tabs>
          <w:tab w:val="right" w:leader="dot" w:pos="8306"/>
        </w:tabs>
      </w:pPr>
      <w:hyperlink w:anchor="_Toc28047" w:history="1">
        <w:r>
          <w:rPr>
            <w:rFonts w:ascii="仿宋" w:eastAsia="仿宋" w:hAnsi="仿宋" w:cs="仿宋" w:hint="eastAsia"/>
            <w:lang w:eastAsia="zh-CN"/>
          </w:rPr>
          <w:t>(三)、自然灾害防范措施</w:t>
        </w:r>
        <w:r>
          <w:tab/>
        </w:r>
        <w:r>
          <w:fldChar w:fldCharType="begin"/>
        </w:r>
        <w:r>
          <w:instrText xml:space="preserve"> PAGEREF _Toc28047 \h </w:instrText>
        </w:r>
        <w:r>
          <w:fldChar w:fldCharType="separate"/>
        </w:r>
        <w:r>
          <w:t>48</w:t>
        </w:r>
        <w:r>
          <w:fldChar w:fldCharType="end"/>
        </w:r>
      </w:hyperlink>
    </w:p>
    <w:p>
      <w:pPr>
        <w:pStyle w:val="TOC2"/>
        <w:tabs>
          <w:tab w:val="right" w:leader="dot" w:pos="8306"/>
        </w:tabs>
      </w:pPr>
      <w:hyperlink w:anchor="_Toc30516" w:history="1">
        <w:r>
          <w:rPr>
            <w:rFonts w:ascii="仿宋" w:eastAsia="仿宋" w:hAnsi="仿宋" w:cs="仿宋" w:hint="eastAsia"/>
            <w:lang w:eastAsia="zh-CN"/>
          </w:rPr>
          <w:t>(四)、安全色及安全标志使用要求</w:t>
        </w:r>
        <w:r>
          <w:tab/>
        </w:r>
        <w:r>
          <w:fldChar w:fldCharType="begin"/>
        </w:r>
        <w:r>
          <w:instrText xml:space="preserve"> PAGEREF _Toc30516 \h </w:instrText>
        </w:r>
        <w:r>
          <w:fldChar w:fldCharType="separate"/>
        </w:r>
        <w:r>
          <w:t>49</w:t>
        </w:r>
        <w:r>
          <w:fldChar w:fldCharType="end"/>
        </w:r>
      </w:hyperlink>
    </w:p>
    <w:p>
      <w:pPr>
        <w:pStyle w:val="TOC2"/>
        <w:tabs>
          <w:tab w:val="right" w:leader="dot" w:pos="8306"/>
        </w:tabs>
      </w:pPr>
      <w:hyperlink w:anchor="_Toc14391" w:history="1">
        <w:r>
          <w:rPr>
            <w:rFonts w:ascii="仿宋" w:eastAsia="仿宋" w:hAnsi="仿宋" w:cs="仿宋" w:hint="eastAsia"/>
            <w:lang w:eastAsia="zh-CN"/>
          </w:rPr>
          <w:t>(五)、防尘防毒措施</w:t>
        </w:r>
        <w:r>
          <w:tab/>
        </w:r>
        <w:r>
          <w:fldChar w:fldCharType="begin"/>
        </w:r>
        <w:r>
          <w:instrText xml:space="preserve"> PAGEREF _Toc14391 \h </w:instrText>
        </w:r>
        <w:r>
          <w:fldChar w:fldCharType="separate"/>
        </w:r>
        <w:r>
          <w:t>50</w:t>
        </w:r>
        <w:r>
          <w:fldChar w:fldCharType="end"/>
        </w:r>
      </w:hyperlink>
    </w:p>
    <w:p>
      <w:pPr>
        <w:pStyle w:val="TOC2"/>
        <w:tabs>
          <w:tab w:val="right" w:leader="dot" w:pos="8306"/>
        </w:tabs>
      </w:pPr>
      <w:hyperlink w:anchor="_Toc3017" w:history="1">
        <w:r>
          <w:rPr>
            <w:rFonts w:ascii="仿宋" w:eastAsia="仿宋" w:hAnsi="仿宋" w:cs="仿宋" w:hint="eastAsia"/>
            <w:lang w:eastAsia="zh-CN"/>
          </w:rPr>
          <w:t>(六)、防静电、触电防护及防雷措施</w:t>
        </w:r>
        <w:r>
          <w:tab/>
        </w:r>
        <w:r>
          <w:fldChar w:fldCharType="begin"/>
        </w:r>
        <w:r>
          <w:instrText xml:space="preserve"> PAGEREF _Toc3017 \h </w:instrText>
        </w:r>
        <w:r>
          <w:fldChar w:fldCharType="separate"/>
        </w:r>
        <w:r>
          <w:t>51</w:t>
        </w:r>
        <w:r>
          <w:fldChar w:fldCharType="end"/>
        </w:r>
      </w:hyperlink>
    </w:p>
    <w:p>
      <w:pPr>
        <w:pStyle w:val="TOC2"/>
        <w:tabs>
          <w:tab w:val="right" w:leader="dot" w:pos="8306"/>
        </w:tabs>
      </w:pPr>
      <w:hyperlink w:anchor="_Toc31727" w:history="1">
        <w:r>
          <w:rPr>
            <w:rFonts w:ascii="仿宋" w:eastAsia="仿宋" w:hAnsi="仿宋" w:cs="仿宋" w:hint="eastAsia"/>
            <w:lang w:eastAsia="zh-CN"/>
          </w:rPr>
          <w:t>(七)、机械设备安全保障措施</w:t>
        </w:r>
        <w:r>
          <w:tab/>
        </w:r>
        <w:r>
          <w:fldChar w:fldCharType="begin"/>
        </w:r>
        <w:r>
          <w:instrText xml:space="preserve"> PAGEREF _Toc31727 \h </w:instrText>
        </w:r>
        <w:r>
          <w:fldChar w:fldCharType="separate"/>
        </w:r>
        <w:r>
          <w:t>53</w:t>
        </w:r>
        <w:r>
          <w:fldChar w:fldCharType="end"/>
        </w:r>
      </w:hyperlink>
    </w:p>
    <w:p>
      <w:pPr>
        <w:pStyle w:val="TOC1"/>
        <w:tabs>
          <w:tab w:val="right" w:leader="dot" w:pos="8306"/>
        </w:tabs>
      </w:pPr>
      <w:hyperlink w:anchor="_Toc7897" w:history="1">
        <w:r>
          <w:rPr>
            <w:rFonts w:ascii="仿宋" w:eastAsia="仿宋" w:hAnsi="仿宋" w:cs="仿宋" w:hint="eastAsia"/>
            <w:lang w:eastAsia="zh-CN"/>
          </w:rPr>
          <w:t>十二、化学药品原料药项目创新与研发</w:t>
        </w:r>
        <w:r>
          <w:tab/>
        </w:r>
        <w:r>
          <w:fldChar w:fldCharType="begin"/>
        </w:r>
        <w:r>
          <w:instrText xml:space="preserve"> PAGEREF _Toc7897 \h </w:instrText>
        </w:r>
        <w:r>
          <w:fldChar w:fldCharType="separate"/>
        </w:r>
        <w:r>
          <w:t>54</w:t>
        </w:r>
        <w:r>
          <w:fldChar w:fldCharType="end"/>
        </w:r>
      </w:hyperlink>
    </w:p>
    <w:p>
      <w:pPr>
        <w:pStyle w:val="TOC2"/>
        <w:tabs>
          <w:tab w:val="right" w:leader="dot" w:pos="8306"/>
        </w:tabs>
      </w:pPr>
      <w:hyperlink w:anchor="_Toc56" w:history="1">
        <w:r>
          <w:rPr>
            <w:rFonts w:ascii="仿宋" w:eastAsia="仿宋" w:hAnsi="仿宋" w:cs="仿宋" w:hint="eastAsia"/>
            <w:lang w:eastAsia="zh-CN"/>
          </w:rPr>
          <w:t>(一)、创新策略与方向</w:t>
        </w:r>
        <w:r>
          <w:tab/>
        </w:r>
        <w:r>
          <w:fldChar w:fldCharType="begin"/>
        </w:r>
        <w:r>
          <w:instrText xml:space="preserve"> PAGEREF _Toc56 \h </w:instrText>
        </w:r>
        <w:r>
          <w:fldChar w:fldCharType="separate"/>
        </w:r>
        <w:r>
          <w:t>54</w:t>
        </w:r>
        <w:r>
          <w:fldChar w:fldCharType="end"/>
        </w:r>
      </w:hyperlink>
    </w:p>
    <w:p>
      <w:pPr>
        <w:pStyle w:val="TOC2"/>
        <w:tabs>
          <w:tab w:val="right" w:leader="dot" w:pos="8306"/>
        </w:tabs>
      </w:pPr>
      <w:hyperlink w:anchor="_Toc20785" w:history="1">
        <w:r>
          <w:rPr>
            <w:rFonts w:ascii="仿宋" w:eastAsia="仿宋" w:hAnsi="仿宋" w:cs="仿宋" w:hint="eastAsia"/>
            <w:lang w:eastAsia="zh-CN"/>
          </w:rPr>
          <w:t>(二)、研发规划与投入</w:t>
        </w:r>
        <w:r>
          <w:tab/>
        </w:r>
        <w:r>
          <w:fldChar w:fldCharType="begin"/>
        </w:r>
        <w:r>
          <w:instrText xml:space="preserve"> PAGEREF _Toc20785 \h </w:instrText>
        </w:r>
        <w:r>
          <w:fldChar w:fldCharType="separate"/>
        </w:r>
        <w:r>
          <w:t>56</w:t>
        </w:r>
        <w:r>
          <w:fldChar w:fldCharType="end"/>
        </w:r>
      </w:hyperlink>
    </w:p>
    <w:p>
      <w:pPr>
        <w:pStyle w:val="TOC1"/>
        <w:tabs>
          <w:tab w:val="right" w:leader="dot" w:pos="8306"/>
        </w:tabs>
      </w:pPr>
      <w:hyperlink w:anchor="_Toc17590" w:history="1">
        <w:r>
          <w:rPr>
            <w:rFonts w:ascii="仿宋" w:eastAsia="仿宋" w:hAnsi="仿宋" w:cs="仿宋" w:hint="eastAsia"/>
            <w:lang w:eastAsia="zh-CN"/>
          </w:rPr>
          <w:t>十三、利益相关者分析与沟通计划</w:t>
        </w:r>
        <w:r>
          <w:tab/>
        </w:r>
        <w:r>
          <w:fldChar w:fldCharType="begin"/>
        </w:r>
        <w:r>
          <w:instrText xml:space="preserve"> PAGEREF _Toc17590 \h </w:instrText>
        </w:r>
        <w:r>
          <w:fldChar w:fldCharType="separate"/>
        </w:r>
        <w:r>
          <w:t>57</w:t>
        </w:r>
        <w:r>
          <w:fldChar w:fldCharType="end"/>
        </w:r>
      </w:hyperlink>
    </w:p>
    <w:p>
      <w:pPr>
        <w:pStyle w:val="TOC2"/>
        <w:tabs>
          <w:tab w:val="right" w:leader="dot" w:pos="8306"/>
        </w:tabs>
      </w:pPr>
      <w:hyperlink w:anchor="_Toc9673" w:history="1">
        <w:r>
          <w:rPr>
            <w:rFonts w:ascii="仿宋" w:eastAsia="仿宋" w:hAnsi="仿宋" w:cs="仿宋" w:hint="eastAsia"/>
            <w:lang w:eastAsia="zh-CN"/>
          </w:rPr>
          <w:t>(一)、利益相关者分析</w:t>
        </w:r>
        <w:r>
          <w:tab/>
        </w:r>
        <w:r>
          <w:fldChar w:fldCharType="begin"/>
        </w:r>
        <w:r>
          <w:instrText xml:space="preserve"> PAGEREF _Toc9673 \h </w:instrText>
        </w:r>
        <w:r>
          <w:fldChar w:fldCharType="separate"/>
        </w:r>
        <w:r>
          <w:t>57</w:t>
        </w:r>
        <w:r>
          <w:fldChar w:fldCharType="end"/>
        </w:r>
      </w:hyperlink>
    </w:p>
    <w:p>
      <w:pPr>
        <w:pStyle w:val="TOC2"/>
        <w:tabs>
          <w:tab w:val="right" w:leader="dot" w:pos="8306"/>
        </w:tabs>
      </w:pPr>
      <w:hyperlink w:anchor="_Toc17113" w:history="1">
        <w:r>
          <w:rPr>
            <w:rFonts w:ascii="仿宋" w:eastAsia="仿宋" w:hAnsi="仿宋" w:cs="仿宋" w:hint="eastAsia"/>
            <w:lang w:eastAsia="zh-CN"/>
          </w:rPr>
          <w:t>(二)、沟通计划</w:t>
        </w:r>
        <w:r>
          <w:tab/>
        </w:r>
        <w:r>
          <w:fldChar w:fldCharType="begin"/>
        </w:r>
        <w:r>
          <w:instrText xml:space="preserve"> PAGEREF _Toc17113 \h </w:instrText>
        </w:r>
        <w:r>
          <w:fldChar w:fldCharType="separate"/>
        </w:r>
        <w:r>
          <w:t>59</w:t>
        </w:r>
        <w:r>
          <w:fldChar w:fldCharType="end"/>
        </w:r>
      </w:hyperlink>
    </w:p>
    <w:p>
      <w:pPr>
        <w:pStyle w:val="TOC1"/>
        <w:tabs>
          <w:tab w:val="right" w:leader="dot" w:pos="8306"/>
        </w:tabs>
      </w:pPr>
      <w:hyperlink w:anchor="_Toc4420" w:history="1">
        <w:r>
          <w:rPr>
            <w:rFonts w:ascii="仿宋" w:eastAsia="仿宋" w:hAnsi="仿宋" w:cs="仿宋" w:hint="eastAsia"/>
            <w:lang w:eastAsia="zh-CN"/>
          </w:rPr>
          <w:t>十四、营销与推广策略</w:t>
        </w:r>
        <w:r>
          <w:tab/>
        </w:r>
        <w:r>
          <w:fldChar w:fldCharType="begin"/>
        </w:r>
        <w:r>
          <w:instrText xml:space="preserve"> PAGEREF _Toc4420 \h </w:instrText>
        </w:r>
        <w:r>
          <w:fldChar w:fldCharType="separate"/>
        </w:r>
        <w:r>
          <w:t>60</w:t>
        </w:r>
        <w:r>
          <w:fldChar w:fldCharType="end"/>
        </w:r>
      </w:hyperlink>
    </w:p>
    <w:p>
      <w:pPr>
        <w:pStyle w:val="TOC2"/>
        <w:tabs>
          <w:tab w:val="right" w:leader="dot" w:pos="8306"/>
        </w:tabs>
      </w:pPr>
      <w:hyperlink w:anchor="_Toc16863" w:history="1">
        <w:r>
          <w:rPr>
            <w:rFonts w:ascii="仿宋" w:eastAsia="仿宋" w:hAnsi="仿宋" w:cs="仿宋" w:hint="eastAsia"/>
            <w:lang w:eastAsia="zh-CN"/>
          </w:rPr>
          <w:t>(一)、产品/服务定位与特点</w:t>
        </w:r>
        <w:r>
          <w:tab/>
        </w:r>
        <w:r>
          <w:fldChar w:fldCharType="begin"/>
        </w:r>
        <w:r>
          <w:instrText xml:space="preserve"> PAGEREF _Toc16863 \h </w:instrText>
        </w:r>
        <w:r>
          <w:fldChar w:fldCharType="separate"/>
        </w:r>
        <w:r>
          <w:t>60</w:t>
        </w:r>
        <w:r>
          <w:fldChar w:fldCharType="end"/>
        </w:r>
      </w:hyperlink>
    </w:p>
    <w:p>
      <w:pPr>
        <w:pStyle w:val="TOC2"/>
        <w:tabs>
          <w:tab w:val="right" w:leader="dot" w:pos="8306"/>
        </w:tabs>
      </w:pPr>
      <w:hyperlink w:anchor="_Toc30309" w:history="1">
        <w:r>
          <w:rPr>
            <w:rFonts w:ascii="仿宋" w:eastAsia="仿宋" w:hAnsi="仿宋" w:cs="仿宋" w:hint="eastAsia"/>
            <w:lang w:eastAsia="zh-CN"/>
          </w:rPr>
          <w:t>(二)、市场定位与竞争分析</w:t>
        </w:r>
        <w:r>
          <w:tab/>
        </w:r>
        <w:r>
          <w:fldChar w:fldCharType="begin"/>
        </w:r>
        <w:r>
          <w:instrText xml:space="preserve"> PAGEREF _Toc30309 \h </w:instrText>
        </w:r>
        <w:r>
          <w:fldChar w:fldCharType="separate"/>
        </w:r>
        <w:r>
          <w:t>61</w:t>
        </w:r>
        <w:r>
          <w:fldChar w:fldCharType="end"/>
        </w:r>
      </w:hyperlink>
    </w:p>
    <w:p>
      <w:pPr>
        <w:pStyle w:val="TOC2"/>
        <w:tabs>
          <w:tab w:val="right" w:leader="dot" w:pos="8306"/>
        </w:tabs>
      </w:pPr>
      <w:hyperlink w:anchor="_Toc30721" w:history="1">
        <w:r>
          <w:rPr>
            <w:rFonts w:ascii="仿宋" w:eastAsia="仿宋" w:hAnsi="仿宋" w:cs="仿宋" w:hint="eastAsia"/>
            <w:lang w:eastAsia="zh-CN"/>
          </w:rPr>
          <w:t>(三)、营销渠道与策略</w:t>
        </w:r>
        <w:r>
          <w:tab/>
        </w:r>
        <w:r>
          <w:fldChar w:fldCharType="begin"/>
        </w:r>
        <w:r>
          <w:instrText xml:space="preserve"> PAGEREF _Toc30721 \h </w:instrText>
        </w:r>
        <w:r>
          <w:fldChar w:fldCharType="separate"/>
        </w:r>
        <w:r>
          <w:t>63</w:t>
        </w:r>
        <w:r>
          <w:fldChar w:fldCharType="end"/>
        </w:r>
      </w:hyperlink>
    </w:p>
    <w:p>
      <w:pPr>
        <w:pStyle w:val="TOC2"/>
        <w:tabs>
          <w:tab w:val="right" w:leader="dot" w:pos="8306"/>
        </w:tabs>
      </w:pPr>
      <w:hyperlink w:anchor="_Toc32538" w:history="1">
        <w:r>
          <w:rPr>
            <w:rFonts w:ascii="仿宋" w:eastAsia="仿宋" w:hAnsi="仿宋" w:cs="仿宋" w:hint="eastAsia"/>
            <w:lang w:eastAsia="zh-CN"/>
          </w:rPr>
          <w:t>(四)、推广与宣传活动</w:t>
        </w:r>
        <w:r>
          <w:tab/>
        </w:r>
        <w:r>
          <w:fldChar w:fldCharType="begin"/>
        </w:r>
        <w:r>
          <w:instrText xml:space="preserve"> PAGEREF _Toc32538 \h </w:instrText>
        </w:r>
        <w:r>
          <w:fldChar w:fldCharType="separate"/>
        </w:r>
        <w:r>
          <w:t>64</w:t>
        </w:r>
        <w:r>
          <w:fldChar w:fldCharType="end"/>
        </w:r>
      </w:hyperlink>
    </w:p>
    <w:p>
      <w:pPr>
        <w:pStyle w:val="TOC1"/>
        <w:tabs>
          <w:tab w:val="right" w:leader="dot" w:pos="8306"/>
        </w:tabs>
      </w:pPr>
      <w:hyperlink w:anchor="_Toc18870" w:history="1">
        <w:r>
          <w:rPr>
            <w:rFonts w:ascii="仿宋" w:eastAsia="仿宋" w:hAnsi="仿宋" w:cs="仿宋" w:hint="eastAsia"/>
            <w:lang w:eastAsia="zh-CN"/>
          </w:rPr>
          <w:t>十五、化学药品原料药项目工程方案分析</w:t>
        </w:r>
        <w:r>
          <w:tab/>
        </w:r>
        <w:r>
          <w:fldChar w:fldCharType="begin"/>
        </w:r>
        <w:r>
          <w:instrText xml:space="preserve"> PAGEREF _Toc18870 \h </w:instrText>
        </w:r>
        <w:r>
          <w:fldChar w:fldCharType="separate"/>
        </w:r>
        <w:r>
          <w:t>69</w:t>
        </w:r>
        <w:r>
          <w:fldChar w:fldCharType="end"/>
        </w:r>
      </w:hyperlink>
    </w:p>
    <w:p>
      <w:pPr>
        <w:pStyle w:val="TOC2"/>
        <w:tabs>
          <w:tab w:val="right" w:leader="dot" w:pos="8306"/>
        </w:tabs>
      </w:pPr>
      <w:hyperlink w:anchor="_Toc32537" w:history="1">
        <w:r>
          <w:rPr>
            <w:rFonts w:ascii="仿宋" w:eastAsia="仿宋" w:hAnsi="仿宋" w:cs="仿宋" w:hint="eastAsia"/>
            <w:lang w:eastAsia="zh-CN"/>
          </w:rPr>
          <w:t>(一)、建筑工程设计原则</w:t>
        </w:r>
        <w:r>
          <w:tab/>
        </w:r>
        <w:r>
          <w:fldChar w:fldCharType="begin"/>
        </w:r>
        <w:r>
          <w:instrText xml:space="preserve"> PAGEREF _Toc32537 \h </w:instrText>
        </w:r>
        <w:r>
          <w:fldChar w:fldCharType="separate"/>
        </w:r>
        <w:r>
          <w:t>69</w:t>
        </w:r>
        <w:r>
          <w:fldChar w:fldCharType="end"/>
        </w:r>
      </w:hyperlink>
    </w:p>
    <w:p>
      <w:pPr>
        <w:pStyle w:val="TOC2"/>
        <w:tabs>
          <w:tab w:val="right" w:leader="dot" w:pos="8306"/>
        </w:tabs>
      </w:pPr>
      <w:hyperlink w:anchor="_Toc16509" w:history="1">
        <w:r>
          <w:rPr>
            <w:rFonts w:ascii="仿宋" w:eastAsia="仿宋" w:hAnsi="仿宋" w:cs="仿宋" w:hint="eastAsia"/>
            <w:lang w:eastAsia="zh-CN"/>
          </w:rPr>
          <w:t>(二)、土建工程建设指标</w:t>
        </w:r>
        <w:r>
          <w:tab/>
        </w:r>
        <w:r>
          <w:fldChar w:fldCharType="begin"/>
        </w:r>
        <w:r>
          <w:instrText xml:space="preserve"> PAGEREF _Toc16509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02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918"/>
      <w:r>
        <w:rPr>
          <w:rFonts w:ascii="仿宋" w:eastAsia="仿宋" w:hAnsi="仿宋" w:cs="仿宋" w:hint="eastAsia"/>
          <w:sz w:val="28"/>
          <w:lang w:eastAsia="zh-CN"/>
        </w:rPr>
        <w:t>一、化学药品原料药项目选址可行性分析</w:t>
      </w:r>
      <w:bookmarkEnd w:id="2"/>
    </w:p>
    <w:p>
      <w:pPr>
        <w:pStyle w:val="Heading2"/>
        <w:rPr>
          <w:rFonts w:ascii="仿宋" w:eastAsia="仿宋" w:hAnsi="仿宋" w:cs="仿宋" w:hint="eastAsia"/>
          <w:lang w:eastAsia="zh-CN"/>
        </w:rPr>
      </w:pPr>
      <w:bookmarkStart w:id="3" w:name="_Toc4348"/>
      <w:r>
        <w:rPr>
          <w:rFonts w:ascii="仿宋" w:eastAsia="仿宋" w:hAnsi="仿宋" w:cs="仿宋" w:hint="eastAsia"/>
          <w:lang w:eastAsia="zh-CN"/>
        </w:rPr>
        <w:t>(一)、化学药品原料药项目选址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该化学药品原料药项目选址位于XX省XX市XX区XXX街道</w:t>
      </w:r>
    </w:p>
    <w:p>
      <w:pPr>
        <w:pStyle w:val="Heading2"/>
        <w:ind w:firstLine="560" w:firstLineChars="200"/>
        <w:rPr>
          <w:rFonts w:ascii="仿宋" w:eastAsia="仿宋" w:hAnsi="仿宋" w:cs="仿宋" w:hint="eastAsia"/>
          <w:sz w:val="28"/>
          <w:lang w:eastAsia="zh-CN"/>
        </w:rPr>
      </w:pPr>
      <w:bookmarkStart w:id="4" w:name="_Toc15331"/>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化学药品原料药项目的征地面积将根据化学药品原料药项目的实际规模和需求进行精确规划。具体面积XXX平方米，旨在确保化学药品原料药项目不仅能够满足当前的发展需求，还能够预留空间以适应未来的扩展。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净用地面积是在征地面积基础上去除不可利用面积后的实际可开发用地。具体面积XXX平方米，考虑到环保、交通、安全等多方面因素，以确保化学药品原料药项目在整体利用效率上达到最优。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化学药品原料药项目计划建设的建筑总规模具体面积XXX平方米。这一规模的确定综合考虑了化学药品原料药项目的性质、规模，以及城市规划的相关要求，确保建筑布局与周边环境协调一致。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绿地率是化学药品原料药项目用地中被规划为绿地的比例。具体面积XXX平方米，旨在通过合理规划绿地，改善化学药品原料药项目周边环境，提升居民生活质量，并符合城市整体绿化规划。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容积率是用地上可以建设的建筑总体积与用地面积之比。具体面积XXX，通过合理的容积率规划，确保化学药品原料药项目建筑规模与周边环境和谐共生。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化学药品原料药项目选址与当地城市规划相一致，具体面积XXX平方米。通过与城市规划部门深入沟通，确保化学药品原料药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化学药品原料药项目选址符合当地产业政策，具体面积XXX平方米。这包括化学药品原料药项目对当地经济的促进作用，以及对相关产业的带动效应，确保化学药品原料药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用地总体要求必须符合环保和可持续发展的原则，具体面积XXX平方米。通过采用绿色建筑设计、节能减排等措施，确保化学药品原料药项目在建设和运营过程中对环境的影响最小化，达到可持续发展的要求。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确保化学药品原料药项目选址具备必要的公共设施配套，具体面积XXX平方米。这包括交通便利性、教育、医疗等基础设施，以提高居民生活品质，使得化学药品原料药项目选址更具吸引力。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考虑用地总体要求对当地社会稳定性的影响，具体面积XXX平方米。通过深入了解当地社区反馈，确保化学药品原料药项目的选址和建设过程对当地社会和谐稳定产生积极作用。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化学药品原料药项目选址不仅符合法规和规划，还在实际操作中具有可行性。这一全面规划将为化学药品原料药项目的成功实施提供坚实的基础，确保化学药品原料药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0941"/>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化学药品原料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化学药品原料药项目的设备规划和空间设计中，我们将采取灵活设备布局的措施。设备布局将根据实际需求进行灵活设计，避免不必要的浪费。通过合理规划设备摆放位置，我们将提高设备的利用率，减少设备间距，以确保化学药品原料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化学药品原料药项目内部引入共享设施的概念，例如共享会议室、办公区等。通过这种方式，我们可以减少对资源的重复建设，提高资源共享效率，从而减小化学药品原料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8993"/>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化学药品原料药项目的总图布置中，我们将不同功能区域进行明确的规划，以最大程度满足化学药品原料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4267"/>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化学药品原料药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化学药品原料药项目对环境的影响是综合评价的重要因素之一。我们将详细考虑选址周边的自然环境、生态保护区、水源地等情况，确保化学药品原料药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对选址的评价还需充分考虑当地政府的产业政策和法规。我们将详细了解化学药品原料药项目所在地的相关政策，确保化学药品原料药项目的规划和运营与当地法规相符，降低不必要的法律风险。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考虑到社会稳定性对企业运营的重要性，我们将评估选址地区的社会安全情况、劳工关系、社区反馈等方面，以确保化学药品原料药项目的建设和运营不会受到社会稳定性的负面影响。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最后，我们将综合考虑用地成本，包括土地购置费用、土地开发成本等。通过对用地成本的详细评估，我们能够做出更为精确的经济效益分析，为化学药品原料药项目的投资决策提供有力支持。</w:t>
      </w:r>
    </w:p>
    <w:p>
      <w:pPr>
        <w:pStyle w:val="Heading1"/>
        <w:ind w:firstLine="560" w:firstLineChars="200"/>
        <w:rPr>
          <w:rFonts w:ascii="仿宋" w:eastAsia="仿宋" w:hAnsi="仿宋" w:cs="仿宋" w:hint="eastAsia"/>
          <w:sz w:val="28"/>
          <w:lang w:eastAsia="zh-CN"/>
        </w:rPr>
      </w:pPr>
      <w:bookmarkStart w:id="8" w:name="_Toc7068"/>
      <w:r>
        <w:rPr>
          <w:rFonts w:ascii="仿宋" w:eastAsia="仿宋" w:hAnsi="仿宋" w:cs="仿宋" w:hint="eastAsia"/>
          <w:sz w:val="28"/>
          <w:lang w:eastAsia="zh-CN"/>
        </w:rPr>
        <w:t>二、化学药品原料药项目绩效评估</w:t>
      </w:r>
      <w:bookmarkEnd w:id="8"/>
    </w:p>
    <w:p>
      <w:pPr>
        <w:pStyle w:val="Heading2"/>
        <w:rPr>
          <w:rFonts w:ascii="仿宋" w:eastAsia="仿宋" w:hAnsi="仿宋" w:cs="仿宋" w:hint="eastAsia"/>
          <w:lang w:eastAsia="zh-CN"/>
        </w:rPr>
      </w:pPr>
      <w:bookmarkStart w:id="9" w:name="_Toc31217"/>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化学药品原料药项目中，我们设计了一套全面的绩效评估指标，以确保化学药品原料药项目的可控和成功交付。这些指标跨足化学药品原料药项目目标、成本、进度和质量等多个维度，为我们提供了全面洞察化学药品原料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化学药品原料药项目目标达成率是我们关注的首要指标。我们设定了明确的目标，并通过定期监测和评估，迅速发现并应对潜在的目标偏差。这为化学药品原料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成本绩效是另一个核心关注点。通过实际成本与预算成本的对比分析，我们深入了解成本差异的原因，及时调整资源分配，保持化学药品原料药项目在经济效益方面的合理水平。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化学药品原料药项目进度作为关键的绩效指标之一，得到了精心的关注。我们制定了详细的化学药品原料药项目进度计划，并设立了进度符合度指标，确保实际进度与计划进度保持一致。这使我们能够快速发现和解决潜在的进度问题，保持化学药品原料药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质量指标是我们评估化学药品原料药项目绩效的不可或缺的一环。我们引入了一系列的质量标准和客户满意度指标，以确保化学药品原料药项目交付的成果在质量上达到或超越预期水平。通过持续监测这些指标，我们努力提升化学药品原料药项目整体质量水平，为化学药品原料药项目的成功交付提供有力保障。通过这些科学且全面的绩效评估，我们能够更好地引导化学药品原料药项目的持续改进，确保化学药品原料药项目目标的顺利达成。</w:t>
      </w:r>
    </w:p>
    <w:p>
      <w:pPr>
        <w:pStyle w:val="Heading2"/>
        <w:ind w:firstLine="560" w:firstLineChars="200"/>
        <w:rPr>
          <w:rFonts w:ascii="仿宋" w:eastAsia="仿宋" w:hAnsi="仿宋" w:cs="仿宋" w:hint="eastAsia"/>
          <w:sz w:val="28"/>
          <w:lang w:eastAsia="zh-CN"/>
        </w:rPr>
      </w:pPr>
      <w:bookmarkStart w:id="10" w:name="_Toc21174"/>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绩效评估是化学药品原料药项目中的关键环节，为确保化学药品原料药项目达到预期目标，我们采用了多层次、多维度的绩效评估方法。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化学药品原料药项目的战略目标对齐，确保每个决策和行动都与化学药品原料药项目整体目标保持一致。团队会定期召开战略对齐会议，审视当前工作与化学药品原料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化学药品原料药项目进度、质量、成本和风险等方面。这些指标通过数据收集和分析，为化学药品原料药项目管理团队提供了客观的评估依据。例如，我们通过化学药品原料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化学药品原料药项目内部，还考虑了化学药品原料药项目对外部环境的影响。我们定期进行干系人满意度调查，以了解各利益相关方对化学药品原料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这种多层次、多角度的绩效评估方法，使得我们能够全面了解化学药品原料药项目的运行状态，及时做出调整，确保化学药品原料药项目在不断变化的环境中保持稳健前行。</w:t>
      </w:r>
    </w:p>
    <w:p>
      <w:pPr>
        <w:pStyle w:val="Heading2"/>
        <w:ind w:firstLine="560" w:firstLineChars="200"/>
        <w:rPr>
          <w:rFonts w:ascii="仿宋" w:eastAsia="仿宋" w:hAnsi="仿宋" w:cs="仿宋" w:hint="eastAsia"/>
          <w:sz w:val="28"/>
          <w:lang w:eastAsia="zh-CN"/>
        </w:rPr>
      </w:pPr>
      <w:bookmarkStart w:id="11" w:name="_Toc30727"/>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为了确保化学药品原料药项目的有效管理和不断优化，我们采用了精心设计的绩效评估周期。这个周期旨在实现灵活、实时和全面的评估，以适应化学药品原料药项目执行中的各种挑战。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化学药品原料药项目的不同需求，分为短期、中期和长期。短期评估关注每个迭代或工作周期，以及时发现和解决当前任务中的问题。中期评估涵盖几个迭代，深入了解整体化学药品原料药项目的趋势和性能。长期评估则着眼于整个化学药品原料药项目阶段，确保化学药品原料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化学药品原料药项目管理工具和协作平台，团队成员能够随时更新和分享化学药品原料药项目数据。这种实时性的反馈机制使我们能够及时察觉潜在问题，快速调整，保持化学药品原料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绩效评估周期与化学药品原料药项目的决策制定密不可分。每个周期的化学药品原料药项目回顾会议成为集体总结经验、识别问题深层次原因并找到创新解决方案的平台。这种定期的反思与调整机制使化学药品原料药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6250"/>
      <w:r>
        <w:rPr>
          <w:rFonts w:ascii="仿宋" w:eastAsia="仿宋" w:hAnsi="仿宋" w:cs="仿宋" w:hint="eastAsia"/>
          <w:sz w:val="28"/>
          <w:lang w:eastAsia="zh-CN"/>
        </w:rPr>
        <w:t>三、化学药品原料药项目土建工程</w:t>
      </w:r>
      <w:bookmarkEnd w:id="12"/>
    </w:p>
    <w:p>
      <w:pPr>
        <w:pStyle w:val="Heading2"/>
        <w:rPr>
          <w:rFonts w:ascii="仿宋" w:eastAsia="仿宋" w:hAnsi="仿宋" w:cs="仿宋" w:hint="eastAsia"/>
          <w:lang w:eastAsia="zh-CN"/>
        </w:rPr>
      </w:pPr>
      <w:bookmarkStart w:id="13" w:name="_Toc26800"/>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在化学药品原料药项目的建筑工程设计中，我们将秉承一系列重要的设计原则，以确保化学药品原料药项目建筑在功能、美观、可持续性等方面达到最佳效果。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首要原则是确保建筑的功能性得到最大化的发挥。我们将充分理解化学药品原料药项目的实际需求，合理布局各个功能区域，保证建筑在满足业务需求的同时，提供高效的工作环境。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在建筑设计中，我们将综合考虑建设和运营成本。通过精细的经济效益分析，确保设计方案在高效利用资源的同时，对化学药品原料药项目的长期盈利能力有积极的贡献。</w:t>
      </w:r>
    </w:p>
    <w:p>
      <w:pPr>
        <w:pStyle w:val="Heading2"/>
        <w:ind w:firstLine="560" w:firstLineChars="200"/>
        <w:rPr>
          <w:rFonts w:ascii="仿宋" w:eastAsia="仿宋" w:hAnsi="仿宋" w:cs="仿宋" w:hint="eastAsia"/>
          <w:sz w:val="28"/>
          <w:lang w:eastAsia="zh-CN"/>
        </w:rPr>
      </w:pPr>
      <w:bookmarkStart w:id="14" w:name="_Toc31810"/>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化学药品原料药项目的土建工程设计中，我们将精准设定设计年限，结合化学药品原料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化学药品原料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0828"/>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化学药品原料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化学药品原料药项目的设计在符合法规的同时，达到最高的安全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化学药品原料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17434"/>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本期工程化学药品原料药项目预计总建筑面积XXX平方米，其中：计容建筑面积XXX平方米，计划建筑工程投资XX万元，占化学药品原料药项目总投资的XX%。</w:t>
      </w:r>
    </w:p>
    <w:p>
      <w:pPr>
        <w:pStyle w:val="Heading1"/>
        <w:ind w:firstLine="560" w:firstLineChars="200"/>
        <w:rPr>
          <w:rFonts w:ascii="仿宋" w:eastAsia="仿宋" w:hAnsi="仿宋" w:cs="仿宋" w:hint="eastAsia"/>
          <w:sz w:val="28"/>
          <w:lang w:eastAsia="zh-CN"/>
        </w:rPr>
      </w:pPr>
      <w:bookmarkStart w:id="17" w:name="_Toc12383"/>
      <w:r>
        <w:rPr>
          <w:rFonts w:ascii="仿宋" w:eastAsia="仿宋" w:hAnsi="仿宋" w:cs="仿宋" w:hint="eastAsia"/>
          <w:sz w:val="28"/>
          <w:lang w:eastAsia="zh-CN"/>
        </w:rPr>
        <w:t>四、市场分析、调研</w:t>
      </w:r>
      <w:bookmarkEnd w:id="17"/>
    </w:p>
    <w:p>
      <w:pPr>
        <w:pStyle w:val="Heading2"/>
        <w:rPr>
          <w:rFonts w:ascii="仿宋" w:eastAsia="仿宋" w:hAnsi="仿宋" w:cs="仿宋" w:hint="eastAsia"/>
          <w:lang w:eastAsia="zh-CN"/>
        </w:rPr>
      </w:pPr>
      <w:bookmarkStart w:id="18" w:name="_Toc3632"/>
      <w:r>
        <w:rPr>
          <w:rFonts w:ascii="仿宋" w:eastAsia="仿宋" w:hAnsi="仿宋" w:cs="仿宋" w:hint="eastAsia"/>
          <w:lang w:eastAsia="zh-CN"/>
        </w:rPr>
        <w:t>(一)、化学药品原料药行业分析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化学药品原料药行业一直以来都是市场的关注焦点。行业内的发展趋势、竞争态势以及潜在机会都对化学药品原料药项目的推进产生深远的影响。通过深入研究行业的整体概貌，我们将更好地理解行业的核心特征，为化学药品原料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化学药品原料药行业，技术一直是推动创新和发展的关键因素。我们将对当前技术趋势进行详尽分析，包括但不限于人工智能、大数据应用、先进制造技术等。这有助于化学药品原料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化学药品原料药项目成功的基础。我们将对主要竞争对手进行深入研究，包括其市场份额、产品特点、市场定位等。通过全面了解竞争对手的优势和劣势，化学药品原料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24014"/>
      <w:r>
        <w:rPr>
          <w:rFonts w:ascii="仿宋" w:eastAsia="仿宋" w:hAnsi="仿宋" w:cs="仿宋" w:hint="eastAsia"/>
          <w:sz w:val="28"/>
          <w:lang w:eastAsia="zh-CN"/>
        </w:rPr>
        <w:t>(二)、化学药品原料药市场分析预测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化学药品原料药市场未来的增长趋势。这包括市场的整体规模、各细分领域的发展趋势等。化学药品原料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化学药品原料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化学药品原料药项目实施过程中需要充分考虑的因素。我们将对市场风险进行全面评估，包括但不限于政策法规风险、市场竞争风险、技术变革风险等。通过对潜在风险的深入分析，化学药品原料药项目可以制定相应的风险缓解策略，降低不确定性对化学药品原料药项目的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https://d.book118.com/905220210220011111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DA5DFB"/>
    <w:rsid w:val="4EDA5DF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0522021022001111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2024-02-18T15:51:00Z</dcterms:created>
  <dcterms:modified xsi:type="dcterms:W3CDTF">2024-02-18T15:51:34Z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D67F63CE4D694F5FA8566D50815BF235_11</vt:lpwstr>
  </property>
  <property fmtid="{D5CDD505-2E9C-101B-9397-08002B2CF9AE}" pid="3" name="KSOProductBuildVer">
    <vt:lpwstr>2052-12.1.0.16250</vt:lpwstr>
  </property>
</Properties>
</file>