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电解电容器项目规划设计蓝图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94" w:history="1">
        <w:r>
          <w:rPr>
            <w:rFonts w:ascii="仿宋" w:eastAsia="仿宋" w:hAnsi="仿宋" w:cs="仿宋" w:hint="eastAsia"/>
            <w:lang w:eastAsia="zh-CN"/>
          </w:rPr>
          <w:t>前言</w:t>
        </w:r>
        <w:r>
          <w:tab/>
        </w:r>
        <w:r>
          <w:fldChar w:fldCharType="begin"/>
        </w:r>
        <w:r>
          <w:instrText xml:space="preserve"> PAGEREF _Toc25794 \h </w:instrText>
        </w:r>
        <w:r>
          <w:fldChar w:fldCharType="separate"/>
        </w:r>
        <w:r>
          <w:t>3</w:t>
        </w:r>
        <w:r>
          <w:fldChar w:fldCharType="end"/>
        </w:r>
      </w:hyperlink>
    </w:p>
    <w:p>
      <w:pPr>
        <w:pStyle w:val="TOC1"/>
        <w:tabs>
          <w:tab w:val="right" w:leader="dot" w:pos="8306"/>
        </w:tabs>
      </w:pPr>
      <w:hyperlink w:anchor="_Toc5184" w:history="1">
        <w:r>
          <w:rPr>
            <w:rFonts w:ascii="仿宋" w:eastAsia="仿宋" w:hAnsi="仿宋" w:cs="仿宋" w:hint="eastAsia"/>
            <w:lang w:eastAsia="zh-CN"/>
          </w:rPr>
          <w:t>一、工艺说明</w:t>
        </w:r>
        <w:r>
          <w:tab/>
        </w:r>
        <w:r>
          <w:fldChar w:fldCharType="begin"/>
        </w:r>
        <w:r>
          <w:instrText xml:space="preserve"> PAGEREF _Toc5184 \h </w:instrText>
        </w:r>
        <w:r>
          <w:fldChar w:fldCharType="separate"/>
        </w:r>
        <w:r>
          <w:t>3</w:t>
        </w:r>
        <w:r>
          <w:fldChar w:fldCharType="end"/>
        </w:r>
      </w:hyperlink>
    </w:p>
    <w:p>
      <w:pPr>
        <w:pStyle w:val="TOC2"/>
        <w:tabs>
          <w:tab w:val="right" w:leader="dot" w:pos="8306"/>
        </w:tabs>
      </w:pPr>
      <w:hyperlink w:anchor="_Toc4210" w:history="1">
        <w:r>
          <w:rPr>
            <w:rFonts w:ascii="仿宋" w:eastAsia="仿宋" w:hAnsi="仿宋" w:cs="仿宋" w:hint="eastAsia"/>
            <w:lang w:eastAsia="zh-CN"/>
          </w:rPr>
          <w:t>(一)、技术管理特点</w:t>
        </w:r>
        <w:r>
          <w:tab/>
        </w:r>
        <w:r>
          <w:fldChar w:fldCharType="begin"/>
        </w:r>
        <w:r>
          <w:instrText xml:space="preserve"> PAGEREF _Toc4210 \h </w:instrText>
        </w:r>
        <w:r>
          <w:fldChar w:fldCharType="separate"/>
        </w:r>
        <w:r>
          <w:t>3</w:t>
        </w:r>
        <w:r>
          <w:fldChar w:fldCharType="end"/>
        </w:r>
      </w:hyperlink>
    </w:p>
    <w:p>
      <w:pPr>
        <w:pStyle w:val="TOC2"/>
        <w:tabs>
          <w:tab w:val="right" w:leader="dot" w:pos="8306"/>
        </w:tabs>
      </w:pPr>
      <w:hyperlink w:anchor="_Toc3851" w:history="1">
        <w:r>
          <w:rPr>
            <w:rFonts w:ascii="仿宋" w:eastAsia="仿宋" w:hAnsi="仿宋" w:cs="仿宋" w:hint="eastAsia"/>
            <w:lang w:eastAsia="zh-CN"/>
          </w:rPr>
          <w:t>(二)、电解电容器项目工艺技术设计方案</w:t>
        </w:r>
        <w:r>
          <w:tab/>
        </w:r>
        <w:r>
          <w:fldChar w:fldCharType="begin"/>
        </w:r>
        <w:r>
          <w:instrText xml:space="preserve"> PAGEREF _Toc3851 \h </w:instrText>
        </w:r>
        <w:r>
          <w:fldChar w:fldCharType="separate"/>
        </w:r>
        <w:r>
          <w:t>4</w:t>
        </w:r>
        <w:r>
          <w:fldChar w:fldCharType="end"/>
        </w:r>
      </w:hyperlink>
    </w:p>
    <w:p>
      <w:pPr>
        <w:pStyle w:val="TOC2"/>
        <w:tabs>
          <w:tab w:val="right" w:leader="dot" w:pos="8306"/>
        </w:tabs>
      </w:pPr>
      <w:hyperlink w:anchor="_Toc16419" w:history="1">
        <w:r>
          <w:rPr>
            <w:rFonts w:ascii="仿宋" w:eastAsia="仿宋" w:hAnsi="仿宋" w:cs="仿宋" w:hint="eastAsia"/>
            <w:lang w:eastAsia="zh-CN"/>
          </w:rPr>
          <w:t>(三)、设备选型方案</w:t>
        </w:r>
        <w:r>
          <w:tab/>
        </w:r>
        <w:r>
          <w:fldChar w:fldCharType="begin"/>
        </w:r>
        <w:r>
          <w:instrText xml:space="preserve"> PAGEREF _Toc16419 \h </w:instrText>
        </w:r>
        <w:r>
          <w:fldChar w:fldCharType="separate"/>
        </w:r>
        <w:r>
          <w:t>5</w:t>
        </w:r>
        <w:r>
          <w:fldChar w:fldCharType="end"/>
        </w:r>
      </w:hyperlink>
    </w:p>
    <w:p>
      <w:pPr>
        <w:pStyle w:val="TOC1"/>
        <w:tabs>
          <w:tab w:val="right" w:leader="dot" w:pos="8306"/>
        </w:tabs>
      </w:pPr>
      <w:hyperlink w:anchor="_Toc21217" w:history="1">
        <w:r>
          <w:rPr>
            <w:rFonts w:ascii="仿宋" w:eastAsia="仿宋" w:hAnsi="仿宋" w:cs="仿宋" w:hint="eastAsia"/>
            <w:lang w:eastAsia="zh-CN"/>
          </w:rPr>
          <w:t>二、电解电容器项目建设单位说明</w:t>
        </w:r>
        <w:r>
          <w:tab/>
        </w:r>
        <w:r>
          <w:fldChar w:fldCharType="begin"/>
        </w:r>
        <w:r>
          <w:instrText xml:space="preserve"> PAGEREF _Toc21217 \h </w:instrText>
        </w:r>
        <w:r>
          <w:fldChar w:fldCharType="separate"/>
        </w:r>
        <w:r>
          <w:t>7</w:t>
        </w:r>
        <w:r>
          <w:fldChar w:fldCharType="end"/>
        </w:r>
      </w:hyperlink>
    </w:p>
    <w:p>
      <w:pPr>
        <w:pStyle w:val="TOC2"/>
        <w:tabs>
          <w:tab w:val="right" w:leader="dot" w:pos="8306"/>
        </w:tabs>
      </w:pPr>
      <w:hyperlink w:anchor="_Toc25222" w:history="1">
        <w:r>
          <w:rPr>
            <w:rFonts w:ascii="仿宋" w:eastAsia="仿宋" w:hAnsi="仿宋" w:cs="仿宋" w:hint="eastAsia"/>
            <w:lang w:eastAsia="zh-CN"/>
          </w:rPr>
          <w:t>(一)、电解电容器项目承办单位基本情况</w:t>
        </w:r>
        <w:r>
          <w:tab/>
        </w:r>
        <w:r>
          <w:fldChar w:fldCharType="begin"/>
        </w:r>
        <w:r>
          <w:instrText xml:space="preserve"> PAGEREF _Toc25222 \h </w:instrText>
        </w:r>
        <w:r>
          <w:fldChar w:fldCharType="separate"/>
        </w:r>
        <w:r>
          <w:t>7</w:t>
        </w:r>
        <w:r>
          <w:fldChar w:fldCharType="end"/>
        </w:r>
      </w:hyperlink>
    </w:p>
    <w:p>
      <w:pPr>
        <w:pStyle w:val="TOC2"/>
        <w:tabs>
          <w:tab w:val="right" w:leader="dot" w:pos="8306"/>
        </w:tabs>
      </w:pPr>
      <w:hyperlink w:anchor="_Toc28203" w:history="1">
        <w:r>
          <w:rPr>
            <w:rFonts w:ascii="仿宋" w:eastAsia="仿宋" w:hAnsi="仿宋" w:cs="仿宋" w:hint="eastAsia"/>
            <w:lang w:eastAsia="zh-CN"/>
          </w:rPr>
          <w:t>(二)、公司经济效益分析</w:t>
        </w:r>
        <w:r>
          <w:tab/>
        </w:r>
        <w:r>
          <w:fldChar w:fldCharType="begin"/>
        </w:r>
        <w:r>
          <w:instrText xml:space="preserve"> PAGEREF _Toc28203 \h </w:instrText>
        </w:r>
        <w:r>
          <w:fldChar w:fldCharType="separate"/>
        </w:r>
        <w:r>
          <w:t>7</w:t>
        </w:r>
        <w:r>
          <w:fldChar w:fldCharType="end"/>
        </w:r>
      </w:hyperlink>
    </w:p>
    <w:p>
      <w:pPr>
        <w:pStyle w:val="TOC1"/>
        <w:tabs>
          <w:tab w:val="right" w:leader="dot" w:pos="8306"/>
        </w:tabs>
      </w:pPr>
      <w:hyperlink w:anchor="_Toc9458" w:history="1">
        <w:r>
          <w:rPr>
            <w:rFonts w:ascii="仿宋" w:eastAsia="仿宋" w:hAnsi="仿宋" w:cs="仿宋" w:hint="eastAsia"/>
            <w:lang w:eastAsia="zh-CN"/>
          </w:rPr>
          <w:t>三、电解电容器项目文档管理</w:t>
        </w:r>
        <w:r>
          <w:tab/>
        </w:r>
        <w:r>
          <w:fldChar w:fldCharType="begin"/>
        </w:r>
        <w:r>
          <w:instrText xml:space="preserve"> PAGEREF _Toc9458 \h </w:instrText>
        </w:r>
        <w:r>
          <w:fldChar w:fldCharType="separate"/>
        </w:r>
        <w:r>
          <w:t>8</w:t>
        </w:r>
        <w:r>
          <w:fldChar w:fldCharType="end"/>
        </w:r>
      </w:hyperlink>
    </w:p>
    <w:p>
      <w:pPr>
        <w:pStyle w:val="TOC2"/>
        <w:tabs>
          <w:tab w:val="right" w:leader="dot" w:pos="8306"/>
        </w:tabs>
      </w:pPr>
      <w:hyperlink w:anchor="_Toc5933" w:history="1">
        <w:r>
          <w:rPr>
            <w:rFonts w:ascii="仿宋" w:eastAsia="仿宋" w:hAnsi="仿宋" w:cs="仿宋" w:hint="eastAsia"/>
            <w:lang w:eastAsia="zh-CN"/>
          </w:rPr>
          <w:t>(一)、文档编制与审查</w:t>
        </w:r>
        <w:r>
          <w:tab/>
        </w:r>
        <w:r>
          <w:fldChar w:fldCharType="begin"/>
        </w:r>
        <w:r>
          <w:instrText xml:space="preserve"> PAGEREF _Toc5933 \h </w:instrText>
        </w:r>
        <w:r>
          <w:fldChar w:fldCharType="separate"/>
        </w:r>
        <w:r>
          <w:t>8</w:t>
        </w:r>
        <w:r>
          <w:fldChar w:fldCharType="end"/>
        </w:r>
      </w:hyperlink>
    </w:p>
    <w:p>
      <w:pPr>
        <w:pStyle w:val="TOC2"/>
        <w:tabs>
          <w:tab w:val="right" w:leader="dot" w:pos="8306"/>
        </w:tabs>
      </w:pPr>
      <w:hyperlink w:anchor="_Toc20922" w:history="1">
        <w:r>
          <w:rPr>
            <w:rFonts w:ascii="仿宋" w:eastAsia="仿宋" w:hAnsi="仿宋" w:cs="仿宋" w:hint="eastAsia"/>
            <w:lang w:eastAsia="zh-CN"/>
          </w:rPr>
          <w:t>(二)、文档发布与分发</w:t>
        </w:r>
        <w:r>
          <w:tab/>
        </w:r>
        <w:r>
          <w:fldChar w:fldCharType="begin"/>
        </w:r>
        <w:r>
          <w:instrText xml:space="preserve"> PAGEREF _Toc20922 \h </w:instrText>
        </w:r>
        <w:r>
          <w:fldChar w:fldCharType="separate"/>
        </w:r>
        <w:r>
          <w:t>10</w:t>
        </w:r>
        <w:r>
          <w:fldChar w:fldCharType="end"/>
        </w:r>
      </w:hyperlink>
    </w:p>
    <w:p>
      <w:pPr>
        <w:pStyle w:val="TOC2"/>
        <w:tabs>
          <w:tab w:val="right" w:leader="dot" w:pos="8306"/>
        </w:tabs>
      </w:pPr>
      <w:hyperlink w:anchor="_Toc12168" w:history="1">
        <w:r>
          <w:rPr>
            <w:rFonts w:ascii="仿宋" w:eastAsia="仿宋" w:hAnsi="仿宋" w:cs="仿宋" w:hint="eastAsia"/>
            <w:lang w:eastAsia="zh-CN"/>
          </w:rPr>
          <w:t>(三)、文档存档与归档</w:t>
        </w:r>
        <w:r>
          <w:tab/>
        </w:r>
        <w:r>
          <w:fldChar w:fldCharType="begin"/>
        </w:r>
        <w:r>
          <w:instrText xml:space="preserve"> PAGEREF _Toc12168 \h </w:instrText>
        </w:r>
        <w:r>
          <w:fldChar w:fldCharType="separate"/>
        </w:r>
        <w:r>
          <w:t>10</w:t>
        </w:r>
        <w:r>
          <w:fldChar w:fldCharType="end"/>
        </w:r>
      </w:hyperlink>
    </w:p>
    <w:p>
      <w:pPr>
        <w:pStyle w:val="TOC1"/>
        <w:tabs>
          <w:tab w:val="right" w:leader="dot" w:pos="8306"/>
        </w:tabs>
      </w:pPr>
      <w:hyperlink w:anchor="_Toc27184" w:history="1">
        <w:r>
          <w:rPr>
            <w:rFonts w:ascii="仿宋" w:eastAsia="仿宋" w:hAnsi="仿宋" w:cs="仿宋" w:hint="eastAsia"/>
            <w:lang w:eastAsia="zh-CN"/>
          </w:rPr>
          <w:t>四、产品规划分析</w:t>
        </w:r>
        <w:r>
          <w:tab/>
        </w:r>
        <w:r>
          <w:fldChar w:fldCharType="begin"/>
        </w:r>
        <w:r>
          <w:instrText xml:space="preserve"> PAGEREF _Toc27184 \h </w:instrText>
        </w:r>
        <w:r>
          <w:fldChar w:fldCharType="separate"/>
        </w:r>
        <w:r>
          <w:t>12</w:t>
        </w:r>
        <w:r>
          <w:fldChar w:fldCharType="end"/>
        </w:r>
      </w:hyperlink>
    </w:p>
    <w:p>
      <w:pPr>
        <w:pStyle w:val="TOC2"/>
        <w:tabs>
          <w:tab w:val="right" w:leader="dot" w:pos="8306"/>
        </w:tabs>
      </w:pPr>
      <w:hyperlink w:anchor="_Toc2222" w:history="1">
        <w:r>
          <w:rPr>
            <w:rFonts w:ascii="仿宋" w:eastAsia="仿宋" w:hAnsi="仿宋" w:cs="仿宋" w:hint="eastAsia"/>
            <w:lang w:eastAsia="zh-CN"/>
          </w:rPr>
          <w:t>(一)、产品规划</w:t>
        </w:r>
        <w:r>
          <w:tab/>
        </w:r>
        <w:r>
          <w:fldChar w:fldCharType="begin"/>
        </w:r>
        <w:r>
          <w:instrText xml:space="preserve"> PAGEREF _Toc2222 \h </w:instrText>
        </w:r>
        <w:r>
          <w:fldChar w:fldCharType="separate"/>
        </w:r>
        <w:r>
          <w:t>12</w:t>
        </w:r>
        <w:r>
          <w:fldChar w:fldCharType="end"/>
        </w:r>
      </w:hyperlink>
    </w:p>
    <w:p>
      <w:pPr>
        <w:pStyle w:val="TOC2"/>
        <w:tabs>
          <w:tab w:val="right" w:leader="dot" w:pos="8306"/>
        </w:tabs>
      </w:pPr>
      <w:hyperlink w:anchor="_Toc8638" w:history="1">
        <w:r>
          <w:rPr>
            <w:rFonts w:ascii="仿宋" w:eastAsia="仿宋" w:hAnsi="仿宋" w:cs="仿宋" w:hint="eastAsia"/>
            <w:lang w:eastAsia="zh-CN"/>
          </w:rPr>
          <w:t>(二)、建设规模</w:t>
        </w:r>
        <w:r>
          <w:tab/>
        </w:r>
        <w:r>
          <w:fldChar w:fldCharType="begin"/>
        </w:r>
        <w:r>
          <w:instrText xml:space="preserve"> PAGEREF _Toc8638 \h </w:instrText>
        </w:r>
        <w:r>
          <w:fldChar w:fldCharType="separate"/>
        </w:r>
        <w:r>
          <w:t>12</w:t>
        </w:r>
        <w:r>
          <w:fldChar w:fldCharType="end"/>
        </w:r>
      </w:hyperlink>
    </w:p>
    <w:p>
      <w:pPr>
        <w:pStyle w:val="TOC1"/>
        <w:tabs>
          <w:tab w:val="right" w:leader="dot" w:pos="8306"/>
        </w:tabs>
      </w:pPr>
      <w:hyperlink w:anchor="_Toc6432" w:history="1">
        <w:r>
          <w:rPr>
            <w:rFonts w:ascii="仿宋" w:eastAsia="仿宋" w:hAnsi="仿宋" w:cs="仿宋" w:hint="eastAsia"/>
            <w:lang w:eastAsia="zh-CN"/>
          </w:rPr>
          <w:t>五、电解电容器项目概论</w:t>
        </w:r>
        <w:r>
          <w:tab/>
        </w:r>
        <w:r>
          <w:fldChar w:fldCharType="begin"/>
        </w:r>
        <w:r>
          <w:instrText xml:space="preserve"> PAGEREF _Toc6432 \h </w:instrText>
        </w:r>
        <w:r>
          <w:fldChar w:fldCharType="separate"/>
        </w:r>
        <w:r>
          <w:t>14</w:t>
        </w:r>
        <w:r>
          <w:fldChar w:fldCharType="end"/>
        </w:r>
      </w:hyperlink>
    </w:p>
    <w:p>
      <w:pPr>
        <w:pStyle w:val="TOC2"/>
        <w:tabs>
          <w:tab w:val="right" w:leader="dot" w:pos="8306"/>
        </w:tabs>
      </w:pPr>
      <w:hyperlink w:anchor="_Toc19128" w:history="1">
        <w:r>
          <w:rPr>
            <w:rFonts w:ascii="仿宋" w:eastAsia="仿宋" w:hAnsi="仿宋" w:cs="仿宋" w:hint="eastAsia"/>
            <w:lang w:eastAsia="zh-CN"/>
          </w:rPr>
          <w:t>(一)、电解电容器项目概况</w:t>
        </w:r>
        <w:r>
          <w:tab/>
        </w:r>
        <w:r>
          <w:fldChar w:fldCharType="begin"/>
        </w:r>
        <w:r>
          <w:instrText xml:space="preserve"> PAGEREF _Toc19128 \h </w:instrText>
        </w:r>
        <w:r>
          <w:fldChar w:fldCharType="separate"/>
        </w:r>
        <w:r>
          <w:t>14</w:t>
        </w:r>
        <w:r>
          <w:fldChar w:fldCharType="end"/>
        </w:r>
      </w:hyperlink>
    </w:p>
    <w:p>
      <w:pPr>
        <w:pStyle w:val="TOC2"/>
        <w:tabs>
          <w:tab w:val="right" w:leader="dot" w:pos="8306"/>
        </w:tabs>
      </w:pPr>
      <w:hyperlink w:anchor="_Toc4202" w:history="1">
        <w:r>
          <w:rPr>
            <w:rFonts w:ascii="仿宋" w:eastAsia="仿宋" w:hAnsi="仿宋" w:cs="仿宋" w:hint="eastAsia"/>
            <w:lang w:eastAsia="zh-CN"/>
          </w:rPr>
          <w:t>(二)、电解电容器项目目标</w:t>
        </w:r>
        <w:r>
          <w:tab/>
        </w:r>
        <w:r>
          <w:fldChar w:fldCharType="begin"/>
        </w:r>
        <w:r>
          <w:instrText xml:space="preserve"> PAGEREF _Toc4202 \h </w:instrText>
        </w:r>
        <w:r>
          <w:fldChar w:fldCharType="separate"/>
        </w:r>
        <w:r>
          <w:t>16</w:t>
        </w:r>
        <w:r>
          <w:fldChar w:fldCharType="end"/>
        </w:r>
      </w:hyperlink>
    </w:p>
    <w:p>
      <w:pPr>
        <w:pStyle w:val="TOC2"/>
        <w:tabs>
          <w:tab w:val="right" w:leader="dot" w:pos="8306"/>
        </w:tabs>
      </w:pPr>
      <w:hyperlink w:anchor="_Toc2774" w:history="1">
        <w:r>
          <w:rPr>
            <w:rFonts w:ascii="仿宋" w:eastAsia="仿宋" w:hAnsi="仿宋" w:cs="仿宋" w:hint="eastAsia"/>
            <w:lang w:eastAsia="zh-CN"/>
          </w:rPr>
          <w:t>(三)、电解电容器项目提出的理由</w:t>
        </w:r>
        <w:r>
          <w:tab/>
        </w:r>
        <w:r>
          <w:fldChar w:fldCharType="begin"/>
        </w:r>
        <w:r>
          <w:instrText xml:space="preserve"> PAGEREF _Toc2774 \h </w:instrText>
        </w:r>
        <w:r>
          <w:fldChar w:fldCharType="separate"/>
        </w:r>
        <w:r>
          <w:t>17</w:t>
        </w:r>
        <w:r>
          <w:fldChar w:fldCharType="end"/>
        </w:r>
      </w:hyperlink>
    </w:p>
    <w:p>
      <w:pPr>
        <w:pStyle w:val="TOC2"/>
        <w:tabs>
          <w:tab w:val="right" w:leader="dot" w:pos="8306"/>
        </w:tabs>
      </w:pPr>
      <w:hyperlink w:anchor="_Toc26684" w:history="1">
        <w:r>
          <w:rPr>
            <w:rFonts w:ascii="仿宋" w:eastAsia="仿宋" w:hAnsi="仿宋" w:cs="仿宋" w:hint="eastAsia"/>
            <w:lang w:eastAsia="zh-CN"/>
          </w:rPr>
          <w:t>(四)、电解电容器项目意义</w:t>
        </w:r>
        <w:r>
          <w:tab/>
        </w:r>
        <w:r>
          <w:fldChar w:fldCharType="begin"/>
        </w:r>
        <w:r>
          <w:instrText xml:space="preserve"> PAGEREF _Toc26684 \h </w:instrText>
        </w:r>
        <w:r>
          <w:fldChar w:fldCharType="separate"/>
        </w:r>
        <w:r>
          <w:t>18</w:t>
        </w:r>
        <w:r>
          <w:fldChar w:fldCharType="end"/>
        </w:r>
      </w:hyperlink>
    </w:p>
    <w:p>
      <w:pPr>
        <w:pStyle w:val="TOC2"/>
        <w:tabs>
          <w:tab w:val="right" w:leader="dot" w:pos="8306"/>
        </w:tabs>
      </w:pPr>
      <w:hyperlink w:anchor="_Toc7293" w:history="1">
        <w:r>
          <w:rPr>
            <w:rFonts w:ascii="仿宋" w:eastAsia="仿宋" w:hAnsi="仿宋" w:cs="仿宋" w:hint="eastAsia"/>
            <w:lang w:eastAsia="zh-CN"/>
          </w:rPr>
          <w:t>(五)、电解电容器项目背景</w:t>
        </w:r>
        <w:r>
          <w:tab/>
        </w:r>
        <w:r>
          <w:fldChar w:fldCharType="begin"/>
        </w:r>
        <w:r>
          <w:instrText xml:space="preserve"> PAGEREF _Toc7293 \h </w:instrText>
        </w:r>
        <w:r>
          <w:fldChar w:fldCharType="separate"/>
        </w:r>
        <w:r>
          <w:t>19</w:t>
        </w:r>
        <w:r>
          <w:fldChar w:fldCharType="end"/>
        </w:r>
      </w:hyperlink>
    </w:p>
    <w:p>
      <w:pPr>
        <w:pStyle w:val="TOC1"/>
        <w:tabs>
          <w:tab w:val="right" w:leader="dot" w:pos="8306"/>
        </w:tabs>
      </w:pPr>
      <w:hyperlink w:anchor="_Toc17170" w:history="1">
        <w:r>
          <w:rPr>
            <w:rFonts w:ascii="仿宋" w:eastAsia="仿宋" w:hAnsi="仿宋" w:cs="仿宋" w:hint="eastAsia"/>
            <w:lang w:eastAsia="zh-CN"/>
          </w:rPr>
          <w:t>六、电解电容器项目绩效评估</w:t>
        </w:r>
        <w:r>
          <w:tab/>
        </w:r>
        <w:r>
          <w:fldChar w:fldCharType="begin"/>
        </w:r>
        <w:r>
          <w:instrText xml:space="preserve"> PAGEREF _Toc17170 \h </w:instrText>
        </w:r>
        <w:r>
          <w:fldChar w:fldCharType="separate"/>
        </w:r>
        <w:r>
          <w:t>20</w:t>
        </w:r>
        <w:r>
          <w:fldChar w:fldCharType="end"/>
        </w:r>
      </w:hyperlink>
    </w:p>
    <w:p>
      <w:pPr>
        <w:pStyle w:val="TOC2"/>
        <w:tabs>
          <w:tab w:val="right" w:leader="dot" w:pos="8306"/>
        </w:tabs>
      </w:pPr>
      <w:hyperlink w:anchor="_Toc19256" w:history="1">
        <w:r>
          <w:rPr>
            <w:rFonts w:ascii="仿宋" w:eastAsia="仿宋" w:hAnsi="仿宋" w:cs="仿宋" w:hint="eastAsia"/>
            <w:lang w:eastAsia="zh-CN"/>
          </w:rPr>
          <w:t>(一)、绩效评估指标</w:t>
        </w:r>
        <w:r>
          <w:tab/>
        </w:r>
        <w:r>
          <w:fldChar w:fldCharType="begin"/>
        </w:r>
        <w:r>
          <w:instrText xml:space="preserve"> PAGEREF _Toc19256 \h </w:instrText>
        </w:r>
        <w:r>
          <w:fldChar w:fldCharType="separate"/>
        </w:r>
        <w:r>
          <w:t>20</w:t>
        </w:r>
        <w:r>
          <w:fldChar w:fldCharType="end"/>
        </w:r>
      </w:hyperlink>
    </w:p>
    <w:p>
      <w:pPr>
        <w:pStyle w:val="TOC2"/>
        <w:tabs>
          <w:tab w:val="right" w:leader="dot" w:pos="8306"/>
        </w:tabs>
      </w:pPr>
      <w:hyperlink w:anchor="_Toc11589" w:history="1">
        <w:r>
          <w:rPr>
            <w:rFonts w:ascii="仿宋" w:eastAsia="仿宋" w:hAnsi="仿宋" w:cs="仿宋" w:hint="eastAsia"/>
            <w:lang w:eastAsia="zh-CN"/>
          </w:rPr>
          <w:t>(二)、绩效评估方法</w:t>
        </w:r>
        <w:r>
          <w:tab/>
        </w:r>
        <w:r>
          <w:fldChar w:fldCharType="begin"/>
        </w:r>
        <w:r>
          <w:instrText xml:space="preserve"> PAGEREF _Toc11589 \h </w:instrText>
        </w:r>
        <w:r>
          <w:fldChar w:fldCharType="separate"/>
        </w:r>
        <w:r>
          <w:t>21</w:t>
        </w:r>
        <w:r>
          <w:fldChar w:fldCharType="end"/>
        </w:r>
      </w:hyperlink>
    </w:p>
    <w:p>
      <w:pPr>
        <w:pStyle w:val="TOC2"/>
        <w:tabs>
          <w:tab w:val="right" w:leader="dot" w:pos="8306"/>
        </w:tabs>
      </w:pPr>
      <w:hyperlink w:anchor="_Toc3347" w:history="1">
        <w:r>
          <w:rPr>
            <w:rFonts w:ascii="仿宋" w:eastAsia="仿宋" w:hAnsi="仿宋" w:cs="仿宋" w:hint="eastAsia"/>
            <w:lang w:eastAsia="zh-CN"/>
          </w:rPr>
          <w:t>(三)、绩效评估周期</w:t>
        </w:r>
        <w:r>
          <w:tab/>
        </w:r>
        <w:r>
          <w:fldChar w:fldCharType="begin"/>
        </w:r>
        <w:r>
          <w:instrText xml:space="preserve"> PAGEREF _Toc3347 \h </w:instrText>
        </w:r>
        <w:r>
          <w:fldChar w:fldCharType="separate"/>
        </w:r>
        <w:r>
          <w:t>22</w:t>
        </w:r>
        <w:r>
          <w:fldChar w:fldCharType="end"/>
        </w:r>
      </w:hyperlink>
    </w:p>
    <w:p>
      <w:pPr>
        <w:pStyle w:val="TOC1"/>
        <w:tabs>
          <w:tab w:val="right" w:leader="dot" w:pos="8306"/>
        </w:tabs>
      </w:pPr>
      <w:hyperlink w:anchor="_Toc15228" w:history="1">
        <w:r>
          <w:rPr>
            <w:rFonts w:ascii="仿宋" w:eastAsia="仿宋" w:hAnsi="仿宋" w:cs="仿宋" w:hint="eastAsia"/>
            <w:lang w:eastAsia="zh-CN"/>
          </w:rPr>
          <w:t>七、电解电容器项目创新与研发</w:t>
        </w:r>
        <w:r>
          <w:tab/>
        </w:r>
        <w:r>
          <w:fldChar w:fldCharType="begin"/>
        </w:r>
        <w:r>
          <w:instrText xml:space="preserve"> PAGEREF _Toc15228 \h </w:instrText>
        </w:r>
        <w:r>
          <w:fldChar w:fldCharType="separate"/>
        </w:r>
        <w:r>
          <w:t>23</w:t>
        </w:r>
        <w:r>
          <w:fldChar w:fldCharType="end"/>
        </w:r>
      </w:hyperlink>
    </w:p>
    <w:p>
      <w:pPr>
        <w:pStyle w:val="TOC2"/>
        <w:tabs>
          <w:tab w:val="right" w:leader="dot" w:pos="8306"/>
        </w:tabs>
      </w:pPr>
      <w:hyperlink w:anchor="_Toc26549" w:history="1">
        <w:r>
          <w:rPr>
            <w:rFonts w:ascii="仿宋" w:eastAsia="仿宋" w:hAnsi="仿宋" w:cs="仿宋" w:hint="eastAsia"/>
            <w:lang w:eastAsia="zh-CN"/>
          </w:rPr>
          <w:t>(一)、创新策略与方向</w:t>
        </w:r>
        <w:r>
          <w:tab/>
        </w:r>
        <w:r>
          <w:fldChar w:fldCharType="begin"/>
        </w:r>
        <w:r>
          <w:instrText xml:space="preserve"> PAGEREF _Toc26549 \h </w:instrText>
        </w:r>
        <w:r>
          <w:fldChar w:fldCharType="separate"/>
        </w:r>
        <w:r>
          <w:t>23</w:t>
        </w:r>
        <w:r>
          <w:fldChar w:fldCharType="end"/>
        </w:r>
      </w:hyperlink>
    </w:p>
    <w:p>
      <w:pPr>
        <w:pStyle w:val="TOC2"/>
        <w:tabs>
          <w:tab w:val="right" w:leader="dot" w:pos="8306"/>
        </w:tabs>
      </w:pPr>
      <w:hyperlink w:anchor="_Toc6617" w:history="1">
        <w:r>
          <w:rPr>
            <w:rFonts w:ascii="仿宋" w:eastAsia="仿宋" w:hAnsi="仿宋" w:cs="仿宋" w:hint="eastAsia"/>
            <w:lang w:eastAsia="zh-CN"/>
          </w:rPr>
          <w:t>(二)、研发规划与投入</w:t>
        </w:r>
        <w:r>
          <w:tab/>
        </w:r>
        <w:r>
          <w:fldChar w:fldCharType="begin"/>
        </w:r>
        <w:r>
          <w:instrText xml:space="preserve"> PAGEREF _Toc6617 \h </w:instrText>
        </w:r>
        <w:r>
          <w:fldChar w:fldCharType="separate"/>
        </w:r>
        <w:r>
          <w:t>25</w:t>
        </w:r>
        <w:r>
          <w:fldChar w:fldCharType="end"/>
        </w:r>
      </w:hyperlink>
    </w:p>
    <w:p>
      <w:pPr>
        <w:pStyle w:val="TOC1"/>
        <w:tabs>
          <w:tab w:val="right" w:leader="dot" w:pos="8306"/>
        </w:tabs>
      </w:pPr>
      <w:hyperlink w:anchor="_Toc1905" w:history="1">
        <w:r>
          <w:rPr>
            <w:rFonts w:ascii="仿宋" w:eastAsia="仿宋" w:hAnsi="仿宋" w:cs="仿宋" w:hint="eastAsia"/>
            <w:lang w:eastAsia="zh-CN"/>
          </w:rPr>
          <w:t>八、电解电容器项目计划安排</w:t>
        </w:r>
        <w:r>
          <w:tab/>
        </w:r>
        <w:r>
          <w:fldChar w:fldCharType="begin"/>
        </w:r>
        <w:r>
          <w:instrText xml:space="preserve"> PAGEREF _Toc1905 \h </w:instrText>
        </w:r>
        <w:r>
          <w:fldChar w:fldCharType="separate"/>
        </w:r>
        <w:r>
          <w:t>26</w:t>
        </w:r>
        <w:r>
          <w:fldChar w:fldCharType="end"/>
        </w:r>
      </w:hyperlink>
    </w:p>
    <w:p>
      <w:pPr>
        <w:pStyle w:val="TOC2"/>
        <w:tabs>
          <w:tab w:val="right" w:leader="dot" w:pos="8306"/>
        </w:tabs>
      </w:pPr>
      <w:hyperlink w:anchor="_Toc31059" w:history="1">
        <w:r>
          <w:rPr>
            <w:rFonts w:ascii="仿宋" w:eastAsia="仿宋" w:hAnsi="仿宋" w:cs="仿宋" w:hint="eastAsia"/>
            <w:lang w:eastAsia="zh-CN"/>
          </w:rPr>
          <w:t>(一)、建设周期</w:t>
        </w:r>
        <w:r>
          <w:tab/>
        </w:r>
        <w:r>
          <w:fldChar w:fldCharType="begin"/>
        </w:r>
        <w:r>
          <w:instrText xml:space="preserve"> PAGEREF _Toc31059 \h </w:instrText>
        </w:r>
        <w:r>
          <w:fldChar w:fldCharType="separate"/>
        </w:r>
        <w:r>
          <w:t>26</w:t>
        </w:r>
        <w:r>
          <w:fldChar w:fldCharType="end"/>
        </w:r>
      </w:hyperlink>
    </w:p>
    <w:p>
      <w:pPr>
        <w:pStyle w:val="TOC2"/>
        <w:tabs>
          <w:tab w:val="right" w:leader="dot" w:pos="8306"/>
        </w:tabs>
      </w:pPr>
      <w:hyperlink w:anchor="_Toc24476" w:history="1">
        <w:r>
          <w:rPr>
            <w:rFonts w:ascii="仿宋" w:eastAsia="仿宋" w:hAnsi="仿宋" w:cs="仿宋" w:hint="eastAsia"/>
            <w:lang w:eastAsia="zh-CN"/>
          </w:rPr>
          <w:t>(二)、建设进度</w:t>
        </w:r>
        <w:r>
          <w:tab/>
        </w:r>
        <w:r>
          <w:fldChar w:fldCharType="begin"/>
        </w:r>
        <w:r>
          <w:instrText xml:space="preserve"> PAGEREF _Toc24476 \h </w:instrText>
        </w:r>
        <w:r>
          <w:fldChar w:fldCharType="separate"/>
        </w:r>
        <w:r>
          <w:t>27</w:t>
        </w:r>
        <w:r>
          <w:fldChar w:fldCharType="end"/>
        </w:r>
      </w:hyperlink>
    </w:p>
    <w:p>
      <w:pPr>
        <w:pStyle w:val="TOC2"/>
        <w:tabs>
          <w:tab w:val="right" w:leader="dot" w:pos="8306"/>
        </w:tabs>
      </w:pPr>
      <w:hyperlink w:anchor="_Toc29982" w:history="1">
        <w:r>
          <w:rPr>
            <w:rFonts w:ascii="仿宋" w:eastAsia="仿宋" w:hAnsi="仿宋" w:cs="仿宋" w:hint="eastAsia"/>
            <w:lang w:eastAsia="zh-CN"/>
          </w:rPr>
          <w:t>(三)、进度安排注意事项</w:t>
        </w:r>
        <w:r>
          <w:tab/>
        </w:r>
        <w:r>
          <w:fldChar w:fldCharType="begin"/>
        </w:r>
        <w:r>
          <w:instrText xml:space="preserve"> PAGEREF _Toc29982 \h </w:instrText>
        </w:r>
        <w:r>
          <w:fldChar w:fldCharType="separate"/>
        </w:r>
        <w:r>
          <w:t>28</w:t>
        </w:r>
        <w:r>
          <w:fldChar w:fldCharType="end"/>
        </w:r>
      </w:hyperlink>
    </w:p>
    <w:p>
      <w:pPr>
        <w:pStyle w:val="TOC2"/>
        <w:tabs>
          <w:tab w:val="right" w:leader="dot" w:pos="8306"/>
        </w:tabs>
      </w:pPr>
      <w:hyperlink w:anchor="_Toc9973" w:history="1">
        <w:r>
          <w:rPr>
            <w:rFonts w:ascii="仿宋" w:eastAsia="仿宋" w:hAnsi="仿宋" w:cs="仿宋" w:hint="eastAsia"/>
            <w:lang w:eastAsia="zh-CN"/>
          </w:rPr>
          <w:t>(四)、人力资源配置</w:t>
        </w:r>
        <w:r>
          <w:tab/>
        </w:r>
        <w:r>
          <w:fldChar w:fldCharType="begin"/>
        </w:r>
        <w:r>
          <w:instrText xml:space="preserve"> PAGEREF _Toc9973 \h </w:instrText>
        </w:r>
        <w:r>
          <w:fldChar w:fldCharType="separate"/>
        </w:r>
        <w:r>
          <w:t>30</w:t>
        </w:r>
        <w:r>
          <w:fldChar w:fldCharType="end"/>
        </w:r>
      </w:hyperlink>
    </w:p>
    <w:p>
      <w:pPr>
        <w:pStyle w:val="TOC1"/>
        <w:tabs>
          <w:tab w:val="right" w:leader="dot" w:pos="8306"/>
        </w:tabs>
      </w:pPr>
      <w:hyperlink w:anchor="_Toc6158" w:history="1">
        <w:r>
          <w:rPr>
            <w:rFonts w:ascii="仿宋" w:eastAsia="仿宋" w:hAnsi="仿宋" w:cs="仿宋" w:hint="eastAsia"/>
            <w:lang w:eastAsia="zh-CN"/>
          </w:rPr>
          <w:t>九、电解电容器项目财务管理</w:t>
        </w:r>
        <w:r>
          <w:tab/>
        </w:r>
        <w:r>
          <w:fldChar w:fldCharType="begin"/>
        </w:r>
        <w:r>
          <w:instrText xml:space="preserve"> PAGEREF _Toc6158 \h </w:instrText>
        </w:r>
        <w:r>
          <w:fldChar w:fldCharType="separate"/>
        </w:r>
        <w:r>
          <w:t>31</w:t>
        </w:r>
        <w:r>
          <w:fldChar w:fldCharType="end"/>
        </w:r>
      </w:hyperlink>
    </w:p>
    <w:p>
      <w:pPr>
        <w:pStyle w:val="TOC2"/>
        <w:tabs>
          <w:tab w:val="right" w:leader="dot" w:pos="8306"/>
        </w:tabs>
      </w:pPr>
      <w:hyperlink w:anchor="_Toc22492" w:history="1">
        <w:r>
          <w:rPr>
            <w:rFonts w:ascii="仿宋" w:eastAsia="仿宋" w:hAnsi="仿宋" w:cs="仿宋" w:hint="eastAsia"/>
            <w:lang w:eastAsia="zh-CN"/>
          </w:rPr>
          <w:t>(一)、资金需求大</w:t>
        </w:r>
        <w:r>
          <w:tab/>
        </w:r>
        <w:r>
          <w:fldChar w:fldCharType="begin"/>
        </w:r>
        <w:r>
          <w:instrText xml:space="preserve"> PAGEREF _Toc22492 \h </w:instrText>
        </w:r>
        <w:r>
          <w:fldChar w:fldCharType="separate"/>
        </w:r>
        <w:r>
          <w:t>31</w:t>
        </w:r>
        <w:r>
          <w:fldChar w:fldCharType="end"/>
        </w:r>
      </w:hyperlink>
    </w:p>
    <w:p>
      <w:pPr>
        <w:pStyle w:val="TOC2"/>
        <w:tabs>
          <w:tab w:val="right" w:leader="dot" w:pos="8306"/>
        </w:tabs>
      </w:pPr>
      <w:hyperlink w:anchor="_Toc10838" w:history="1">
        <w:r>
          <w:rPr>
            <w:rFonts w:ascii="仿宋" w:eastAsia="仿宋" w:hAnsi="仿宋" w:cs="仿宋" w:hint="eastAsia"/>
            <w:lang w:eastAsia="zh-CN"/>
          </w:rPr>
          <w:t>(二)、研发周期长</w:t>
        </w:r>
        <w:r>
          <w:tab/>
        </w:r>
        <w:r>
          <w:fldChar w:fldCharType="begin"/>
        </w:r>
        <w:r>
          <w:instrText xml:space="preserve"> PAGEREF _Toc10838 \h </w:instrText>
        </w:r>
        <w:r>
          <w:fldChar w:fldCharType="separate"/>
        </w:r>
        <w:r>
          <w:t>32</w:t>
        </w:r>
        <w:r>
          <w:fldChar w:fldCharType="end"/>
        </w:r>
      </w:hyperlink>
    </w:p>
    <w:p>
      <w:pPr>
        <w:pStyle w:val="TOC2"/>
        <w:tabs>
          <w:tab w:val="right" w:leader="dot" w:pos="8306"/>
        </w:tabs>
      </w:pPr>
      <w:hyperlink w:anchor="_Toc23464" w:history="1">
        <w:r>
          <w:rPr>
            <w:rFonts w:ascii="仿宋" w:eastAsia="仿宋" w:hAnsi="仿宋" w:cs="仿宋" w:hint="eastAsia"/>
            <w:lang w:eastAsia="zh-CN"/>
          </w:rPr>
          <w:t>(三)、市场风险大</w:t>
        </w:r>
        <w:r>
          <w:tab/>
        </w:r>
        <w:r>
          <w:fldChar w:fldCharType="begin"/>
        </w:r>
        <w:r>
          <w:instrText xml:space="preserve"> PAGEREF _Toc23464 \h </w:instrText>
        </w:r>
        <w:r>
          <w:fldChar w:fldCharType="separate"/>
        </w:r>
        <w:r>
          <w:t>33</w:t>
        </w:r>
        <w:r>
          <w:fldChar w:fldCharType="end"/>
        </w:r>
      </w:hyperlink>
    </w:p>
    <w:p>
      <w:pPr>
        <w:pStyle w:val="TOC2"/>
        <w:tabs>
          <w:tab w:val="right" w:leader="dot" w:pos="8306"/>
        </w:tabs>
      </w:pPr>
      <w:hyperlink w:anchor="_Toc29214" w:history="1">
        <w:r>
          <w:rPr>
            <w:rFonts w:ascii="仿宋" w:eastAsia="仿宋" w:hAnsi="仿宋" w:cs="仿宋" w:hint="eastAsia"/>
            <w:lang w:eastAsia="zh-CN"/>
          </w:rPr>
          <w:t>(四)、利润率高</w:t>
        </w:r>
        <w:r>
          <w:tab/>
        </w:r>
        <w:r>
          <w:fldChar w:fldCharType="begin"/>
        </w:r>
        <w:r>
          <w:instrText xml:space="preserve"> PAGEREF _Toc29214 \h </w:instrText>
        </w:r>
        <w:r>
          <w:fldChar w:fldCharType="separate"/>
        </w:r>
        <w:r>
          <w:t>36</w:t>
        </w:r>
        <w:r>
          <w:fldChar w:fldCharType="end"/>
        </w:r>
      </w:hyperlink>
    </w:p>
    <w:p>
      <w:pPr>
        <w:pStyle w:val="TOC1"/>
        <w:tabs>
          <w:tab w:val="right" w:leader="dot" w:pos="8306"/>
        </w:tabs>
      </w:pPr>
      <w:hyperlink w:anchor="_Toc360" w:history="1">
        <w:r>
          <w:rPr>
            <w:rFonts w:ascii="仿宋" w:eastAsia="仿宋" w:hAnsi="仿宋" w:cs="仿宋" w:hint="eastAsia"/>
            <w:lang w:eastAsia="zh-CN"/>
          </w:rPr>
          <w:t>十、电解电容器项目人力资源管理</w:t>
        </w:r>
        <w:r>
          <w:tab/>
        </w:r>
        <w:r>
          <w:fldChar w:fldCharType="begin"/>
        </w:r>
        <w:r>
          <w:instrText xml:space="preserve"> PAGEREF _Toc360 \h </w:instrText>
        </w:r>
        <w:r>
          <w:fldChar w:fldCharType="separate"/>
        </w:r>
        <w:r>
          <w:t>38</w:t>
        </w:r>
        <w:r>
          <w:fldChar w:fldCharType="end"/>
        </w:r>
      </w:hyperlink>
    </w:p>
    <w:p>
      <w:pPr>
        <w:pStyle w:val="TOC2"/>
        <w:tabs>
          <w:tab w:val="right" w:leader="dot" w:pos="8306"/>
        </w:tabs>
      </w:pPr>
      <w:hyperlink w:anchor="_Toc9652" w:history="1">
        <w:r>
          <w:rPr>
            <w:rFonts w:ascii="仿宋" w:eastAsia="仿宋" w:hAnsi="仿宋" w:cs="仿宋" w:hint="eastAsia"/>
            <w:lang w:eastAsia="zh-CN"/>
          </w:rPr>
          <w:t>(一)、建立健全的预算管理制度</w:t>
        </w:r>
        <w:r>
          <w:tab/>
        </w:r>
        <w:r>
          <w:fldChar w:fldCharType="begin"/>
        </w:r>
        <w:r>
          <w:instrText xml:space="preserve"> PAGEREF _Toc9652 \h </w:instrText>
        </w:r>
        <w:r>
          <w:fldChar w:fldCharType="separate"/>
        </w:r>
        <w:r>
          <w:t>38</w:t>
        </w:r>
        <w:r>
          <w:fldChar w:fldCharType="end"/>
        </w:r>
      </w:hyperlink>
    </w:p>
    <w:p>
      <w:pPr>
        <w:pStyle w:val="TOC2"/>
        <w:tabs>
          <w:tab w:val="right" w:leader="dot" w:pos="8306"/>
        </w:tabs>
      </w:pPr>
      <w:hyperlink w:anchor="_Toc9156" w:history="1">
        <w:r>
          <w:rPr>
            <w:rFonts w:ascii="仿宋" w:eastAsia="仿宋" w:hAnsi="仿宋" w:cs="仿宋" w:hint="eastAsia"/>
            <w:lang w:eastAsia="zh-CN"/>
          </w:rPr>
          <w:t>(二)、加强资金流动监控</w:t>
        </w:r>
        <w:r>
          <w:tab/>
        </w:r>
        <w:r>
          <w:fldChar w:fldCharType="begin"/>
        </w:r>
        <w:r>
          <w:instrText xml:space="preserve"> PAGEREF _Toc9156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32" w:history="1">
        <w:r>
          <w:rPr>
            <w:rFonts w:ascii="仿宋" w:eastAsia="仿宋" w:hAnsi="仿宋" w:cs="仿宋" w:hint="eastAsia"/>
            <w:lang w:eastAsia="zh-CN"/>
          </w:rPr>
          <w:t>(三)、制定完善的风险控制机制</w:t>
        </w:r>
        <w:r>
          <w:tab/>
        </w:r>
        <w:r>
          <w:fldChar w:fldCharType="begin"/>
        </w:r>
        <w:r>
          <w:instrText xml:space="preserve"> PAGEREF _Toc1132 \h </w:instrText>
        </w:r>
        <w:r>
          <w:fldChar w:fldCharType="separate"/>
        </w:r>
        <w:r>
          <w:t>40</w:t>
        </w:r>
        <w:r>
          <w:fldChar w:fldCharType="end"/>
        </w:r>
      </w:hyperlink>
    </w:p>
    <w:p>
      <w:pPr>
        <w:pStyle w:val="TOC2"/>
        <w:tabs>
          <w:tab w:val="right" w:leader="dot" w:pos="8306"/>
        </w:tabs>
      </w:pPr>
      <w:hyperlink w:anchor="_Toc16096" w:history="1">
        <w:r>
          <w:rPr>
            <w:rFonts w:ascii="仿宋" w:eastAsia="仿宋" w:hAnsi="仿宋" w:cs="仿宋" w:hint="eastAsia"/>
            <w:lang w:eastAsia="zh-CN"/>
          </w:rPr>
          <w:t>(四)、优化成本管理</w:t>
        </w:r>
        <w:r>
          <w:tab/>
        </w:r>
        <w:r>
          <w:fldChar w:fldCharType="begin"/>
        </w:r>
        <w:r>
          <w:instrText xml:space="preserve"> PAGEREF _Toc16096 \h </w:instrText>
        </w:r>
        <w:r>
          <w:fldChar w:fldCharType="separate"/>
        </w:r>
        <w:r>
          <w:t>42</w:t>
        </w:r>
        <w:r>
          <w:fldChar w:fldCharType="end"/>
        </w:r>
      </w:hyperlink>
    </w:p>
    <w:p>
      <w:pPr>
        <w:pStyle w:val="TOC1"/>
        <w:tabs>
          <w:tab w:val="right" w:leader="dot" w:pos="8306"/>
        </w:tabs>
      </w:pPr>
      <w:hyperlink w:anchor="_Toc29550" w:history="1">
        <w:r>
          <w:rPr>
            <w:rFonts w:ascii="仿宋" w:eastAsia="仿宋" w:hAnsi="仿宋" w:cs="仿宋" w:hint="eastAsia"/>
            <w:lang w:eastAsia="zh-CN"/>
          </w:rPr>
          <w:t>十一、电解电容器项目社会影响</w:t>
        </w:r>
        <w:r>
          <w:tab/>
        </w:r>
        <w:r>
          <w:fldChar w:fldCharType="begin"/>
        </w:r>
        <w:r>
          <w:instrText xml:space="preserve"> PAGEREF _Toc29550 \h </w:instrText>
        </w:r>
        <w:r>
          <w:fldChar w:fldCharType="separate"/>
        </w:r>
        <w:r>
          <w:t>43</w:t>
        </w:r>
        <w:r>
          <w:fldChar w:fldCharType="end"/>
        </w:r>
      </w:hyperlink>
    </w:p>
    <w:p>
      <w:pPr>
        <w:pStyle w:val="TOC2"/>
        <w:tabs>
          <w:tab w:val="right" w:leader="dot" w:pos="8306"/>
        </w:tabs>
      </w:pPr>
      <w:hyperlink w:anchor="_Toc32371" w:history="1">
        <w:r>
          <w:rPr>
            <w:rFonts w:ascii="仿宋" w:eastAsia="仿宋" w:hAnsi="仿宋" w:cs="仿宋" w:hint="eastAsia"/>
            <w:lang w:eastAsia="zh-CN"/>
          </w:rPr>
          <w:t>(一)、社会责任与义务</w:t>
        </w:r>
        <w:r>
          <w:tab/>
        </w:r>
        <w:r>
          <w:fldChar w:fldCharType="begin"/>
        </w:r>
        <w:r>
          <w:instrText xml:space="preserve"> PAGEREF _Toc32371 \h </w:instrText>
        </w:r>
        <w:r>
          <w:fldChar w:fldCharType="separate"/>
        </w:r>
        <w:r>
          <w:t>43</w:t>
        </w:r>
        <w:r>
          <w:fldChar w:fldCharType="end"/>
        </w:r>
      </w:hyperlink>
    </w:p>
    <w:p>
      <w:pPr>
        <w:pStyle w:val="TOC2"/>
        <w:tabs>
          <w:tab w:val="right" w:leader="dot" w:pos="8306"/>
        </w:tabs>
      </w:pPr>
      <w:hyperlink w:anchor="_Toc9730" w:history="1">
        <w:r>
          <w:rPr>
            <w:rFonts w:ascii="仿宋" w:eastAsia="仿宋" w:hAnsi="仿宋" w:cs="仿宋" w:hint="eastAsia"/>
            <w:lang w:eastAsia="zh-CN"/>
          </w:rPr>
          <w:t>(二)、社会参与与沟通</w:t>
        </w:r>
        <w:r>
          <w:tab/>
        </w:r>
        <w:r>
          <w:fldChar w:fldCharType="begin"/>
        </w:r>
        <w:r>
          <w:instrText xml:space="preserve"> PAGEREF _Toc9730 \h </w:instrText>
        </w:r>
        <w:r>
          <w:fldChar w:fldCharType="separate"/>
        </w:r>
        <w:r>
          <w:t>44</w:t>
        </w:r>
        <w:r>
          <w:fldChar w:fldCharType="end"/>
        </w:r>
      </w:hyperlink>
    </w:p>
    <w:p>
      <w:pPr>
        <w:pStyle w:val="TOC1"/>
        <w:tabs>
          <w:tab w:val="right" w:leader="dot" w:pos="8306"/>
        </w:tabs>
      </w:pPr>
      <w:hyperlink w:anchor="_Toc19821" w:history="1">
        <w:r>
          <w:rPr>
            <w:rFonts w:ascii="仿宋" w:eastAsia="仿宋" w:hAnsi="仿宋" w:cs="仿宋" w:hint="eastAsia"/>
            <w:lang w:eastAsia="zh-CN"/>
          </w:rPr>
          <w:t>十二、电解电容器项目经营效益</w:t>
        </w:r>
        <w:r>
          <w:tab/>
        </w:r>
        <w:r>
          <w:fldChar w:fldCharType="begin"/>
        </w:r>
        <w:r>
          <w:instrText xml:space="preserve"> PAGEREF _Toc19821 \h </w:instrText>
        </w:r>
        <w:r>
          <w:fldChar w:fldCharType="separate"/>
        </w:r>
        <w:r>
          <w:t>45</w:t>
        </w:r>
        <w:r>
          <w:fldChar w:fldCharType="end"/>
        </w:r>
      </w:hyperlink>
    </w:p>
    <w:p>
      <w:pPr>
        <w:pStyle w:val="TOC2"/>
        <w:tabs>
          <w:tab w:val="right" w:leader="dot" w:pos="8306"/>
        </w:tabs>
      </w:pPr>
      <w:hyperlink w:anchor="_Toc21780" w:history="1">
        <w:r>
          <w:rPr>
            <w:rFonts w:ascii="仿宋" w:eastAsia="仿宋" w:hAnsi="仿宋" w:cs="仿宋" w:hint="eastAsia"/>
            <w:lang w:eastAsia="zh-CN"/>
          </w:rPr>
          <w:t>(一)、经济评价财务测算</w:t>
        </w:r>
        <w:r>
          <w:tab/>
        </w:r>
        <w:r>
          <w:fldChar w:fldCharType="begin"/>
        </w:r>
        <w:r>
          <w:instrText xml:space="preserve"> PAGEREF _Toc21780 \h </w:instrText>
        </w:r>
        <w:r>
          <w:fldChar w:fldCharType="separate"/>
        </w:r>
        <w:r>
          <w:t>45</w:t>
        </w:r>
        <w:r>
          <w:fldChar w:fldCharType="end"/>
        </w:r>
      </w:hyperlink>
    </w:p>
    <w:p>
      <w:pPr>
        <w:pStyle w:val="TOC2"/>
        <w:tabs>
          <w:tab w:val="right" w:leader="dot" w:pos="8306"/>
        </w:tabs>
      </w:pPr>
      <w:hyperlink w:anchor="_Toc31706" w:history="1">
        <w:r>
          <w:rPr>
            <w:rFonts w:ascii="仿宋" w:eastAsia="仿宋" w:hAnsi="仿宋" w:cs="仿宋" w:hint="eastAsia"/>
            <w:lang w:eastAsia="zh-CN"/>
          </w:rPr>
          <w:t>(二)、电解电容器项目盈利能力分析</w:t>
        </w:r>
        <w:r>
          <w:tab/>
        </w:r>
        <w:r>
          <w:fldChar w:fldCharType="begin"/>
        </w:r>
        <w:r>
          <w:instrText xml:space="preserve"> PAGEREF _Toc31706 \h </w:instrText>
        </w:r>
        <w:r>
          <w:fldChar w:fldCharType="separate"/>
        </w:r>
        <w:r>
          <w:t>46</w:t>
        </w:r>
        <w:r>
          <w:fldChar w:fldCharType="end"/>
        </w:r>
      </w:hyperlink>
    </w:p>
    <w:p>
      <w:pPr>
        <w:pStyle w:val="TOC1"/>
        <w:tabs>
          <w:tab w:val="right" w:leader="dot" w:pos="8306"/>
        </w:tabs>
      </w:pPr>
      <w:hyperlink w:anchor="_Toc26632" w:history="1">
        <w:r>
          <w:rPr>
            <w:rFonts w:ascii="仿宋" w:eastAsia="仿宋" w:hAnsi="仿宋" w:cs="仿宋" w:hint="eastAsia"/>
            <w:lang w:eastAsia="zh-CN"/>
          </w:rPr>
          <w:t>十三、质量管理体系</w:t>
        </w:r>
        <w:r>
          <w:tab/>
        </w:r>
        <w:r>
          <w:fldChar w:fldCharType="begin"/>
        </w:r>
        <w:r>
          <w:instrText xml:space="preserve"> PAGEREF _Toc26632 \h </w:instrText>
        </w:r>
        <w:r>
          <w:fldChar w:fldCharType="separate"/>
        </w:r>
        <w:r>
          <w:t>47</w:t>
        </w:r>
        <w:r>
          <w:fldChar w:fldCharType="end"/>
        </w:r>
      </w:hyperlink>
    </w:p>
    <w:p>
      <w:pPr>
        <w:pStyle w:val="TOC2"/>
        <w:tabs>
          <w:tab w:val="right" w:leader="dot" w:pos="8306"/>
        </w:tabs>
      </w:pPr>
      <w:hyperlink w:anchor="_Toc29933" w:history="1">
        <w:r>
          <w:rPr>
            <w:rFonts w:ascii="仿宋" w:eastAsia="仿宋" w:hAnsi="仿宋" w:cs="仿宋" w:hint="eastAsia"/>
            <w:lang w:eastAsia="zh-CN"/>
          </w:rPr>
          <w:t>(一)、质量目标与方针</w:t>
        </w:r>
        <w:r>
          <w:tab/>
        </w:r>
        <w:r>
          <w:fldChar w:fldCharType="begin"/>
        </w:r>
        <w:r>
          <w:instrText xml:space="preserve"> PAGEREF _Toc29933 \h </w:instrText>
        </w:r>
        <w:r>
          <w:fldChar w:fldCharType="separate"/>
        </w:r>
        <w:r>
          <w:t>47</w:t>
        </w:r>
        <w:r>
          <w:fldChar w:fldCharType="end"/>
        </w:r>
      </w:hyperlink>
    </w:p>
    <w:p>
      <w:pPr>
        <w:pStyle w:val="TOC2"/>
        <w:tabs>
          <w:tab w:val="right" w:leader="dot" w:pos="8306"/>
        </w:tabs>
      </w:pPr>
      <w:hyperlink w:anchor="_Toc16672" w:history="1">
        <w:r>
          <w:rPr>
            <w:rFonts w:ascii="仿宋" w:eastAsia="仿宋" w:hAnsi="仿宋" w:cs="仿宋" w:hint="eastAsia"/>
            <w:lang w:eastAsia="zh-CN"/>
          </w:rPr>
          <w:t>(二)、质量管理责任</w:t>
        </w:r>
        <w:r>
          <w:tab/>
        </w:r>
        <w:r>
          <w:fldChar w:fldCharType="begin"/>
        </w:r>
        <w:r>
          <w:instrText xml:space="preserve"> PAGEREF _Toc16672 \h </w:instrText>
        </w:r>
        <w:r>
          <w:fldChar w:fldCharType="separate"/>
        </w:r>
        <w:r>
          <w:t>48</w:t>
        </w:r>
        <w:r>
          <w:fldChar w:fldCharType="end"/>
        </w:r>
      </w:hyperlink>
    </w:p>
    <w:p>
      <w:pPr>
        <w:pStyle w:val="TOC2"/>
        <w:tabs>
          <w:tab w:val="right" w:leader="dot" w:pos="8306"/>
        </w:tabs>
      </w:pPr>
      <w:hyperlink w:anchor="_Toc3670" w:history="1">
        <w:r>
          <w:rPr>
            <w:rFonts w:ascii="仿宋" w:eastAsia="仿宋" w:hAnsi="仿宋" w:cs="仿宋" w:hint="eastAsia"/>
            <w:lang w:eastAsia="zh-CN"/>
          </w:rPr>
          <w:t>(三)、质量管理体系文件</w:t>
        </w:r>
        <w:r>
          <w:tab/>
        </w:r>
        <w:r>
          <w:fldChar w:fldCharType="begin"/>
        </w:r>
        <w:r>
          <w:instrText xml:space="preserve"> PAGEREF _Toc3670 \h </w:instrText>
        </w:r>
        <w:r>
          <w:fldChar w:fldCharType="separate"/>
        </w:r>
        <w:r>
          <w:t>49</w:t>
        </w:r>
        <w:r>
          <w:fldChar w:fldCharType="end"/>
        </w:r>
      </w:hyperlink>
    </w:p>
    <w:p>
      <w:pPr>
        <w:pStyle w:val="TOC2"/>
        <w:tabs>
          <w:tab w:val="right" w:leader="dot" w:pos="8306"/>
        </w:tabs>
      </w:pPr>
      <w:hyperlink w:anchor="_Toc12787" w:history="1">
        <w:r>
          <w:rPr>
            <w:rFonts w:ascii="仿宋" w:eastAsia="仿宋" w:hAnsi="仿宋" w:cs="仿宋" w:hint="eastAsia"/>
            <w:lang w:eastAsia="zh-CN"/>
          </w:rPr>
          <w:t>(四)、质量培训与教育</w:t>
        </w:r>
        <w:r>
          <w:tab/>
        </w:r>
        <w:r>
          <w:fldChar w:fldCharType="begin"/>
        </w:r>
        <w:r>
          <w:instrText xml:space="preserve"> PAGEREF _Toc12787 \h </w:instrText>
        </w:r>
        <w:r>
          <w:fldChar w:fldCharType="separate"/>
        </w:r>
        <w:r>
          <w:t>51</w:t>
        </w:r>
        <w:r>
          <w:fldChar w:fldCharType="end"/>
        </w:r>
      </w:hyperlink>
    </w:p>
    <w:p>
      <w:pPr>
        <w:pStyle w:val="TOC2"/>
        <w:tabs>
          <w:tab w:val="right" w:leader="dot" w:pos="8306"/>
        </w:tabs>
      </w:pPr>
      <w:hyperlink w:anchor="_Toc848" w:history="1">
        <w:r>
          <w:rPr>
            <w:rFonts w:ascii="仿宋" w:eastAsia="仿宋" w:hAnsi="仿宋" w:cs="仿宋" w:hint="eastAsia"/>
            <w:lang w:eastAsia="zh-CN"/>
          </w:rPr>
          <w:t>(五)、质量审核与评价</w:t>
        </w:r>
        <w:r>
          <w:tab/>
        </w:r>
        <w:r>
          <w:fldChar w:fldCharType="begin"/>
        </w:r>
        <w:r>
          <w:instrText xml:space="preserve"> PAGEREF _Toc848 \h </w:instrText>
        </w:r>
        <w:r>
          <w:fldChar w:fldCharType="separate"/>
        </w:r>
        <w:r>
          <w:t>52</w:t>
        </w:r>
        <w:r>
          <w:fldChar w:fldCharType="end"/>
        </w:r>
      </w:hyperlink>
    </w:p>
    <w:p>
      <w:pPr>
        <w:pStyle w:val="TOC2"/>
        <w:tabs>
          <w:tab w:val="right" w:leader="dot" w:pos="8306"/>
        </w:tabs>
      </w:pPr>
      <w:hyperlink w:anchor="_Toc206" w:history="1">
        <w:r>
          <w:rPr>
            <w:rFonts w:ascii="仿宋" w:eastAsia="仿宋" w:hAnsi="仿宋" w:cs="仿宋" w:hint="eastAsia"/>
            <w:lang w:eastAsia="zh-CN"/>
          </w:rPr>
          <w:t>(六)、不符合与纠正措施</w:t>
        </w:r>
        <w:r>
          <w:tab/>
        </w:r>
        <w:r>
          <w:fldChar w:fldCharType="begin"/>
        </w:r>
        <w:r>
          <w:instrText xml:space="preserve"> PAGEREF _Toc206 \h </w:instrText>
        </w:r>
        <w:r>
          <w:fldChar w:fldCharType="separate"/>
        </w:r>
        <w:r>
          <w:t>54</w:t>
        </w:r>
        <w:r>
          <w:fldChar w:fldCharType="end"/>
        </w:r>
      </w:hyperlink>
    </w:p>
    <w:p>
      <w:pPr>
        <w:pStyle w:val="TOC1"/>
        <w:tabs>
          <w:tab w:val="right" w:leader="dot" w:pos="8306"/>
        </w:tabs>
      </w:pPr>
      <w:hyperlink w:anchor="_Toc261" w:history="1">
        <w:r>
          <w:rPr>
            <w:rFonts w:ascii="仿宋" w:eastAsia="仿宋" w:hAnsi="仿宋" w:cs="仿宋" w:hint="eastAsia"/>
            <w:lang w:eastAsia="zh-CN"/>
          </w:rPr>
          <w:t>十四、电解电容器项目变更管理</w:t>
        </w:r>
        <w:r>
          <w:tab/>
        </w:r>
        <w:r>
          <w:fldChar w:fldCharType="begin"/>
        </w:r>
        <w:r>
          <w:instrText xml:space="preserve"> PAGEREF _Toc261 \h </w:instrText>
        </w:r>
        <w:r>
          <w:fldChar w:fldCharType="separate"/>
        </w:r>
        <w:r>
          <w:t>55</w:t>
        </w:r>
        <w:r>
          <w:fldChar w:fldCharType="end"/>
        </w:r>
      </w:hyperlink>
    </w:p>
    <w:p>
      <w:pPr>
        <w:pStyle w:val="TOC2"/>
        <w:tabs>
          <w:tab w:val="right" w:leader="dot" w:pos="8306"/>
        </w:tabs>
      </w:pPr>
      <w:hyperlink w:anchor="_Toc28153" w:history="1">
        <w:r>
          <w:rPr>
            <w:rFonts w:ascii="仿宋" w:eastAsia="仿宋" w:hAnsi="仿宋" w:cs="仿宋" w:hint="eastAsia"/>
            <w:lang w:eastAsia="zh-CN"/>
          </w:rPr>
          <w:t>(一)、变更申请与评估</w:t>
        </w:r>
        <w:r>
          <w:tab/>
        </w:r>
        <w:r>
          <w:fldChar w:fldCharType="begin"/>
        </w:r>
        <w:r>
          <w:instrText xml:space="preserve"> PAGEREF _Toc28153 \h </w:instrText>
        </w:r>
        <w:r>
          <w:fldChar w:fldCharType="separate"/>
        </w:r>
        <w:r>
          <w:t>55</w:t>
        </w:r>
        <w:r>
          <w:fldChar w:fldCharType="end"/>
        </w:r>
      </w:hyperlink>
    </w:p>
    <w:p>
      <w:pPr>
        <w:pStyle w:val="TOC2"/>
        <w:tabs>
          <w:tab w:val="right" w:leader="dot" w:pos="8306"/>
        </w:tabs>
      </w:pPr>
      <w:hyperlink w:anchor="_Toc5953" w:history="1">
        <w:r>
          <w:rPr>
            <w:rFonts w:ascii="仿宋" w:eastAsia="仿宋" w:hAnsi="仿宋" w:cs="仿宋" w:hint="eastAsia"/>
            <w:lang w:eastAsia="zh-CN"/>
          </w:rPr>
          <w:t>(二)、变更实施与控制</w:t>
        </w:r>
        <w:r>
          <w:tab/>
        </w:r>
        <w:r>
          <w:fldChar w:fldCharType="begin"/>
        </w:r>
        <w:r>
          <w:instrText xml:space="preserve"> PAGEREF _Toc5953 \h </w:instrText>
        </w:r>
        <w:r>
          <w:fldChar w:fldCharType="separate"/>
        </w:r>
        <w:r>
          <w:t>55</w:t>
        </w:r>
        <w:r>
          <w:fldChar w:fldCharType="end"/>
        </w:r>
      </w:hyperlink>
    </w:p>
    <w:p>
      <w:pPr>
        <w:pStyle w:val="TOC1"/>
        <w:tabs>
          <w:tab w:val="right" w:leader="dot" w:pos="8306"/>
        </w:tabs>
      </w:pPr>
      <w:hyperlink w:anchor="_Toc24622" w:history="1">
        <w:r>
          <w:rPr>
            <w:rFonts w:ascii="仿宋" w:eastAsia="仿宋" w:hAnsi="仿宋" w:cs="仿宋" w:hint="eastAsia"/>
            <w:lang w:eastAsia="zh-CN"/>
          </w:rPr>
          <w:t>十五、利益相关者分析与沟通计划</w:t>
        </w:r>
        <w:r>
          <w:tab/>
        </w:r>
        <w:r>
          <w:fldChar w:fldCharType="begin"/>
        </w:r>
        <w:r>
          <w:instrText xml:space="preserve"> PAGEREF _Toc24622 \h </w:instrText>
        </w:r>
        <w:r>
          <w:fldChar w:fldCharType="separate"/>
        </w:r>
        <w:r>
          <w:t>56</w:t>
        </w:r>
        <w:r>
          <w:fldChar w:fldCharType="end"/>
        </w:r>
      </w:hyperlink>
    </w:p>
    <w:p>
      <w:pPr>
        <w:pStyle w:val="TOC2"/>
        <w:tabs>
          <w:tab w:val="right" w:leader="dot" w:pos="8306"/>
        </w:tabs>
      </w:pPr>
      <w:hyperlink w:anchor="_Toc14217" w:history="1">
        <w:r>
          <w:rPr>
            <w:rFonts w:ascii="仿宋" w:eastAsia="仿宋" w:hAnsi="仿宋" w:cs="仿宋" w:hint="eastAsia"/>
            <w:lang w:eastAsia="zh-CN"/>
          </w:rPr>
          <w:t>(一)、利益相关者分析</w:t>
        </w:r>
        <w:r>
          <w:tab/>
        </w:r>
        <w:r>
          <w:fldChar w:fldCharType="begin"/>
        </w:r>
        <w:r>
          <w:instrText xml:space="preserve"> PAGEREF _Toc14217 \h </w:instrText>
        </w:r>
        <w:r>
          <w:fldChar w:fldCharType="separate"/>
        </w:r>
        <w:r>
          <w:t>56</w:t>
        </w:r>
        <w:r>
          <w:fldChar w:fldCharType="end"/>
        </w:r>
      </w:hyperlink>
    </w:p>
    <w:p>
      <w:pPr>
        <w:pStyle w:val="TOC2"/>
        <w:tabs>
          <w:tab w:val="right" w:leader="dot" w:pos="8306"/>
        </w:tabs>
      </w:pPr>
      <w:hyperlink w:anchor="_Toc22984" w:history="1">
        <w:r>
          <w:rPr>
            <w:rFonts w:ascii="仿宋" w:eastAsia="仿宋" w:hAnsi="仿宋" w:cs="仿宋" w:hint="eastAsia"/>
            <w:lang w:eastAsia="zh-CN"/>
          </w:rPr>
          <w:t>(二)、沟通计划</w:t>
        </w:r>
        <w:r>
          <w:tab/>
        </w:r>
        <w:r>
          <w:fldChar w:fldCharType="begin"/>
        </w:r>
        <w:r>
          <w:instrText xml:space="preserve"> PAGEREF _Toc22984 \h </w:instrText>
        </w:r>
        <w:r>
          <w:fldChar w:fldCharType="separate"/>
        </w:r>
        <w:r>
          <w:t>57</w:t>
        </w:r>
        <w:r>
          <w:fldChar w:fldCharType="end"/>
        </w:r>
      </w:hyperlink>
    </w:p>
    <w:p>
      <w:pPr>
        <w:pStyle w:val="TOC1"/>
        <w:tabs>
          <w:tab w:val="right" w:leader="dot" w:pos="8306"/>
        </w:tabs>
      </w:pPr>
      <w:hyperlink w:anchor="_Toc32265" w:history="1">
        <w:r>
          <w:rPr>
            <w:rFonts w:ascii="仿宋" w:eastAsia="仿宋" w:hAnsi="仿宋" w:cs="仿宋" w:hint="eastAsia"/>
            <w:lang w:eastAsia="zh-CN"/>
          </w:rPr>
          <w:t>十六、电解电容器项目治理与监督</w:t>
        </w:r>
        <w:r>
          <w:tab/>
        </w:r>
        <w:r>
          <w:fldChar w:fldCharType="begin"/>
        </w:r>
        <w:r>
          <w:instrText xml:space="preserve"> PAGEREF _Toc32265 \h </w:instrText>
        </w:r>
        <w:r>
          <w:fldChar w:fldCharType="separate"/>
        </w:r>
        <w:r>
          <w:t>58</w:t>
        </w:r>
        <w:r>
          <w:fldChar w:fldCharType="end"/>
        </w:r>
      </w:hyperlink>
    </w:p>
    <w:p>
      <w:pPr>
        <w:pStyle w:val="TOC2"/>
        <w:tabs>
          <w:tab w:val="right" w:leader="dot" w:pos="8306"/>
        </w:tabs>
      </w:pPr>
      <w:hyperlink w:anchor="_Toc9335" w:history="1">
        <w:r>
          <w:rPr>
            <w:rFonts w:ascii="仿宋" w:eastAsia="仿宋" w:hAnsi="仿宋" w:cs="仿宋" w:hint="eastAsia"/>
            <w:lang w:eastAsia="zh-CN"/>
          </w:rPr>
          <w:t>(一)、电解电容器项目治理结构</w:t>
        </w:r>
        <w:r>
          <w:tab/>
        </w:r>
        <w:r>
          <w:fldChar w:fldCharType="begin"/>
        </w:r>
        <w:r>
          <w:instrText xml:space="preserve"> PAGEREF _Toc9335 \h </w:instrText>
        </w:r>
        <w:r>
          <w:fldChar w:fldCharType="separate"/>
        </w:r>
        <w:r>
          <w:t>58</w:t>
        </w:r>
        <w:r>
          <w:fldChar w:fldCharType="end"/>
        </w:r>
      </w:hyperlink>
    </w:p>
    <w:p>
      <w:pPr>
        <w:pStyle w:val="TOC2"/>
        <w:tabs>
          <w:tab w:val="right" w:leader="dot" w:pos="8306"/>
        </w:tabs>
      </w:pPr>
      <w:hyperlink w:anchor="_Toc6920" w:history="1">
        <w:r>
          <w:rPr>
            <w:rFonts w:ascii="仿宋" w:eastAsia="仿宋" w:hAnsi="仿宋" w:cs="仿宋" w:hint="eastAsia"/>
            <w:lang w:eastAsia="zh-CN"/>
          </w:rPr>
          <w:t>(二)、监督与审计</w:t>
        </w:r>
        <w:r>
          <w:tab/>
        </w:r>
        <w:r>
          <w:fldChar w:fldCharType="begin"/>
        </w:r>
        <w:r>
          <w:instrText xml:space="preserve"> PAGEREF _Toc6920 \h </w:instrText>
        </w:r>
        <w:r>
          <w:fldChar w:fldCharType="separate"/>
        </w:r>
        <w:r>
          <w:t>60</w:t>
        </w:r>
        <w:r>
          <w:fldChar w:fldCharType="end"/>
        </w:r>
      </w:hyperlink>
    </w:p>
    <w:p>
      <w:pPr>
        <w:pStyle w:val="TOC1"/>
        <w:tabs>
          <w:tab w:val="right" w:leader="dot" w:pos="8306"/>
        </w:tabs>
      </w:pPr>
      <w:hyperlink w:anchor="_Toc20343" w:history="1">
        <w:r>
          <w:rPr>
            <w:rFonts w:ascii="仿宋" w:eastAsia="仿宋" w:hAnsi="仿宋" w:cs="仿宋" w:hint="eastAsia"/>
            <w:lang w:eastAsia="zh-CN"/>
          </w:rPr>
          <w:t>十七、电解电容器项目实施保障措施</w:t>
        </w:r>
        <w:r>
          <w:tab/>
        </w:r>
        <w:r>
          <w:fldChar w:fldCharType="begin"/>
        </w:r>
        <w:r>
          <w:instrText xml:space="preserve"> PAGEREF _Toc20343 \h </w:instrText>
        </w:r>
        <w:r>
          <w:fldChar w:fldCharType="separate"/>
        </w:r>
        <w:r>
          <w:t>61</w:t>
        </w:r>
        <w:r>
          <w:fldChar w:fldCharType="end"/>
        </w:r>
      </w:hyperlink>
    </w:p>
    <w:p>
      <w:pPr>
        <w:pStyle w:val="TOC2"/>
        <w:tabs>
          <w:tab w:val="right" w:leader="dot" w:pos="8306"/>
        </w:tabs>
      </w:pPr>
      <w:hyperlink w:anchor="_Toc10417" w:history="1">
        <w:r>
          <w:rPr>
            <w:rFonts w:ascii="仿宋" w:eastAsia="仿宋" w:hAnsi="仿宋" w:cs="仿宋" w:hint="eastAsia"/>
            <w:lang w:eastAsia="zh-CN"/>
          </w:rPr>
          <w:t>(一)、电解电容器项目实施保障机制</w:t>
        </w:r>
        <w:r>
          <w:tab/>
        </w:r>
        <w:r>
          <w:fldChar w:fldCharType="begin"/>
        </w:r>
        <w:r>
          <w:instrText xml:space="preserve"> PAGEREF _Toc10417 \h </w:instrText>
        </w:r>
        <w:r>
          <w:fldChar w:fldCharType="separate"/>
        </w:r>
        <w:r>
          <w:t>61</w:t>
        </w:r>
        <w:r>
          <w:fldChar w:fldCharType="end"/>
        </w:r>
      </w:hyperlink>
    </w:p>
    <w:p>
      <w:pPr>
        <w:pStyle w:val="TOC2"/>
        <w:tabs>
          <w:tab w:val="right" w:leader="dot" w:pos="8306"/>
        </w:tabs>
      </w:pPr>
      <w:hyperlink w:anchor="_Toc15518" w:history="1">
        <w:r>
          <w:rPr>
            <w:rFonts w:ascii="仿宋" w:eastAsia="仿宋" w:hAnsi="仿宋" w:cs="仿宋" w:hint="eastAsia"/>
            <w:lang w:eastAsia="zh-CN"/>
          </w:rPr>
          <w:t>(二)、电解电容器项目法律合规要求</w:t>
        </w:r>
        <w:r>
          <w:tab/>
        </w:r>
        <w:r>
          <w:fldChar w:fldCharType="begin"/>
        </w:r>
        <w:r>
          <w:instrText xml:space="preserve"> PAGEREF _Toc15518 \h </w:instrText>
        </w:r>
        <w:r>
          <w:fldChar w:fldCharType="separate"/>
        </w:r>
        <w:r>
          <w:t>65</w:t>
        </w:r>
        <w:r>
          <w:fldChar w:fldCharType="end"/>
        </w:r>
      </w:hyperlink>
    </w:p>
    <w:p>
      <w:pPr>
        <w:pStyle w:val="TOC2"/>
        <w:tabs>
          <w:tab w:val="right" w:leader="dot" w:pos="8306"/>
        </w:tabs>
      </w:pPr>
      <w:hyperlink w:anchor="_Toc22647" w:history="1">
        <w:r>
          <w:rPr>
            <w:rFonts w:ascii="仿宋" w:eastAsia="仿宋" w:hAnsi="仿宋" w:cs="仿宋" w:hint="eastAsia"/>
            <w:lang w:eastAsia="zh-CN"/>
          </w:rPr>
          <w:t>(三)、电解电容器项目合同管理与法律事务</w:t>
        </w:r>
        <w:r>
          <w:tab/>
        </w:r>
        <w:r>
          <w:fldChar w:fldCharType="begin"/>
        </w:r>
        <w:r>
          <w:instrText xml:space="preserve"> PAGEREF _Toc22647 \h </w:instrText>
        </w:r>
        <w:r>
          <w:fldChar w:fldCharType="separate"/>
        </w:r>
        <w:r>
          <w:t>69</w:t>
        </w:r>
        <w:r>
          <w:fldChar w:fldCharType="end"/>
        </w:r>
      </w:hyperlink>
    </w:p>
    <w:p>
      <w:pPr>
        <w:pStyle w:val="TOC2"/>
        <w:tabs>
          <w:tab w:val="right" w:leader="dot" w:pos="8306"/>
        </w:tabs>
      </w:pPr>
      <w:hyperlink w:anchor="_Toc6845" w:history="1">
        <w:r>
          <w:rPr>
            <w:rFonts w:ascii="仿宋" w:eastAsia="仿宋" w:hAnsi="仿宋" w:cs="仿宋" w:hint="eastAsia"/>
            <w:lang w:eastAsia="zh-CN"/>
          </w:rPr>
          <w:t>(四)、电解电容器项目知识产权保护策略</w:t>
        </w:r>
        <w:r>
          <w:tab/>
        </w:r>
        <w:r>
          <w:fldChar w:fldCharType="begin"/>
        </w:r>
        <w:r>
          <w:instrText xml:space="preserve"> PAGEREF _Toc6845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9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18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421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的技术管理特点体现在其创新导向。通过引入最先进的技术趋势和解决方案，电解电容器项目致力于提升科技含量、提高质量和效率水平。这意味着我们将采用最新的工具和方法，确保电解电容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解电容器项目技术管理的显著特征。通过整合不同领域的技术资源，我们实现了跨学科的协同工作。这有助于优化技术架构，提高整体效能。此外，整合性策略还促进了不同技术团队之间的紧密沟通和高效合作，确保电解电容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解电容器项目所采用的技术。通过不断优化技术方案，电解电容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解电容器项目团队将在电解电容器项目初期识别可能的技术风险，并采取相应的预防和应对措施。通过建立健全的风险评估机制，电解电容器项目能够在实施过程中及时发现并解决潜在的技术问题，保障电解电容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解电容器项目中，技术将成为电解电容器项目成功的有力支持。这一深度剖析揭示了技术管理在电解电容器项目实施中的关键作用，为电解电容器项目的技术基础奠定了坚实的基础。</w:t>
      </w:r>
    </w:p>
    <w:p>
      <w:pPr>
        <w:pStyle w:val="Heading2"/>
        <w:ind w:firstLine="560" w:firstLineChars="200"/>
        <w:rPr>
          <w:rFonts w:ascii="仿宋" w:eastAsia="仿宋" w:hAnsi="仿宋" w:cs="仿宋" w:hint="eastAsia"/>
          <w:sz w:val="28"/>
          <w:lang w:eastAsia="zh-CN"/>
        </w:rPr>
      </w:pPr>
      <w:bookmarkStart w:id="4" w:name="_Toc3851"/>
      <w:r>
        <w:rPr>
          <w:rFonts w:ascii="仿宋" w:eastAsia="仿宋" w:hAnsi="仿宋" w:cs="仿宋" w:hint="eastAsia"/>
          <w:sz w:val="28"/>
          <w:lang w:eastAsia="zh-CN"/>
        </w:rPr>
        <w:t>(二)、电解电容器项目工艺技术设计方案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解电容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解电容器项目将严格按照相关行业规范要求进行组织。通过有效控制产品质量，电解电容器项目将致力于为顾客提供优质的电解电容器项目产品和良好的服务。这体现了电解电容器项目对于生产活动合规性和质量标准的高度重视，为电解电容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解电容器项目注重生态效益和清洁生产原则。电解电容器项目建设将紧密结合地方特色经济发展，与社会经济发展规划和区域环境保护规划方案相协调一致。通过与当地区域自然生态系统的结合，电解电容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解电容器项目产品具有多样化的客户需求和个性化的特点。因此，电解电容器项目产品规格品种多样，且单批生产数量较小。为满足这一特点，电解电容器项目承办单位将建设先进的柔性制造生产线。通过广泛应用柔性制造技术，电解电容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解电容器项目采用的技术具有较高的技术含量和自动化水平，处于国内先进水平。这一技术选用不仅体现了对生产效率、质量和环境友好性的高标准要求，同时为电解电容器项目的可持续发展奠定了坚实的基础。</w:t>
      </w:r>
    </w:p>
    <w:p>
      <w:pPr>
        <w:pStyle w:val="Heading2"/>
        <w:ind w:firstLine="560" w:firstLineChars="200"/>
        <w:rPr>
          <w:rFonts w:ascii="仿宋" w:eastAsia="仿宋" w:hAnsi="仿宋" w:cs="仿宋" w:hint="eastAsia"/>
          <w:sz w:val="28"/>
          <w:lang w:eastAsia="zh-CN"/>
        </w:rPr>
      </w:pPr>
      <w:bookmarkStart w:id="5" w:name="_Toc16419"/>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为确保电解电容器项目的高效生产和技术实施，我们制定了一套精心设计的设备选型方案，以满足电解电容器项目生产、质量和环保的要求。该方案的主要特点如下：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解电容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针对电解电容器项目产品的多样性和小批量生产的特点，我们将建设柔性制造生产线。通过在设备选型中考虑柔性制造技术，可以灵活应对不同产品规格和生产需求，实现生产线的高度灵活性和适应性。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1217"/>
      <w:r>
        <w:rPr>
          <w:rFonts w:ascii="仿宋" w:eastAsia="仿宋" w:hAnsi="仿宋" w:cs="仿宋" w:hint="eastAsia"/>
          <w:sz w:val="28"/>
          <w:lang w:eastAsia="zh-CN"/>
        </w:rPr>
        <w:t>二、电解电容器项目建设单位说明</w:t>
      </w:r>
      <w:bookmarkEnd w:id="6"/>
    </w:p>
    <w:p>
      <w:pPr>
        <w:pStyle w:val="Heading2"/>
        <w:rPr>
          <w:rFonts w:ascii="仿宋" w:eastAsia="仿宋" w:hAnsi="仿宋" w:cs="仿宋" w:hint="eastAsia"/>
          <w:lang w:eastAsia="zh-CN"/>
        </w:rPr>
      </w:pPr>
      <w:bookmarkStart w:id="7" w:name="_Toc25222"/>
      <w:r>
        <w:rPr>
          <w:rFonts w:ascii="仿宋" w:eastAsia="仿宋" w:hAnsi="仿宋" w:cs="仿宋" w:hint="eastAsia"/>
          <w:lang w:eastAsia="zh-CN"/>
        </w:rPr>
        <w:t>(一)、电解电容器项目承办单位基本情况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8203"/>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解电容器项目承办单位的XXXX，我们着眼于实现可持续的经济效益。通过技术创新和解决方案的提供，公司预计在电解电容器项目执行期间将获得可观的收入增长。这一收入来源主要包括电解电容器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同时，我们注重成本控制和效率提升，以确保电解电容器项目的可持续盈利。透过精细的管理和资源优化，公司期望实现电解电容器项目利润最大化。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解电容器项目实施进行全面的投资评估，包括电解电容器项目启动阶段的资金投入和后续运营成本。通过对电解电容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解电容器项目实施过程中具备足够的资金流动性，公司将进行详尽的现金流分析。这包括资金需求的合理预测、电解电容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9458"/>
      <w:r>
        <w:rPr>
          <w:rFonts w:ascii="仿宋" w:eastAsia="仿宋" w:hAnsi="仿宋" w:cs="仿宋" w:hint="eastAsia"/>
          <w:sz w:val="28"/>
          <w:lang w:eastAsia="zh-CN"/>
        </w:rPr>
        <w:t>三、电解电容器项目文档管理</w:t>
      </w:r>
      <w:bookmarkEnd w:id="9"/>
    </w:p>
    <w:p>
      <w:pPr>
        <w:pStyle w:val="Heading2"/>
        <w:rPr>
          <w:rFonts w:ascii="仿宋" w:eastAsia="仿宋" w:hAnsi="仿宋" w:cs="仿宋" w:hint="eastAsia"/>
          <w:lang w:eastAsia="zh-CN"/>
        </w:rPr>
      </w:pPr>
      <w:bookmarkStart w:id="10" w:name="_Toc5933"/>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电解电容器项目高度重视文档的质量和准确性，以支持电解电容器项目的各项活动和决策。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文档的编制始于电解电容器项目计划的初期，我们制定了详细的文档编制计划，明确了每个文档的内容、格式和编写责任人。在电解电容器项目启动阶段，我们首先编制了电解电容器项目章程，明确定义了电解电容器项目的目标、范围、风险等关键要素。随后，电解电容器项目团队根据计划陆续编制了需求文档、设计文档、测试文档等各类文档，确保电解电容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解电容器项目管理中的重要环节，旨在确保电解电容器项目文档符合质量标准和电解电容器项目需求。在电解电容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解电容器项目相关利益方和专业领域的专家对文档进行独立审查。这有助于获取更全面、客观的反馈，确保电解电容器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电解电容器项目在文档编制与审查方面建立了严格的管理机制，通过规范的流程和多维度的审查，确保电解电容器项目文档的质量、准确性和可靠性，为电解电容器项目的顺利推进提供了有力支持。</w:t>
      </w:r>
    </w:p>
    <w:p>
      <w:pPr>
        <w:pStyle w:val="Heading2"/>
        <w:ind w:firstLine="560" w:firstLineChars="200"/>
        <w:rPr>
          <w:rFonts w:ascii="仿宋" w:eastAsia="仿宋" w:hAnsi="仿宋" w:cs="仿宋" w:hint="eastAsia"/>
          <w:sz w:val="28"/>
          <w:lang w:eastAsia="zh-CN"/>
        </w:rPr>
      </w:pPr>
      <w:bookmarkStart w:id="11" w:name="_Toc20922"/>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在电解电容器项目中，我们致力于优化文档发布与分发过程，以确保信息的高效传递和团队间协作的顺畅进行。以下是我们采取的关键优化策略：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我们通过多渠道发布文档，包括电子邮件、电解电容器项目管理平台、内部网站等，以满足不同团队成员的偏好和需求。多渠道发布确保了信息的全面覆盖。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我们采用了精细的权限控制，确保只有授权人员可以访问敏感信息。这种安全措施保护了电解电容器项目文档的机密性，防止了未经授权的信息泄露。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12168"/>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文档存档与归档是电解电容器项目生命周期中一个至关重要的环节，直接关系到电解电容器项目信息的长期保存和历史记录的完整性。在电解电容器项目中，我们实施了一系列有效的文档存档与归档管理策略：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7184"/>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2222"/>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电解电容器项目的主要产品是XXXX，预计年产值为XXX万元。这一产品在市场中占据着重要的地位，其广泛的应用范围使得该电解电容器项目的市场前景非常广阔。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解电容器项目的xxx产品作为重要的原材料之一，将在多个领域发挥关键作用。其在建筑、交通、能源等方面的广泛应用将为整个产业链提供强大的支持，形成产业协同效应。电解电容器项目的年产值XXX万XXX万XXX万万元不仅反映了其在市场上的巨大潜力，更预示着它对国民经济的积极贡献。这种关联度高、涉及面广的产业关系，使得该电解电容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8638"/>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总征地面积为XXXX平方米，相当于约XX.XX亩，其中净用地面积为XXXX平方米，红线范围内相当于约XX.XX亩。这一用地规模充分考虑了电解电容器项目的建设需求，保障了电解电容器项目在合适的空间内得以充分发展。电解电容器项目规划的总建筑面积为XXXX平方米，其中主体工程建设占XXXX平方米，计容建筑面积达XXXX平方米。预计建筑工程的投资将达到XXXX万元，为电解电容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计划购置的设备共计XXXX台（套），设备购置费用为XXXX万元。这一设备购置计划充分考虑到电解电容器项目的生产需求和技术要求，确保了电解电容器项目在生产运营中具备先进的技术装备和高效的生产能力。设备的合理配置将为电解电容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电解电容器项目计划总投资为XXXX万元，预计年实现营业收入为XXXX万元。这一产能规模的设定旨在确保电解电容器项目能够在投资与回报之间取得平衡，实现长期可持续的发展。电解电容器项目的总投资充分考虑到各个方面的需求，包括用地建设、设备购置等多个环节，以确保电解电容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6432"/>
      <w:r>
        <w:rPr>
          <w:rFonts w:ascii="仿宋" w:eastAsia="仿宋" w:hAnsi="仿宋" w:cs="仿宋" w:hint="eastAsia"/>
          <w:sz w:val="28"/>
          <w:lang w:eastAsia="zh-CN"/>
        </w:rPr>
        <w:t>五、电解电容器项目概论</w:t>
      </w:r>
      <w:bookmarkEnd w:id="16"/>
    </w:p>
    <w:p>
      <w:pPr>
        <w:pStyle w:val="Heading2"/>
        <w:rPr>
          <w:rFonts w:ascii="仿宋" w:eastAsia="仿宋" w:hAnsi="仿宋" w:cs="仿宋" w:hint="eastAsia"/>
          <w:lang w:eastAsia="zh-CN"/>
        </w:rPr>
      </w:pPr>
      <w:bookmarkStart w:id="17" w:name="_Toc19128"/>
      <w:r>
        <w:rPr>
          <w:rFonts w:ascii="仿宋" w:eastAsia="仿宋" w:hAnsi="仿宋" w:cs="仿宋" w:hint="eastAsia"/>
          <w:lang w:eastAsia="zh-CN"/>
        </w:rPr>
        <w:t>(一)、电解电容器项目概况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的起源追溯至对市场的深入洞察。市场的不断演变与变革为电解电容器项目提供了难得的机遇。当前市场存在的需求缺口和变革的大环境共同构成了电解电容器项目的背景。这个电解电容器项目旨在充分利用市场机遇，填补行业中尚未满足的需求，为客户提供全新的解决方案。市场的变革和需求的增长使得这个电解电容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电解电容器项目名称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正式命名为电解电容器。这个名称不仅仅是一个标识，更代表了电解电容器项目的核心理念和愿景。它蕴含着电解电容器项目所要解决问题的关键字，具有强烈的表达和辨识度，为电解电容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电解电容器项目目标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的核心目标是提供一种全新、高效的解决方案，满足客户日益增长的需求。电解电容器项目追求的不仅仅是满足市场需求，更是在市场中获得卓越的竞争优势。通过不断提升产品或服务的质量和创新水平，电解电容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电解电容器项目范围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全面涵盖了产品研发、制造、市场推广和售后服务，确保从产品设计到最终用户体验的全方位关注。这一全面的电解电容器项目范围是为了确保电解电容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电解电容器项目时间表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电解电容器项目计划在未来18个月内完成，包括研发、测试、市场试点和正式推出等不同阶段。这个时间表的合理设计是为了确保电解电容器项目各个阶段的顺利推进，以便按时交付高质量的成果。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电解电容器项目预算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电解电容器项目总预算估算为XX百万美元，主要分配在研发、市场推广、人员培训和运营等方面。这一充足的预算为电解电容器项目提供了充足的资源，确保电解电容器项目在各个方面都能取得优异的表现。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电解电容器项目风险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可能面临的风险包括市场接受度低、技术难题、竞争激烈等。电解电容器项目团队已经制定了相应的风险应对计划，通过前瞻性的风险管理，确保电解电容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电解电容器项目团队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电解电容器项目汇聚了一支经验丰富、多领域专业素养的核心团队，确保电解电容器项目在各个方面都能拥有高水平的执行力。团队的协同作战是电解电容器项目成功的关键因素之一。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1.9 电解电容器项目背景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电解电容器项目的背景根植于市场对更高效、创新产品的渴望，同时也受到科技发展对行业格局的深刻改变的影响。这为电解电容器项目提供了广阔的发展空间和市场需求。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电解电容器项目现状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截至目前，电解电容器项目已完成市场调研和技术验证，取得了初步的成功。这为电解电容器项目在未来的发展奠定了坚实的基础，为更远大的目标打下了坚实的基石。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4202"/>
      <w:r>
        <w:rPr>
          <w:rFonts w:ascii="仿宋" w:eastAsia="仿宋" w:hAnsi="仿宋" w:cs="仿宋" w:hint="eastAsia"/>
          <w:sz w:val="28"/>
          <w:lang w:eastAsia="zh-CN"/>
        </w:rPr>
        <w:t>(二)、电解电容器项目目标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keyword》电解电容器项目首要业务目标是在市场中占据有利地位，实现产品/服务的成功推广和销售。通过不断提升产品质量、创新性，电解电容器项目追求成为行业中的领导者，赢得更多客户的青睐。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在科技迅速发展的时代，电解电容器项目着眼于技术创新。通过持续的研发和技术升级，电解电容器项目旨在推出更具创新性的产品或服务，以满足市场对新鲜、先进解决方案的需求。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为了建立可持续的客户关系，电解电容器项目设定了客户满意度目标。通过提供卓越的产品质量和优质的客户服务，电解电容器项目追求赢得客户的信任和忠诚度，确保他们的满意度达到行业领先水平。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电解电容器项目注重社会责任和可持续发展。通过实施环保、社会责任电解电容器项目，电解电容器项目致力于在经济发展的同时保护环境，促进社会公平，实现可持续经营。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https://d.book118.com/905223024243011123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电解电容器项目规划设计蓝图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C40D7D"/>
    <w:rsid w:val="66C40D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522302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2024-03-04T00:22:00Z</dcterms:created>
  <dcterms:modified xsi:type="dcterms:W3CDTF">2024-03-04T00:23:03Z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E0F1B9857B484860976AE45B0D6E9FD9_11</vt:lpwstr>
  </property>
  <property fmtid="{D5CDD505-2E9C-101B-9397-08002B2CF9AE}" pid="3" name="KSOProductBuildVer">
    <vt:lpwstr>2052-12.1.0.16388</vt:lpwstr>
  </property>
</Properties>
</file>