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按摩器具项目规划设计纲要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9" w:history="1">
        <w:r>
          <w:rPr>
            <w:rFonts w:ascii="仿宋" w:eastAsia="仿宋" w:hAnsi="仿宋" w:cs="仿宋" w:hint="eastAsia"/>
            <w:lang w:eastAsia="zh-CN"/>
          </w:rPr>
          <w:t>前言</w:t>
        </w:r>
        <w:r>
          <w:tab/>
        </w:r>
        <w:r>
          <w:fldChar w:fldCharType="begin"/>
        </w:r>
        <w:r>
          <w:instrText xml:space="preserve"> PAGEREF _Toc21879 \h </w:instrText>
        </w:r>
        <w:r>
          <w:fldChar w:fldCharType="separate"/>
        </w:r>
        <w:r>
          <w:t>3</w:t>
        </w:r>
        <w:r>
          <w:fldChar w:fldCharType="end"/>
        </w:r>
      </w:hyperlink>
    </w:p>
    <w:p>
      <w:pPr>
        <w:pStyle w:val="TOC1"/>
        <w:tabs>
          <w:tab w:val="right" w:leader="dot" w:pos="8306"/>
        </w:tabs>
      </w:pPr>
      <w:hyperlink w:anchor="_Toc30053" w:history="1">
        <w:r>
          <w:rPr>
            <w:rFonts w:ascii="仿宋" w:eastAsia="仿宋" w:hAnsi="仿宋" w:cs="仿宋" w:hint="eastAsia"/>
            <w:lang w:eastAsia="zh-CN"/>
          </w:rPr>
          <w:t>一、按摩器具项目文档管理</w:t>
        </w:r>
        <w:r>
          <w:tab/>
        </w:r>
        <w:r>
          <w:fldChar w:fldCharType="begin"/>
        </w:r>
        <w:r>
          <w:instrText xml:space="preserve"> PAGEREF _Toc30053 \h </w:instrText>
        </w:r>
        <w:r>
          <w:fldChar w:fldCharType="separate"/>
        </w:r>
        <w:r>
          <w:t>3</w:t>
        </w:r>
        <w:r>
          <w:fldChar w:fldCharType="end"/>
        </w:r>
      </w:hyperlink>
    </w:p>
    <w:p>
      <w:pPr>
        <w:pStyle w:val="TOC2"/>
        <w:tabs>
          <w:tab w:val="right" w:leader="dot" w:pos="8306"/>
        </w:tabs>
      </w:pPr>
      <w:hyperlink w:anchor="_Toc2663" w:history="1">
        <w:r>
          <w:rPr>
            <w:rFonts w:ascii="仿宋" w:eastAsia="仿宋" w:hAnsi="仿宋" w:cs="仿宋" w:hint="eastAsia"/>
            <w:lang w:eastAsia="zh-CN"/>
          </w:rPr>
          <w:t>(一)、文档编制与审查</w:t>
        </w:r>
        <w:r>
          <w:tab/>
        </w:r>
        <w:r>
          <w:fldChar w:fldCharType="begin"/>
        </w:r>
        <w:r>
          <w:instrText xml:space="preserve"> PAGEREF _Toc2663 \h </w:instrText>
        </w:r>
        <w:r>
          <w:fldChar w:fldCharType="separate"/>
        </w:r>
        <w:r>
          <w:t>3</w:t>
        </w:r>
        <w:r>
          <w:fldChar w:fldCharType="end"/>
        </w:r>
      </w:hyperlink>
    </w:p>
    <w:p>
      <w:pPr>
        <w:pStyle w:val="TOC2"/>
        <w:tabs>
          <w:tab w:val="right" w:leader="dot" w:pos="8306"/>
        </w:tabs>
      </w:pPr>
      <w:hyperlink w:anchor="_Toc25456" w:history="1">
        <w:r>
          <w:rPr>
            <w:rFonts w:ascii="仿宋" w:eastAsia="仿宋" w:hAnsi="仿宋" w:cs="仿宋" w:hint="eastAsia"/>
            <w:lang w:eastAsia="zh-CN"/>
          </w:rPr>
          <w:t>(二)、文档发布与分发</w:t>
        </w:r>
        <w:r>
          <w:tab/>
        </w:r>
        <w:r>
          <w:fldChar w:fldCharType="begin"/>
        </w:r>
        <w:r>
          <w:instrText xml:space="preserve"> PAGEREF _Toc25456 \h </w:instrText>
        </w:r>
        <w:r>
          <w:fldChar w:fldCharType="separate"/>
        </w:r>
        <w:r>
          <w:t>4</w:t>
        </w:r>
        <w:r>
          <w:fldChar w:fldCharType="end"/>
        </w:r>
      </w:hyperlink>
    </w:p>
    <w:p>
      <w:pPr>
        <w:pStyle w:val="TOC2"/>
        <w:tabs>
          <w:tab w:val="right" w:leader="dot" w:pos="8306"/>
        </w:tabs>
      </w:pPr>
      <w:hyperlink w:anchor="_Toc27862" w:history="1">
        <w:r>
          <w:rPr>
            <w:rFonts w:ascii="仿宋" w:eastAsia="仿宋" w:hAnsi="仿宋" w:cs="仿宋" w:hint="eastAsia"/>
            <w:lang w:eastAsia="zh-CN"/>
          </w:rPr>
          <w:t>(三)、文档存档与归档</w:t>
        </w:r>
        <w:r>
          <w:tab/>
        </w:r>
        <w:r>
          <w:fldChar w:fldCharType="begin"/>
        </w:r>
        <w:r>
          <w:instrText xml:space="preserve"> PAGEREF _Toc27862 \h </w:instrText>
        </w:r>
        <w:r>
          <w:fldChar w:fldCharType="separate"/>
        </w:r>
        <w:r>
          <w:t>5</w:t>
        </w:r>
        <w:r>
          <w:fldChar w:fldCharType="end"/>
        </w:r>
      </w:hyperlink>
    </w:p>
    <w:p>
      <w:pPr>
        <w:pStyle w:val="TOC1"/>
        <w:tabs>
          <w:tab w:val="right" w:leader="dot" w:pos="8306"/>
        </w:tabs>
      </w:pPr>
      <w:hyperlink w:anchor="_Toc15632" w:history="1">
        <w:r>
          <w:rPr>
            <w:rFonts w:ascii="仿宋" w:eastAsia="仿宋" w:hAnsi="仿宋" w:cs="仿宋" w:hint="eastAsia"/>
            <w:lang w:eastAsia="zh-CN"/>
          </w:rPr>
          <w:t>二、按摩器具项目可持续发展</w:t>
        </w:r>
        <w:r>
          <w:tab/>
        </w:r>
        <w:r>
          <w:fldChar w:fldCharType="begin"/>
        </w:r>
        <w:r>
          <w:instrText xml:space="preserve"> PAGEREF _Toc15632 \h </w:instrText>
        </w:r>
        <w:r>
          <w:fldChar w:fldCharType="separate"/>
        </w:r>
        <w:r>
          <w:t>6</w:t>
        </w:r>
        <w:r>
          <w:fldChar w:fldCharType="end"/>
        </w:r>
      </w:hyperlink>
    </w:p>
    <w:p>
      <w:pPr>
        <w:pStyle w:val="TOC2"/>
        <w:tabs>
          <w:tab w:val="right" w:leader="dot" w:pos="8306"/>
        </w:tabs>
      </w:pPr>
      <w:hyperlink w:anchor="_Toc18770" w:history="1">
        <w:r>
          <w:rPr>
            <w:rFonts w:ascii="仿宋" w:eastAsia="仿宋" w:hAnsi="仿宋" w:cs="仿宋" w:hint="eastAsia"/>
            <w:lang w:eastAsia="zh-CN"/>
          </w:rPr>
          <w:t>(一)、可持续战略与实践</w:t>
        </w:r>
        <w:r>
          <w:tab/>
        </w:r>
        <w:r>
          <w:fldChar w:fldCharType="begin"/>
        </w:r>
        <w:r>
          <w:instrText xml:space="preserve"> PAGEREF _Toc18770 \h </w:instrText>
        </w:r>
        <w:r>
          <w:fldChar w:fldCharType="separate"/>
        </w:r>
        <w:r>
          <w:t>6</w:t>
        </w:r>
        <w:r>
          <w:fldChar w:fldCharType="end"/>
        </w:r>
      </w:hyperlink>
    </w:p>
    <w:p>
      <w:pPr>
        <w:pStyle w:val="TOC2"/>
        <w:tabs>
          <w:tab w:val="right" w:leader="dot" w:pos="8306"/>
        </w:tabs>
      </w:pPr>
      <w:hyperlink w:anchor="_Toc10029" w:history="1">
        <w:r>
          <w:rPr>
            <w:rFonts w:ascii="仿宋" w:eastAsia="仿宋" w:hAnsi="仿宋" w:cs="仿宋" w:hint="eastAsia"/>
            <w:lang w:eastAsia="zh-CN"/>
          </w:rPr>
          <w:t>(二)、环保与社会责任</w:t>
        </w:r>
        <w:r>
          <w:tab/>
        </w:r>
        <w:r>
          <w:fldChar w:fldCharType="begin"/>
        </w:r>
        <w:r>
          <w:instrText xml:space="preserve"> PAGEREF _Toc10029 \h </w:instrText>
        </w:r>
        <w:r>
          <w:fldChar w:fldCharType="separate"/>
        </w:r>
        <w:r>
          <w:t>7</w:t>
        </w:r>
        <w:r>
          <w:fldChar w:fldCharType="end"/>
        </w:r>
      </w:hyperlink>
    </w:p>
    <w:p>
      <w:pPr>
        <w:pStyle w:val="TOC1"/>
        <w:tabs>
          <w:tab w:val="right" w:leader="dot" w:pos="8306"/>
        </w:tabs>
      </w:pPr>
      <w:hyperlink w:anchor="_Toc22888" w:history="1">
        <w:r>
          <w:rPr>
            <w:rFonts w:ascii="仿宋" w:eastAsia="仿宋" w:hAnsi="仿宋" w:cs="仿宋" w:hint="eastAsia"/>
            <w:lang w:eastAsia="zh-CN"/>
          </w:rPr>
          <w:t>三、按摩器具项目绩效评估</w:t>
        </w:r>
        <w:r>
          <w:tab/>
        </w:r>
        <w:r>
          <w:fldChar w:fldCharType="begin"/>
        </w:r>
        <w:r>
          <w:instrText xml:space="preserve"> PAGEREF _Toc22888 \h </w:instrText>
        </w:r>
        <w:r>
          <w:fldChar w:fldCharType="separate"/>
        </w:r>
        <w:r>
          <w:t>8</w:t>
        </w:r>
        <w:r>
          <w:fldChar w:fldCharType="end"/>
        </w:r>
      </w:hyperlink>
    </w:p>
    <w:p>
      <w:pPr>
        <w:pStyle w:val="TOC2"/>
        <w:tabs>
          <w:tab w:val="right" w:leader="dot" w:pos="8306"/>
        </w:tabs>
      </w:pPr>
      <w:hyperlink w:anchor="_Toc9282" w:history="1">
        <w:r>
          <w:rPr>
            <w:rFonts w:ascii="仿宋" w:eastAsia="仿宋" w:hAnsi="仿宋" w:cs="仿宋" w:hint="eastAsia"/>
            <w:lang w:eastAsia="zh-CN"/>
          </w:rPr>
          <w:t>(一)、绩效评估指标</w:t>
        </w:r>
        <w:r>
          <w:tab/>
        </w:r>
        <w:r>
          <w:fldChar w:fldCharType="begin"/>
        </w:r>
        <w:r>
          <w:instrText xml:space="preserve"> PAGEREF _Toc9282 \h </w:instrText>
        </w:r>
        <w:r>
          <w:fldChar w:fldCharType="separate"/>
        </w:r>
        <w:r>
          <w:t>8</w:t>
        </w:r>
        <w:r>
          <w:fldChar w:fldCharType="end"/>
        </w:r>
      </w:hyperlink>
    </w:p>
    <w:p>
      <w:pPr>
        <w:pStyle w:val="TOC2"/>
        <w:tabs>
          <w:tab w:val="right" w:leader="dot" w:pos="8306"/>
        </w:tabs>
      </w:pPr>
      <w:hyperlink w:anchor="_Toc4165" w:history="1">
        <w:r>
          <w:rPr>
            <w:rFonts w:ascii="仿宋" w:eastAsia="仿宋" w:hAnsi="仿宋" w:cs="仿宋" w:hint="eastAsia"/>
            <w:lang w:eastAsia="zh-CN"/>
          </w:rPr>
          <w:t>(二)、绩效评估方法</w:t>
        </w:r>
        <w:r>
          <w:tab/>
        </w:r>
        <w:r>
          <w:fldChar w:fldCharType="begin"/>
        </w:r>
        <w:r>
          <w:instrText xml:space="preserve"> PAGEREF _Toc4165 \h </w:instrText>
        </w:r>
        <w:r>
          <w:fldChar w:fldCharType="separate"/>
        </w:r>
        <w:r>
          <w:t>9</w:t>
        </w:r>
        <w:r>
          <w:fldChar w:fldCharType="end"/>
        </w:r>
      </w:hyperlink>
    </w:p>
    <w:p>
      <w:pPr>
        <w:pStyle w:val="TOC2"/>
        <w:tabs>
          <w:tab w:val="right" w:leader="dot" w:pos="8306"/>
        </w:tabs>
      </w:pPr>
      <w:hyperlink w:anchor="_Toc21243" w:history="1">
        <w:r>
          <w:rPr>
            <w:rFonts w:ascii="仿宋" w:eastAsia="仿宋" w:hAnsi="仿宋" w:cs="仿宋" w:hint="eastAsia"/>
            <w:lang w:eastAsia="zh-CN"/>
          </w:rPr>
          <w:t>(三)、绩效评估周期</w:t>
        </w:r>
        <w:r>
          <w:tab/>
        </w:r>
        <w:r>
          <w:fldChar w:fldCharType="begin"/>
        </w:r>
        <w:r>
          <w:instrText xml:space="preserve"> PAGEREF _Toc21243 \h </w:instrText>
        </w:r>
        <w:r>
          <w:fldChar w:fldCharType="separate"/>
        </w:r>
        <w:r>
          <w:t>10</w:t>
        </w:r>
        <w:r>
          <w:fldChar w:fldCharType="end"/>
        </w:r>
      </w:hyperlink>
    </w:p>
    <w:p>
      <w:pPr>
        <w:pStyle w:val="TOC1"/>
        <w:tabs>
          <w:tab w:val="right" w:leader="dot" w:pos="8306"/>
        </w:tabs>
      </w:pPr>
      <w:hyperlink w:anchor="_Toc29004" w:history="1">
        <w:r>
          <w:rPr>
            <w:rFonts w:ascii="仿宋" w:eastAsia="仿宋" w:hAnsi="仿宋" w:cs="仿宋" w:hint="eastAsia"/>
            <w:lang w:eastAsia="zh-CN"/>
          </w:rPr>
          <w:t>四、工艺说明</w:t>
        </w:r>
        <w:r>
          <w:tab/>
        </w:r>
        <w:r>
          <w:fldChar w:fldCharType="begin"/>
        </w:r>
        <w:r>
          <w:instrText xml:space="preserve"> PAGEREF _Toc29004 \h </w:instrText>
        </w:r>
        <w:r>
          <w:fldChar w:fldCharType="separate"/>
        </w:r>
        <w:r>
          <w:t>11</w:t>
        </w:r>
        <w:r>
          <w:fldChar w:fldCharType="end"/>
        </w:r>
      </w:hyperlink>
    </w:p>
    <w:p>
      <w:pPr>
        <w:pStyle w:val="TOC2"/>
        <w:tabs>
          <w:tab w:val="right" w:leader="dot" w:pos="8306"/>
        </w:tabs>
      </w:pPr>
      <w:hyperlink w:anchor="_Toc13040" w:history="1">
        <w:r>
          <w:rPr>
            <w:rFonts w:ascii="仿宋" w:eastAsia="仿宋" w:hAnsi="仿宋" w:cs="仿宋" w:hint="eastAsia"/>
            <w:lang w:eastAsia="zh-CN"/>
          </w:rPr>
          <w:t>(一)、技术管理特点</w:t>
        </w:r>
        <w:r>
          <w:tab/>
        </w:r>
        <w:r>
          <w:fldChar w:fldCharType="begin"/>
        </w:r>
        <w:r>
          <w:instrText xml:space="preserve"> PAGEREF _Toc13040 \h </w:instrText>
        </w:r>
        <w:r>
          <w:fldChar w:fldCharType="separate"/>
        </w:r>
        <w:r>
          <w:t>11</w:t>
        </w:r>
        <w:r>
          <w:fldChar w:fldCharType="end"/>
        </w:r>
      </w:hyperlink>
    </w:p>
    <w:p>
      <w:pPr>
        <w:pStyle w:val="TOC2"/>
        <w:tabs>
          <w:tab w:val="right" w:leader="dot" w:pos="8306"/>
        </w:tabs>
      </w:pPr>
      <w:hyperlink w:anchor="_Toc26736" w:history="1">
        <w:r>
          <w:rPr>
            <w:rFonts w:ascii="仿宋" w:eastAsia="仿宋" w:hAnsi="仿宋" w:cs="仿宋" w:hint="eastAsia"/>
            <w:lang w:eastAsia="zh-CN"/>
          </w:rPr>
          <w:t>(二)、按摩器具项目工艺技术设计方案</w:t>
        </w:r>
        <w:r>
          <w:tab/>
        </w:r>
        <w:r>
          <w:fldChar w:fldCharType="begin"/>
        </w:r>
        <w:r>
          <w:instrText xml:space="preserve"> PAGEREF _Toc26736 \h </w:instrText>
        </w:r>
        <w:r>
          <w:fldChar w:fldCharType="separate"/>
        </w:r>
        <w:r>
          <w:t>12</w:t>
        </w:r>
        <w:r>
          <w:fldChar w:fldCharType="end"/>
        </w:r>
      </w:hyperlink>
    </w:p>
    <w:p>
      <w:pPr>
        <w:pStyle w:val="TOC2"/>
        <w:tabs>
          <w:tab w:val="right" w:leader="dot" w:pos="8306"/>
        </w:tabs>
      </w:pPr>
      <w:hyperlink w:anchor="_Toc10263" w:history="1">
        <w:r>
          <w:rPr>
            <w:rFonts w:ascii="仿宋" w:eastAsia="仿宋" w:hAnsi="仿宋" w:cs="仿宋" w:hint="eastAsia"/>
            <w:lang w:eastAsia="zh-CN"/>
          </w:rPr>
          <w:t>(三)、设备选型方案</w:t>
        </w:r>
        <w:r>
          <w:tab/>
        </w:r>
        <w:r>
          <w:fldChar w:fldCharType="begin"/>
        </w:r>
        <w:r>
          <w:instrText xml:space="preserve"> PAGEREF _Toc10263 \h </w:instrText>
        </w:r>
        <w:r>
          <w:fldChar w:fldCharType="separate"/>
        </w:r>
        <w:r>
          <w:t>13</w:t>
        </w:r>
        <w:r>
          <w:fldChar w:fldCharType="end"/>
        </w:r>
      </w:hyperlink>
    </w:p>
    <w:p>
      <w:pPr>
        <w:pStyle w:val="TOC1"/>
        <w:tabs>
          <w:tab w:val="right" w:leader="dot" w:pos="8306"/>
        </w:tabs>
      </w:pPr>
      <w:hyperlink w:anchor="_Toc6745" w:history="1">
        <w:r>
          <w:rPr>
            <w:rFonts w:ascii="仿宋" w:eastAsia="仿宋" w:hAnsi="仿宋" w:cs="仿宋" w:hint="eastAsia"/>
            <w:lang w:eastAsia="zh-CN"/>
          </w:rPr>
          <w:t>五、按摩器具项目土建工程</w:t>
        </w:r>
        <w:r>
          <w:tab/>
        </w:r>
        <w:r>
          <w:fldChar w:fldCharType="begin"/>
        </w:r>
        <w:r>
          <w:instrText xml:space="preserve"> PAGEREF _Toc6745 \h </w:instrText>
        </w:r>
        <w:r>
          <w:fldChar w:fldCharType="separate"/>
        </w:r>
        <w:r>
          <w:t>15</w:t>
        </w:r>
        <w:r>
          <w:fldChar w:fldCharType="end"/>
        </w:r>
      </w:hyperlink>
    </w:p>
    <w:p>
      <w:pPr>
        <w:pStyle w:val="TOC2"/>
        <w:tabs>
          <w:tab w:val="right" w:leader="dot" w:pos="8306"/>
        </w:tabs>
      </w:pPr>
      <w:hyperlink w:anchor="_Toc31456" w:history="1">
        <w:r>
          <w:rPr>
            <w:rFonts w:ascii="仿宋" w:eastAsia="仿宋" w:hAnsi="仿宋" w:cs="仿宋" w:hint="eastAsia"/>
            <w:lang w:eastAsia="zh-CN"/>
          </w:rPr>
          <w:t>(一)、建筑工程设计原则</w:t>
        </w:r>
        <w:r>
          <w:tab/>
        </w:r>
        <w:r>
          <w:fldChar w:fldCharType="begin"/>
        </w:r>
        <w:r>
          <w:instrText xml:space="preserve"> PAGEREF _Toc31456 \h </w:instrText>
        </w:r>
        <w:r>
          <w:fldChar w:fldCharType="separate"/>
        </w:r>
        <w:r>
          <w:t>15</w:t>
        </w:r>
        <w:r>
          <w:fldChar w:fldCharType="end"/>
        </w:r>
      </w:hyperlink>
    </w:p>
    <w:p>
      <w:pPr>
        <w:pStyle w:val="TOC2"/>
        <w:tabs>
          <w:tab w:val="right" w:leader="dot" w:pos="8306"/>
        </w:tabs>
      </w:pPr>
      <w:hyperlink w:anchor="_Toc4754" w:history="1">
        <w:r>
          <w:rPr>
            <w:rFonts w:ascii="仿宋" w:eastAsia="仿宋" w:hAnsi="仿宋" w:cs="仿宋" w:hint="eastAsia"/>
            <w:lang w:eastAsia="zh-CN"/>
          </w:rPr>
          <w:t>(二)、土建工程设计年限及安全等级</w:t>
        </w:r>
        <w:r>
          <w:tab/>
        </w:r>
        <w:r>
          <w:fldChar w:fldCharType="begin"/>
        </w:r>
        <w:r>
          <w:instrText xml:space="preserve"> PAGEREF _Toc4754 \h </w:instrText>
        </w:r>
        <w:r>
          <w:fldChar w:fldCharType="separate"/>
        </w:r>
        <w:r>
          <w:t>16</w:t>
        </w:r>
        <w:r>
          <w:fldChar w:fldCharType="end"/>
        </w:r>
      </w:hyperlink>
    </w:p>
    <w:p>
      <w:pPr>
        <w:pStyle w:val="TOC2"/>
        <w:tabs>
          <w:tab w:val="right" w:leader="dot" w:pos="8306"/>
        </w:tabs>
      </w:pPr>
      <w:hyperlink w:anchor="_Toc16922" w:history="1">
        <w:r>
          <w:rPr>
            <w:rFonts w:ascii="仿宋" w:eastAsia="仿宋" w:hAnsi="仿宋" w:cs="仿宋" w:hint="eastAsia"/>
            <w:lang w:eastAsia="zh-CN"/>
          </w:rPr>
          <w:t>(三)、建筑工程设计总体要求</w:t>
        </w:r>
        <w:r>
          <w:tab/>
        </w:r>
        <w:r>
          <w:fldChar w:fldCharType="begin"/>
        </w:r>
        <w:r>
          <w:instrText xml:space="preserve"> PAGEREF _Toc16922 \h </w:instrText>
        </w:r>
        <w:r>
          <w:fldChar w:fldCharType="separate"/>
        </w:r>
        <w:r>
          <w:t>17</w:t>
        </w:r>
        <w:r>
          <w:fldChar w:fldCharType="end"/>
        </w:r>
      </w:hyperlink>
    </w:p>
    <w:p>
      <w:pPr>
        <w:pStyle w:val="TOC2"/>
        <w:tabs>
          <w:tab w:val="right" w:leader="dot" w:pos="8306"/>
        </w:tabs>
      </w:pPr>
      <w:hyperlink w:anchor="_Toc10328" w:history="1">
        <w:r>
          <w:rPr>
            <w:rFonts w:ascii="仿宋" w:eastAsia="仿宋" w:hAnsi="仿宋" w:cs="仿宋" w:hint="eastAsia"/>
            <w:lang w:eastAsia="zh-CN"/>
          </w:rPr>
          <w:t>(四)、土建工程建设指标</w:t>
        </w:r>
        <w:r>
          <w:tab/>
        </w:r>
        <w:r>
          <w:fldChar w:fldCharType="begin"/>
        </w:r>
        <w:r>
          <w:instrText xml:space="preserve"> PAGEREF _Toc10328 \h </w:instrText>
        </w:r>
        <w:r>
          <w:fldChar w:fldCharType="separate"/>
        </w:r>
        <w:r>
          <w:t>18</w:t>
        </w:r>
        <w:r>
          <w:fldChar w:fldCharType="end"/>
        </w:r>
      </w:hyperlink>
    </w:p>
    <w:p>
      <w:pPr>
        <w:pStyle w:val="TOC1"/>
        <w:tabs>
          <w:tab w:val="right" w:leader="dot" w:pos="8306"/>
        </w:tabs>
      </w:pPr>
      <w:hyperlink w:anchor="_Toc19726" w:history="1">
        <w:r>
          <w:rPr>
            <w:rFonts w:ascii="仿宋" w:eastAsia="仿宋" w:hAnsi="仿宋" w:cs="仿宋" w:hint="eastAsia"/>
            <w:lang w:eastAsia="zh-CN"/>
          </w:rPr>
          <w:t>六、按摩器具项目建设背景及必要性分析</w:t>
        </w:r>
        <w:r>
          <w:tab/>
        </w:r>
        <w:r>
          <w:fldChar w:fldCharType="begin"/>
        </w:r>
        <w:r>
          <w:instrText xml:space="preserve"> PAGEREF _Toc19726 \h </w:instrText>
        </w:r>
        <w:r>
          <w:fldChar w:fldCharType="separate"/>
        </w:r>
        <w:r>
          <w:t>18</w:t>
        </w:r>
        <w:r>
          <w:fldChar w:fldCharType="end"/>
        </w:r>
      </w:hyperlink>
    </w:p>
    <w:p>
      <w:pPr>
        <w:pStyle w:val="TOC2"/>
        <w:tabs>
          <w:tab w:val="right" w:leader="dot" w:pos="8306"/>
        </w:tabs>
      </w:pPr>
      <w:hyperlink w:anchor="_Toc30408" w:history="1">
        <w:r>
          <w:rPr>
            <w:rFonts w:ascii="仿宋" w:eastAsia="仿宋" w:hAnsi="仿宋" w:cs="仿宋" w:hint="eastAsia"/>
            <w:lang w:eastAsia="zh-CN"/>
          </w:rPr>
          <w:t>(一)、按摩器具项目背景分析</w:t>
        </w:r>
        <w:r>
          <w:tab/>
        </w:r>
        <w:r>
          <w:fldChar w:fldCharType="begin"/>
        </w:r>
        <w:r>
          <w:instrText xml:space="preserve"> PAGEREF _Toc30408 \h </w:instrText>
        </w:r>
        <w:r>
          <w:fldChar w:fldCharType="separate"/>
        </w:r>
        <w:r>
          <w:t>18</w:t>
        </w:r>
        <w:r>
          <w:fldChar w:fldCharType="end"/>
        </w:r>
      </w:hyperlink>
    </w:p>
    <w:p>
      <w:pPr>
        <w:pStyle w:val="TOC2"/>
        <w:tabs>
          <w:tab w:val="right" w:leader="dot" w:pos="8306"/>
        </w:tabs>
      </w:pPr>
      <w:hyperlink w:anchor="_Toc6011" w:history="1">
        <w:r>
          <w:rPr>
            <w:rFonts w:ascii="仿宋" w:eastAsia="仿宋" w:hAnsi="仿宋" w:cs="仿宋" w:hint="eastAsia"/>
            <w:lang w:eastAsia="zh-CN"/>
          </w:rPr>
          <w:t>(二)、按摩器具项目建设必要性分析</w:t>
        </w:r>
        <w:r>
          <w:tab/>
        </w:r>
        <w:r>
          <w:fldChar w:fldCharType="begin"/>
        </w:r>
        <w:r>
          <w:instrText xml:space="preserve"> PAGEREF _Toc6011 \h </w:instrText>
        </w:r>
        <w:r>
          <w:fldChar w:fldCharType="separate"/>
        </w:r>
        <w:r>
          <w:t>20</w:t>
        </w:r>
        <w:r>
          <w:fldChar w:fldCharType="end"/>
        </w:r>
      </w:hyperlink>
    </w:p>
    <w:p>
      <w:pPr>
        <w:pStyle w:val="TOC1"/>
        <w:tabs>
          <w:tab w:val="right" w:leader="dot" w:pos="8306"/>
        </w:tabs>
      </w:pPr>
      <w:hyperlink w:anchor="_Toc27505" w:history="1">
        <w:r>
          <w:rPr>
            <w:rFonts w:ascii="仿宋" w:eastAsia="仿宋" w:hAnsi="仿宋" w:cs="仿宋" w:hint="eastAsia"/>
            <w:lang w:eastAsia="zh-CN"/>
          </w:rPr>
          <w:t>七、按摩器具项目经营效益</w:t>
        </w:r>
        <w:r>
          <w:tab/>
        </w:r>
        <w:r>
          <w:fldChar w:fldCharType="begin"/>
        </w:r>
        <w:r>
          <w:instrText xml:space="preserve"> PAGEREF _Toc27505 \h </w:instrText>
        </w:r>
        <w:r>
          <w:fldChar w:fldCharType="separate"/>
        </w:r>
        <w:r>
          <w:t>21</w:t>
        </w:r>
        <w:r>
          <w:fldChar w:fldCharType="end"/>
        </w:r>
      </w:hyperlink>
    </w:p>
    <w:p>
      <w:pPr>
        <w:pStyle w:val="TOC2"/>
        <w:tabs>
          <w:tab w:val="right" w:leader="dot" w:pos="8306"/>
        </w:tabs>
      </w:pPr>
      <w:hyperlink w:anchor="_Toc24143" w:history="1">
        <w:r>
          <w:rPr>
            <w:rFonts w:ascii="仿宋" w:eastAsia="仿宋" w:hAnsi="仿宋" w:cs="仿宋" w:hint="eastAsia"/>
            <w:lang w:eastAsia="zh-CN"/>
          </w:rPr>
          <w:t>(一)、经济评价财务测算</w:t>
        </w:r>
        <w:r>
          <w:tab/>
        </w:r>
        <w:r>
          <w:fldChar w:fldCharType="begin"/>
        </w:r>
        <w:r>
          <w:instrText xml:space="preserve"> PAGEREF _Toc24143 \h </w:instrText>
        </w:r>
        <w:r>
          <w:fldChar w:fldCharType="separate"/>
        </w:r>
        <w:r>
          <w:t>21</w:t>
        </w:r>
        <w:r>
          <w:fldChar w:fldCharType="end"/>
        </w:r>
      </w:hyperlink>
    </w:p>
    <w:p>
      <w:pPr>
        <w:pStyle w:val="TOC2"/>
        <w:tabs>
          <w:tab w:val="right" w:leader="dot" w:pos="8306"/>
        </w:tabs>
      </w:pPr>
      <w:hyperlink w:anchor="_Toc18082" w:history="1">
        <w:r>
          <w:rPr>
            <w:rFonts w:ascii="仿宋" w:eastAsia="仿宋" w:hAnsi="仿宋" w:cs="仿宋" w:hint="eastAsia"/>
            <w:lang w:eastAsia="zh-CN"/>
          </w:rPr>
          <w:t>(二)、按摩器具项目盈利能力分析</w:t>
        </w:r>
        <w:r>
          <w:tab/>
        </w:r>
        <w:r>
          <w:fldChar w:fldCharType="begin"/>
        </w:r>
        <w:r>
          <w:instrText xml:space="preserve"> PAGEREF _Toc18082 \h </w:instrText>
        </w:r>
        <w:r>
          <w:fldChar w:fldCharType="separate"/>
        </w:r>
        <w:r>
          <w:t>22</w:t>
        </w:r>
        <w:r>
          <w:fldChar w:fldCharType="end"/>
        </w:r>
      </w:hyperlink>
    </w:p>
    <w:p>
      <w:pPr>
        <w:pStyle w:val="TOC1"/>
        <w:tabs>
          <w:tab w:val="right" w:leader="dot" w:pos="8306"/>
        </w:tabs>
      </w:pPr>
      <w:hyperlink w:anchor="_Toc25429" w:history="1">
        <w:r>
          <w:rPr>
            <w:rFonts w:ascii="仿宋" w:eastAsia="仿宋" w:hAnsi="仿宋" w:cs="仿宋" w:hint="eastAsia"/>
            <w:lang w:eastAsia="zh-CN"/>
          </w:rPr>
          <w:t>八、按摩器具项目技术管理</w:t>
        </w:r>
        <w:r>
          <w:tab/>
        </w:r>
        <w:r>
          <w:fldChar w:fldCharType="begin"/>
        </w:r>
        <w:r>
          <w:instrText xml:space="preserve"> PAGEREF _Toc25429 \h </w:instrText>
        </w:r>
        <w:r>
          <w:fldChar w:fldCharType="separate"/>
        </w:r>
        <w:r>
          <w:t>23</w:t>
        </w:r>
        <w:r>
          <w:fldChar w:fldCharType="end"/>
        </w:r>
      </w:hyperlink>
    </w:p>
    <w:p>
      <w:pPr>
        <w:pStyle w:val="TOC2"/>
        <w:tabs>
          <w:tab w:val="right" w:leader="dot" w:pos="8306"/>
        </w:tabs>
      </w:pPr>
      <w:hyperlink w:anchor="_Toc740" w:history="1">
        <w:r>
          <w:rPr>
            <w:rFonts w:ascii="仿宋" w:eastAsia="仿宋" w:hAnsi="仿宋" w:cs="仿宋" w:hint="eastAsia"/>
            <w:lang w:eastAsia="zh-CN"/>
          </w:rPr>
          <w:t>(一)、技术方案选用方向</w:t>
        </w:r>
        <w:r>
          <w:tab/>
        </w:r>
        <w:r>
          <w:fldChar w:fldCharType="begin"/>
        </w:r>
        <w:r>
          <w:instrText xml:space="preserve"> PAGEREF _Toc740 \h </w:instrText>
        </w:r>
        <w:r>
          <w:fldChar w:fldCharType="separate"/>
        </w:r>
        <w:r>
          <w:t>23</w:t>
        </w:r>
        <w:r>
          <w:fldChar w:fldCharType="end"/>
        </w:r>
      </w:hyperlink>
    </w:p>
    <w:p>
      <w:pPr>
        <w:pStyle w:val="TOC2"/>
        <w:tabs>
          <w:tab w:val="right" w:leader="dot" w:pos="8306"/>
        </w:tabs>
      </w:pPr>
      <w:hyperlink w:anchor="_Toc7988" w:history="1">
        <w:r>
          <w:rPr>
            <w:rFonts w:ascii="仿宋" w:eastAsia="仿宋" w:hAnsi="仿宋" w:cs="仿宋" w:hint="eastAsia"/>
            <w:lang w:eastAsia="zh-CN"/>
          </w:rPr>
          <w:t>(二)、工艺技术方案选用原则</w:t>
        </w:r>
        <w:r>
          <w:tab/>
        </w:r>
        <w:r>
          <w:fldChar w:fldCharType="begin"/>
        </w:r>
        <w:r>
          <w:instrText xml:space="preserve"> PAGEREF _Toc7988 \h </w:instrText>
        </w:r>
        <w:r>
          <w:fldChar w:fldCharType="separate"/>
        </w:r>
        <w:r>
          <w:t>25</w:t>
        </w:r>
        <w:r>
          <w:fldChar w:fldCharType="end"/>
        </w:r>
      </w:hyperlink>
    </w:p>
    <w:p>
      <w:pPr>
        <w:pStyle w:val="TOC2"/>
        <w:tabs>
          <w:tab w:val="right" w:leader="dot" w:pos="8306"/>
        </w:tabs>
      </w:pPr>
      <w:hyperlink w:anchor="_Toc1404" w:history="1">
        <w:r>
          <w:rPr>
            <w:rFonts w:ascii="仿宋" w:eastAsia="仿宋" w:hAnsi="仿宋" w:cs="仿宋" w:hint="eastAsia"/>
            <w:lang w:eastAsia="zh-CN"/>
          </w:rPr>
          <w:t>(三)、工艺技术方案要求</w:t>
        </w:r>
        <w:r>
          <w:tab/>
        </w:r>
        <w:r>
          <w:fldChar w:fldCharType="begin"/>
        </w:r>
        <w:r>
          <w:instrText xml:space="preserve"> PAGEREF _Toc1404 \h </w:instrText>
        </w:r>
        <w:r>
          <w:fldChar w:fldCharType="separate"/>
        </w:r>
        <w:r>
          <w:t>27</w:t>
        </w:r>
        <w:r>
          <w:fldChar w:fldCharType="end"/>
        </w:r>
      </w:hyperlink>
    </w:p>
    <w:p>
      <w:pPr>
        <w:pStyle w:val="TOC1"/>
        <w:tabs>
          <w:tab w:val="right" w:leader="dot" w:pos="8306"/>
        </w:tabs>
      </w:pPr>
      <w:hyperlink w:anchor="_Toc23658" w:history="1">
        <w:r>
          <w:rPr>
            <w:rFonts w:ascii="仿宋" w:eastAsia="仿宋" w:hAnsi="仿宋" w:cs="仿宋" w:hint="eastAsia"/>
            <w:lang w:eastAsia="zh-CN"/>
          </w:rPr>
          <w:t>九、按摩器具项目人力资源管理</w:t>
        </w:r>
        <w:r>
          <w:tab/>
        </w:r>
        <w:r>
          <w:fldChar w:fldCharType="begin"/>
        </w:r>
        <w:r>
          <w:instrText xml:space="preserve"> PAGEREF _Toc23658 \h </w:instrText>
        </w:r>
        <w:r>
          <w:fldChar w:fldCharType="separate"/>
        </w:r>
        <w:r>
          <w:t>29</w:t>
        </w:r>
        <w:r>
          <w:fldChar w:fldCharType="end"/>
        </w:r>
      </w:hyperlink>
    </w:p>
    <w:p>
      <w:pPr>
        <w:pStyle w:val="TOC2"/>
        <w:tabs>
          <w:tab w:val="right" w:leader="dot" w:pos="8306"/>
        </w:tabs>
      </w:pPr>
      <w:hyperlink w:anchor="_Toc18426" w:history="1">
        <w:r>
          <w:rPr>
            <w:rFonts w:ascii="仿宋" w:eastAsia="仿宋" w:hAnsi="仿宋" w:cs="仿宋" w:hint="eastAsia"/>
            <w:lang w:eastAsia="zh-CN"/>
          </w:rPr>
          <w:t>(一)、建立健全的预算管理制度</w:t>
        </w:r>
        <w:r>
          <w:tab/>
        </w:r>
        <w:r>
          <w:fldChar w:fldCharType="begin"/>
        </w:r>
        <w:r>
          <w:instrText xml:space="preserve"> PAGEREF _Toc18426 \h </w:instrText>
        </w:r>
        <w:r>
          <w:fldChar w:fldCharType="separate"/>
        </w:r>
        <w:r>
          <w:t>29</w:t>
        </w:r>
        <w:r>
          <w:fldChar w:fldCharType="end"/>
        </w:r>
      </w:hyperlink>
    </w:p>
    <w:p>
      <w:pPr>
        <w:pStyle w:val="TOC2"/>
        <w:tabs>
          <w:tab w:val="right" w:leader="dot" w:pos="8306"/>
        </w:tabs>
      </w:pPr>
      <w:hyperlink w:anchor="_Toc19249" w:history="1">
        <w:r>
          <w:rPr>
            <w:rFonts w:ascii="仿宋" w:eastAsia="仿宋" w:hAnsi="仿宋" w:cs="仿宋" w:hint="eastAsia"/>
            <w:lang w:eastAsia="zh-CN"/>
          </w:rPr>
          <w:t>(二)、加强资金流动监控</w:t>
        </w:r>
        <w:r>
          <w:tab/>
        </w:r>
        <w:r>
          <w:fldChar w:fldCharType="begin"/>
        </w:r>
        <w:r>
          <w:instrText xml:space="preserve"> PAGEREF _Toc19249 \h </w:instrText>
        </w:r>
        <w:r>
          <w:fldChar w:fldCharType="separate"/>
        </w:r>
        <w:r>
          <w:t>31</w:t>
        </w:r>
        <w:r>
          <w:fldChar w:fldCharType="end"/>
        </w:r>
      </w:hyperlink>
    </w:p>
    <w:p>
      <w:pPr>
        <w:pStyle w:val="TOC2"/>
        <w:tabs>
          <w:tab w:val="right" w:leader="dot" w:pos="8306"/>
        </w:tabs>
      </w:pPr>
      <w:hyperlink w:anchor="_Toc27404" w:history="1">
        <w:r>
          <w:rPr>
            <w:rFonts w:ascii="仿宋" w:eastAsia="仿宋" w:hAnsi="仿宋" w:cs="仿宋" w:hint="eastAsia"/>
            <w:lang w:eastAsia="zh-CN"/>
          </w:rPr>
          <w:t>(三)、制定完善的风险控制机制</w:t>
        </w:r>
        <w:r>
          <w:tab/>
        </w:r>
        <w:r>
          <w:fldChar w:fldCharType="begin"/>
        </w:r>
        <w:r>
          <w:instrText xml:space="preserve"> PAGEREF _Toc27404 \h </w:instrText>
        </w:r>
        <w:r>
          <w:fldChar w:fldCharType="separate"/>
        </w:r>
        <w:r>
          <w:t>32</w:t>
        </w:r>
        <w:r>
          <w:fldChar w:fldCharType="end"/>
        </w:r>
      </w:hyperlink>
    </w:p>
    <w:p>
      <w:pPr>
        <w:pStyle w:val="TOC2"/>
        <w:tabs>
          <w:tab w:val="right" w:leader="dot" w:pos="8306"/>
        </w:tabs>
      </w:pPr>
      <w:hyperlink w:anchor="_Toc23913" w:history="1">
        <w:r>
          <w:rPr>
            <w:rFonts w:ascii="仿宋" w:eastAsia="仿宋" w:hAnsi="仿宋" w:cs="仿宋" w:hint="eastAsia"/>
            <w:lang w:eastAsia="zh-CN"/>
          </w:rPr>
          <w:t>(四)、优化成本管理</w:t>
        </w:r>
        <w:r>
          <w:tab/>
        </w:r>
        <w:r>
          <w:fldChar w:fldCharType="begin"/>
        </w:r>
        <w:r>
          <w:instrText xml:space="preserve"> PAGEREF _Toc23913 \h </w:instrText>
        </w:r>
        <w:r>
          <w:fldChar w:fldCharType="separate"/>
        </w:r>
        <w:r>
          <w:t>33</w:t>
        </w:r>
        <w:r>
          <w:fldChar w:fldCharType="end"/>
        </w:r>
      </w:hyperlink>
    </w:p>
    <w:p>
      <w:pPr>
        <w:pStyle w:val="TOC1"/>
        <w:tabs>
          <w:tab w:val="right" w:leader="dot" w:pos="8306"/>
        </w:tabs>
      </w:pPr>
      <w:hyperlink w:anchor="_Toc25914" w:history="1">
        <w:r>
          <w:rPr>
            <w:rFonts w:ascii="仿宋" w:eastAsia="仿宋" w:hAnsi="仿宋" w:cs="仿宋" w:hint="eastAsia"/>
            <w:lang w:eastAsia="zh-CN"/>
          </w:rPr>
          <w:t>十、生产安全保护</w:t>
        </w:r>
        <w:r>
          <w:tab/>
        </w:r>
        <w:r>
          <w:fldChar w:fldCharType="begin"/>
        </w:r>
        <w:r>
          <w:instrText xml:space="preserve"> PAGEREF _Toc25914 \h </w:instrText>
        </w:r>
        <w:r>
          <w:fldChar w:fldCharType="separate"/>
        </w:r>
        <w:r>
          <w:t>35</w:t>
        </w:r>
        <w:r>
          <w:fldChar w:fldCharType="end"/>
        </w:r>
      </w:hyperlink>
    </w:p>
    <w:p>
      <w:pPr>
        <w:pStyle w:val="TOC2"/>
        <w:tabs>
          <w:tab w:val="right" w:leader="dot" w:pos="8306"/>
        </w:tabs>
      </w:pPr>
      <w:hyperlink w:anchor="_Toc29438" w:history="1">
        <w:r>
          <w:rPr>
            <w:rFonts w:ascii="仿宋" w:eastAsia="仿宋" w:hAnsi="仿宋" w:cs="仿宋" w:hint="eastAsia"/>
            <w:lang w:eastAsia="zh-CN"/>
          </w:rPr>
          <w:t>(一)、消防安全</w:t>
        </w:r>
        <w:r>
          <w:tab/>
        </w:r>
        <w:r>
          <w:fldChar w:fldCharType="begin"/>
        </w:r>
        <w:r>
          <w:instrText xml:space="preserve"> PAGEREF _Toc29438 \h </w:instrText>
        </w:r>
        <w:r>
          <w:fldChar w:fldCharType="separate"/>
        </w:r>
        <w:r>
          <w:t>35</w:t>
        </w:r>
        <w:r>
          <w:fldChar w:fldCharType="end"/>
        </w:r>
      </w:hyperlink>
    </w:p>
    <w:p>
      <w:pPr>
        <w:pStyle w:val="TOC2"/>
        <w:tabs>
          <w:tab w:val="right" w:leader="dot" w:pos="8306"/>
        </w:tabs>
      </w:pPr>
      <w:hyperlink w:anchor="_Toc21559" w:history="1">
        <w:r>
          <w:rPr>
            <w:rFonts w:ascii="仿宋" w:eastAsia="仿宋" w:hAnsi="仿宋" w:cs="仿宋" w:hint="eastAsia"/>
            <w:lang w:eastAsia="zh-CN"/>
          </w:rPr>
          <w:t>(二)、防火防爆总图布置措施</w:t>
        </w:r>
        <w:r>
          <w:tab/>
        </w:r>
        <w:r>
          <w:fldChar w:fldCharType="begin"/>
        </w:r>
        <w:r>
          <w:instrText xml:space="preserve"> PAGEREF _Toc21559 \h </w:instrText>
        </w:r>
        <w:r>
          <w:fldChar w:fldCharType="separate"/>
        </w:r>
        <w:r>
          <w:t>36</w:t>
        </w:r>
        <w:r>
          <w:fldChar w:fldCharType="end"/>
        </w:r>
      </w:hyperlink>
    </w:p>
    <w:p>
      <w:pPr>
        <w:pStyle w:val="TOC2"/>
        <w:tabs>
          <w:tab w:val="right" w:leader="dot" w:pos="8306"/>
        </w:tabs>
      </w:pPr>
      <w:hyperlink w:anchor="_Toc25196" w:history="1">
        <w:r>
          <w:rPr>
            <w:rFonts w:ascii="仿宋" w:eastAsia="仿宋" w:hAnsi="仿宋" w:cs="仿宋" w:hint="eastAsia"/>
            <w:lang w:eastAsia="zh-CN"/>
          </w:rPr>
          <w:t>(三)、自然灾害防范措施</w:t>
        </w:r>
        <w:r>
          <w:tab/>
        </w:r>
        <w:r>
          <w:fldChar w:fldCharType="begin"/>
        </w:r>
        <w:r>
          <w:instrText xml:space="preserve"> PAGEREF _Toc25196 \h </w:instrText>
        </w:r>
        <w:r>
          <w:fldChar w:fldCharType="separate"/>
        </w:r>
        <w:r>
          <w:t>37</w:t>
        </w:r>
        <w:r>
          <w:fldChar w:fldCharType="end"/>
        </w:r>
      </w:hyperlink>
    </w:p>
    <w:p>
      <w:pPr>
        <w:pStyle w:val="TOC2"/>
        <w:tabs>
          <w:tab w:val="right" w:leader="dot" w:pos="8306"/>
        </w:tabs>
      </w:pPr>
      <w:hyperlink w:anchor="_Toc28127" w:history="1">
        <w:r>
          <w:rPr>
            <w:rFonts w:ascii="仿宋" w:eastAsia="仿宋" w:hAnsi="仿宋" w:cs="仿宋" w:hint="eastAsia"/>
            <w:lang w:eastAsia="zh-CN"/>
          </w:rPr>
          <w:t>(四)、安全色及安全标志使用要求</w:t>
        </w:r>
        <w:r>
          <w:tab/>
        </w:r>
        <w:r>
          <w:fldChar w:fldCharType="begin"/>
        </w:r>
        <w:r>
          <w:instrText xml:space="preserve"> PAGEREF _Toc28127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 w:history="1">
        <w:r>
          <w:rPr>
            <w:rFonts w:ascii="仿宋" w:eastAsia="仿宋" w:hAnsi="仿宋" w:cs="仿宋" w:hint="eastAsia"/>
            <w:lang w:eastAsia="zh-CN"/>
          </w:rPr>
          <w:t>(五)、防尘防毒措施</w:t>
        </w:r>
        <w:r>
          <w:tab/>
        </w:r>
        <w:r>
          <w:fldChar w:fldCharType="begin"/>
        </w:r>
        <w:r>
          <w:instrText xml:space="preserve"> PAGEREF _Toc1598 \h </w:instrText>
        </w:r>
        <w:r>
          <w:fldChar w:fldCharType="separate"/>
        </w:r>
        <w:r>
          <w:t>39</w:t>
        </w:r>
        <w:r>
          <w:fldChar w:fldCharType="end"/>
        </w:r>
      </w:hyperlink>
    </w:p>
    <w:p>
      <w:pPr>
        <w:pStyle w:val="TOC2"/>
        <w:tabs>
          <w:tab w:val="right" w:leader="dot" w:pos="8306"/>
        </w:tabs>
      </w:pPr>
      <w:hyperlink w:anchor="_Toc13865" w:history="1">
        <w:r>
          <w:rPr>
            <w:rFonts w:ascii="仿宋" w:eastAsia="仿宋" w:hAnsi="仿宋" w:cs="仿宋" w:hint="eastAsia"/>
            <w:lang w:eastAsia="zh-CN"/>
          </w:rPr>
          <w:t>(六)、防静电、触电防护及防雷措施</w:t>
        </w:r>
        <w:r>
          <w:tab/>
        </w:r>
        <w:r>
          <w:fldChar w:fldCharType="begin"/>
        </w:r>
        <w:r>
          <w:instrText xml:space="preserve"> PAGEREF _Toc13865 \h </w:instrText>
        </w:r>
        <w:r>
          <w:fldChar w:fldCharType="separate"/>
        </w:r>
        <w:r>
          <w:t>40</w:t>
        </w:r>
        <w:r>
          <w:fldChar w:fldCharType="end"/>
        </w:r>
      </w:hyperlink>
    </w:p>
    <w:p>
      <w:pPr>
        <w:pStyle w:val="TOC2"/>
        <w:tabs>
          <w:tab w:val="right" w:leader="dot" w:pos="8306"/>
        </w:tabs>
      </w:pPr>
      <w:hyperlink w:anchor="_Toc32709" w:history="1">
        <w:r>
          <w:rPr>
            <w:rFonts w:ascii="仿宋" w:eastAsia="仿宋" w:hAnsi="仿宋" w:cs="仿宋" w:hint="eastAsia"/>
            <w:lang w:eastAsia="zh-CN"/>
          </w:rPr>
          <w:t>(七)、机械设备安全保障措施</w:t>
        </w:r>
        <w:r>
          <w:tab/>
        </w:r>
        <w:r>
          <w:fldChar w:fldCharType="begin"/>
        </w:r>
        <w:r>
          <w:instrText xml:space="preserve"> PAGEREF _Toc32709 \h </w:instrText>
        </w:r>
        <w:r>
          <w:fldChar w:fldCharType="separate"/>
        </w:r>
        <w:r>
          <w:t>41</w:t>
        </w:r>
        <w:r>
          <w:fldChar w:fldCharType="end"/>
        </w:r>
      </w:hyperlink>
    </w:p>
    <w:p>
      <w:pPr>
        <w:pStyle w:val="TOC1"/>
        <w:tabs>
          <w:tab w:val="right" w:leader="dot" w:pos="8306"/>
        </w:tabs>
      </w:pPr>
      <w:hyperlink w:anchor="_Toc2442" w:history="1">
        <w:r>
          <w:rPr>
            <w:rFonts w:ascii="仿宋" w:eastAsia="仿宋" w:hAnsi="仿宋" w:cs="仿宋" w:hint="eastAsia"/>
            <w:lang w:eastAsia="zh-CN"/>
          </w:rPr>
          <w:t>十一、按摩器具项目社会影响</w:t>
        </w:r>
        <w:r>
          <w:tab/>
        </w:r>
        <w:r>
          <w:fldChar w:fldCharType="begin"/>
        </w:r>
        <w:r>
          <w:instrText xml:space="preserve"> PAGEREF _Toc2442 \h </w:instrText>
        </w:r>
        <w:r>
          <w:fldChar w:fldCharType="separate"/>
        </w:r>
        <w:r>
          <w:t>42</w:t>
        </w:r>
        <w:r>
          <w:fldChar w:fldCharType="end"/>
        </w:r>
      </w:hyperlink>
    </w:p>
    <w:p>
      <w:pPr>
        <w:pStyle w:val="TOC2"/>
        <w:tabs>
          <w:tab w:val="right" w:leader="dot" w:pos="8306"/>
        </w:tabs>
      </w:pPr>
      <w:hyperlink w:anchor="_Toc8287" w:history="1">
        <w:r>
          <w:rPr>
            <w:rFonts w:ascii="仿宋" w:eastAsia="仿宋" w:hAnsi="仿宋" w:cs="仿宋" w:hint="eastAsia"/>
            <w:lang w:eastAsia="zh-CN"/>
          </w:rPr>
          <w:t>(一)、社会责任与义务</w:t>
        </w:r>
        <w:r>
          <w:tab/>
        </w:r>
        <w:r>
          <w:fldChar w:fldCharType="begin"/>
        </w:r>
        <w:r>
          <w:instrText xml:space="preserve"> PAGEREF _Toc8287 \h </w:instrText>
        </w:r>
        <w:r>
          <w:fldChar w:fldCharType="separate"/>
        </w:r>
        <w:r>
          <w:t>42</w:t>
        </w:r>
        <w:r>
          <w:fldChar w:fldCharType="end"/>
        </w:r>
      </w:hyperlink>
    </w:p>
    <w:p>
      <w:pPr>
        <w:pStyle w:val="TOC2"/>
        <w:tabs>
          <w:tab w:val="right" w:leader="dot" w:pos="8306"/>
        </w:tabs>
      </w:pPr>
      <w:hyperlink w:anchor="_Toc18340" w:history="1">
        <w:r>
          <w:rPr>
            <w:rFonts w:ascii="仿宋" w:eastAsia="仿宋" w:hAnsi="仿宋" w:cs="仿宋" w:hint="eastAsia"/>
            <w:lang w:eastAsia="zh-CN"/>
          </w:rPr>
          <w:t>(二)、社会参与与沟通</w:t>
        </w:r>
        <w:r>
          <w:tab/>
        </w:r>
        <w:r>
          <w:fldChar w:fldCharType="begin"/>
        </w:r>
        <w:r>
          <w:instrText xml:space="preserve"> PAGEREF _Toc18340 \h </w:instrText>
        </w:r>
        <w:r>
          <w:fldChar w:fldCharType="separate"/>
        </w:r>
        <w:r>
          <w:t>43</w:t>
        </w:r>
        <w:r>
          <w:fldChar w:fldCharType="end"/>
        </w:r>
      </w:hyperlink>
    </w:p>
    <w:p>
      <w:pPr>
        <w:pStyle w:val="TOC1"/>
        <w:tabs>
          <w:tab w:val="right" w:leader="dot" w:pos="8306"/>
        </w:tabs>
      </w:pPr>
      <w:hyperlink w:anchor="_Toc13818" w:history="1">
        <w:r>
          <w:rPr>
            <w:rFonts w:ascii="仿宋" w:eastAsia="仿宋" w:hAnsi="仿宋" w:cs="仿宋" w:hint="eastAsia"/>
            <w:lang w:eastAsia="zh-CN"/>
          </w:rPr>
          <w:t>十二、按摩器具项目风险管理</w:t>
        </w:r>
        <w:r>
          <w:tab/>
        </w:r>
        <w:r>
          <w:fldChar w:fldCharType="begin"/>
        </w:r>
        <w:r>
          <w:instrText xml:space="preserve"> PAGEREF _Toc13818 \h </w:instrText>
        </w:r>
        <w:r>
          <w:fldChar w:fldCharType="separate"/>
        </w:r>
        <w:r>
          <w:t>44</w:t>
        </w:r>
        <w:r>
          <w:fldChar w:fldCharType="end"/>
        </w:r>
      </w:hyperlink>
    </w:p>
    <w:p>
      <w:pPr>
        <w:pStyle w:val="TOC2"/>
        <w:tabs>
          <w:tab w:val="right" w:leader="dot" w:pos="8306"/>
        </w:tabs>
      </w:pPr>
      <w:hyperlink w:anchor="_Toc2101" w:history="1">
        <w:r>
          <w:rPr>
            <w:rFonts w:ascii="仿宋" w:eastAsia="仿宋" w:hAnsi="仿宋" w:cs="仿宋" w:hint="eastAsia"/>
            <w:lang w:eastAsia="zh-CN"/>
          </w:rPr>
          <w:t>(一)、风险识别与评估</w:t>
        </w:r>
        <w:r>
          <w:tab/>
        </w:r>
        <w:r>
          <w:fldChar w:fldCharType="begin"/>
        </w:r>
        <w:r>
          <w:instrText xml:space="preserve"> PAGEREF _Toc2101 \h </w:instrText>
        </w:r>
        <w:r>
          <w:fldChar w:fldCharType="separate"/>
        </w:r>
        <w:r>
          <w:t>44</w:t>
        </w:r>
        <w:r>
          <w:fldChar w:fldCharType="end"/>
        </w:r>
      </w:hyperlink>
    </w:p>
    <w:p>
      <w:pPr>
        <w:pStyle w:val="TOC2"/>
        <w:tabs>
          <w:tab w:val="right" w:leader="dot" w:pos="8306"/>
        </w:tabs>
      </w:pPr>
      <w:hyperlink w:anchor="_Toc7361" w:history="1">
        <w:r>
          <w:rPr>
            <w:rFonts w:ascii="仿宋" w:eastAsia="仿宋" w:hAnsi="仿宋" w:cs="仿宋" w:hint="eastAsia"/>
            <w:lang w:eastAsia="zh-CN"/>
          </w:rPr>
          <w:t>(二)、风险应对策略</w:t>
        </w:r>
        <w:r>
          <w:tab/>
        </w:r>
        <w:r>
          <w:fldChar w:fldCharType="begin"/>
        </w:r>
        <w:r>
          <w:instrText xml:space="preserve"> PAGEREF _Toc7361 \h </w:instrText>
        </w:r>
        <w:r>
          <w:fldChar w:fldCharType="separate"/>
        </w:r>
        <w:r>
          <w:t>45</w:t>
        </w:r>
        <w:r>
          <w:fldChar w:fldCharType="end"/>
        </w:r>
      </w:hyperlink>
    </w:p>
    <w:p>
      <w:pPr>
        <w:pStyle w:val="TOC2"/>
        <w:tabs>
          <w:tab w:val="right" w:leader="dot" w:pos="8306"/>
        </w:tabs>
      </w:pPr>
      <w:hyperlink w:anchor="_Toc21656" w:history="1">
        <w:r>
          <w:rPr>
            <w:rFonts w:ascii="仿宋" w:eastAsia="仿宋" w:hAnsi="仿宋" w:cs="仿宋" w:hint="eastAsia"/>
            <w:lang w:eastAsia="zh-CN"/>
          </w:rPr>
          <w:t>(三)、风险监控与控制</w:t>
        </w:r>
        <w:r>
          <w:tab/>
        </w:r>
        <w:r>
          <w:fldChar w:fldCharType="begin"/>
        </w:r>
        <w:r>
          <w:instrText xml:space="preserve"> PAGEREF _Toc21656 \h </w:instrText>
        </w:r>
        <w:r>
          <w:fldChar w:fldCharType="separate"/>
        </w:r>
        <w:r>
          <w:t>47</w:t>
        </w:r>
        <w:r>
          <w:fldChar w:fldCharType="end"/>
        </w:r>
      </w:hyperlink>
    </w:p>
    <w:p>
      <w:pPr>
        <w:pStyle w:val="TOC1"/>
        <w:tabs>
          <w:tab w:val="right" w:leader="dot" w:pos="8306"/>
        </w:tabs>
      </w:pPr>
      <w:hyperlink w:anchor="_Toc18190" w:history="1">
        <w:r>
          <w:rPr>
            <w:rFonts w:ascii="仿宋" w:eastAsia="仿宋" w:hAnsi="仿宋" w:cs="仿宋" w:hint="eastAsia"/>
            <w:lang w:eastAsia="zh-CN"/>
          </w:rPr>
          <w:t>十三、营销与推广策略</w:t>
        </w:r>
        <w:r>
          <w:tab/>
        </w:r>
        <w:r>
          <w:fldChar w:fldCharType="begin"/>
        </w:r>
        <w:r>
          <w:instrText xml:space="preserve"> PAGEREF _Toc18190 \h </w:instrText>
        </w:r>
        <w:r>
          <w:fldChar w:fldCharType="separate"/>
        </w:r>
        <w:r>
          <w:t>48</w:t>
        </w:r>
        <w:r>
          <w:fldChar w:fldCharType="end"/>
        </w:r>
      </w:hyperlink>
    </w:p>
    <w:p>
      <w:pPr>
        <w:pStyle w:val="TOC2"/>
        <w:tabs>
          <w:tab w:val="right" w:leader="dot" w:pos="8306"/>
        </w:tabs>
      </w:pPr>
      <w:hyperlink w:anchor="_Toc29288" w:history="1">
        <w:r>
          <w:rPr>
            <w:rFonts w:ascii="仿宋" w:eastAsia="仿宋" w:hAnsi="仿宋" w:cs="仿宋" w:hint="eastAsia"/>
            <w:lang w:eastAsia="zh-CN"/>
          </w:rPr>
          <w:t>(一)、产品/服务定位与特点</w:t>
        </w:r>
        <w:r>
          <w:tab/>
        </w:r>
        <w:r>
          <w:fldChar w:fldCharType="begin"/>
        </w:r>
        <w:r>
          <w:instrText xml:space="preserve"> PAGEREF _Toc29288 \h </w:instrText>
        </w:r>
        <w:r>
          <w:fldChar w:fldCharType="separate"/>
        </w:r>
        <w:r>
          <w:t>48</w:t>
        </w:r>
        <w:r>
          <w:fldChar w:fldCharType="end"/>
        </w:r>
      </w:hyperlink>
    </w:p>
    <w:p>
      <w:pPr>
        <w:pStyle w:val="TOC2"/>
        <w:tabs>
          <w:tab w:val="right" w:leader="dot" w:pos="8306"/>
        </w:tabs>
      </w:pPr>
      <w:hyperlink w:anchor="_Toc13850" w:history="1">
        <w:r>
          <w:rPr>
            <w:rFonts w:ascii="仿宋" w:eastAsia="仿宋" w:hAnsi="仿宋" w:cs="仿宋" w:hint="eastAsia"/>
            <w:lang w:eastAsia="zh-CN"/>
          </w:rPr>
          <w:t>(二)、市场定位与竞争分析</w:t>
        </w:r>
        <w:r>
          <w:tab/>
        </w:r>
        <w:r>
          <w:fldChar w:fldCharType="begin"/>
        </w:r>
        <w:r>
          <w:instrText xml:space="preserve"> PAGEREF _Toc13850 \h </w:instrText>
        </w:r>
        <w:r>
          <w:fldChar w:fldCharType="separate"/>
        </w:r>
        <w:r>
          <w:t>49</w:t>
        </w:r>
        <w:r>
          <w:fldChar w:fldCharType="end"/>
        </w:r>
      </w:hyperlink>
    </w:p>
    <w:p>
      <w:pPr>
        <w:pStyle w:val="TOC2"/>
        <w:tabs>
          <w:tab w:val="right" w:leader="dot" w:pos="8306"/>
        </w:tabs>
      </w:pPr>
      <w:hyperlink w:anchor="_Toc28661" w:history="1">
        <w:r>
          <w:rPr>
            <w:rFonts w:ascii="仿宋" w:eastAsia="仿宋" w:hAnsi="仿宋" w:cs="仿宋" w:hint="eastAsia"/>
            <w:lang w:eastAsia="zh-CN"/>
          </w:rPr>
          <w:t>(三)、营销渠道与策略</w:t>
        </w:r>
        <w:r>
          <w:tab/>
        </w:r>
        <w:r>
          <w:fldChar w:fldCharType="begin"/>
        </w:r>
        <w:r>
          <w:instrText xml:space="preserve"> PAGEREF _Toc28661 \h </w:instrText>
        </w:r>
        <w:r>
          <w:fldChar w:fldCharType="separate"/>
        </w:r>
        <w:r>
          <w:t>51</w:t>
        </w:r>
        <w:r>
          <w:fldChar w:fldCharType="end"/>
        </w:r>
      </w:hyperlink>
    </w:p>
    <w:p>
      <w:pPr>
        <w:pStyle w:val="TOC2"/>
        <w:tabs>
          <w:tab w:val="right" w:leader="dot" w:pos="8306"/>
        </w:tabs>
      </w:pPr>
      <w:hyperlink w:anchor="_Toc28930" w:history="1">
        <w:r>
          <w:rPr>
            <w:rFonts w:ascii="仿宋" w:eastAsia="仿宋" w:hAnsi="仿宋" w:cs="仿宋" w:hint="eastAsia"/>
            <w:lang w:eastAsia="zh-CN"/>
          </w:rPr>
          <w:t>(四)、推广与宣传活动</w:t>
        </w:r>
        <w:r>
          <w:tab/>
        </w:r>
        <w:r>
          <w:fldChar w:fldCharType="begin"/>
        </w:r>
        <w:r>
          <w:instrText xml:space="preserve"> PAGEREF _Toc28930 \h </w:instrText>
        </w:r>
        <w:r>
          <w:fldChar w:fldCharType="separate"/>
        </w:r>
        <w:r>
          <w:t>52</w:t>
        </w:r>
        <w:r>
          <w:fldChar w:fldCharType="end"/>
        </w:r>
      </w:hyperlink>
    </w:p>
    <w:p>
      <w:pPr>
        <w:pStyle w:val="TOC1"/>
        <w:tabs>
          <w:tab w:val="right" w:leader="dot" w:pos="8306"/>
        </w:tabs>
      </w:pPr>
      <w:hyperlink w:anchor="_Toc27055" w:history="1">
        <w:r>
          <w:rPr>
            <w:rFonts w:ascii="仿宋" w:eastAsia="仿宋" w:hAnsi="仿宋" w:cs="仿宋" w:hint="eastAsia"/>
            <w:lang w:eastAsia="zh-CN"/>
          </w:rPr>
          <w:t>十四、利益相关者分析与沟通计划</w:t>
        </w:r>
        <w:r>
          <w:tab/>
        </w:r>
        <w:r>
          <w:fldChar w:fldCharType="begin"/>
        </w:r>
        <w:r>
          <w:instrText xml:space="preserve"> PAGEREF _Toc27055 \h </w:instrText>
        </w:r>
        <w:r>
          <w:fldChar w:fldCharType="separate"/>
        </w:r>
        <w:r>
          <w:t>57</w:t>
        </w:r>
        <w:r>
          <w:fldChar w:fldCharType="end"/>
        </w:r>
      </w:hyperlink>
    </w:p>
    <w:p>
      <w:pPr>
        <w:pStyle w:val="TOC2"/>
        <w:tabs>
          <w:tab w:val="right" w:leader="dot" w:pos="8306"/>
        </w:tabs>
      </w:pPr>
      <w:hyperlink w:anchor="_Toc13593" w:history="1">
        <w:r>
          <w:rPr>
            <w:rFonts w:ascii="仿宋" w:eastAsia="仿宋" w:hAnsi="仿宋" w:cs="仿宋" w:hint="eastAsia"/>
            <w:lang w:eastAsia="zh-CN"/>
          </w:rPr>
          <w:t>(一)、利益相关者分析</w:t>
        </w:r>
        <w:r>
          <w:tab/>
        </w:r>
        <w:r>
          <w:fldChar w:fldCharType="begin"/>
        </w:r>
        <w:r>
          <w:instrText xml:space="preserve"> PAGEREF _Toc13593 \h </w:instrText>
        </w:r>
        <w:r>
          <w:fldChar w:fldCharType="separate"/>
        </w:r>
        <w:r>
          <w:t>57</w:t>
        </w:r>
        <w:r>
          <w:fldChar w:fldCharType="end"/>
        </w:r>
      </w:hyperlink>
    </w:p>
    <w:p>
      <w:pPr>
        <w:pStyle w:val="TOC2"/>
        <w:tabs>
          <w:tab w:val="right" w:leader="dot" w:pos="8306"/>
        </w:tabs>
      </w:pPr>
      <w:hyperlink w:anchor="_Toc30653" w:history="1">
        <w:r>
          <w:rPr>
            <w:rFonts w:ascii="仿宋" w:eastAsia="仿宋" w:hAnsi="仿宋" w:cs="仿宋" w:hint="eastAsia"/>
            <w:lang w:eastAsia="zh-CN"/>
          </w:rPr>
          <w:t>(二)、沟通计划</w:t>
        </w:r>
        <w:r>
          <w:tab/>
        </w:r>
        <w:r>
          <w:fldChar w:fldCharType="begin"/>
        </w:r>
        <w:r>
          <w:instrText xml:space="preserve"> PAGEREF _Toc30653 \h </w:instrText>
        </w:r>
        <w:r>
          <w:fldChar w:fldCharType="separate"/>
        </w:r>
        <w:r>
          <w:t>58</w:t>
        </w:r>
        <w:r>
          <w:fldChar w:fldCharType="end"/>
        </w:r>
      </w:hyperlink>
    </w:p>
    <w:p>
      <w:pPr>
        <w:pStyle w:val="TOC1"/>
        <w:tabs>
          <w:tab w:val="right" w:leader="dot" w:pos="8306"/>
        </w:tabs>
      </w:pPr>
      <w:hyperlink w:anchor="_Toc12700" w:history="1">
        <w:r>
          <w:rPr>
            <w:rFonts w:ascii="仿宋" w:eastAsia="仿宋" w:hAnsi="仿宋" w:cs="仿宋" w:hint="eastAsia"/>
            <w:lang w:eastAsia="zh-CN"/>
          </w:rPr>
          <w:t>十五、风险识别与分类</w:t>
        </w:r>
        <w:r>
          <w:tab/>
        </w:r>
        <w:r>
          <w:fldChar w:fldCharType="begin"/>
        </w:r>
        <w:r>
          <w:instrText xml:space="preserve"> PAGEREF _Toc12700 \h </w:instrText>
        </w:r>
        <w:r>
          <w:fldChar w:fldCharType="separate"/>
        </w:r>
        <w:r>
          <w:t>59</w:t>
        </w:r>
        <w:r>
          <w:fldChar w:fldCharType="end"/>
        </w:r>
      </w:hyperlink>
    </w:p>
    <w:p>
      <w:pPr>
        <w:pStyle w:val="TOC2"/>
        <w:tabs>
          <w:tab w:val="right" w:leader="dot" w:pos="8306"/>
        </w:tabs>
      </w:pPr>
      <w:hyperlink w:anchor="_Toc27979" w:history="1">
        <w:r>
          <w:rPr>
            <w:rFonts w:ascii="仿宋" w:eastAsia="仿宋" w:hAnsi="仿宋" w:cs="仿宋" w:hint="eastAsia"/>
            <w:lang w:eastAsia="zh-CN"/>
          </w:rPr>
          <w:t>(一)、风险识别</w:t>
        </w:r>
        <w:r>
          <w:tab/>
        </w:r>
        <w:r>
          <w:fldChar w:fldCharType="begin"/>
        </w:r>
        <w:r>
          <w:instrText xml:space="preserve"> PAGEREF _Toc27979 \h </w:instrText>
        </w:r>
        <w:r>
          <w:fldChar w:fldCharType="separate"/>
        </w:r>
        <w:r>
          <w:t>59</w:t>
        </w:r>
        <w:r>
          <w:fldChar w:fldCharType="end"/>
        </w:r>
      </w:hyperlink>
    </w:p>
    <w:p>
      <w:pPr>
        <w:pStyle w:val="TOC2"/>
        <w:tabs>
          <w:tab w:val="right" w:leader="dot" w:pos="8306"/>
        </w:tabs>
      </w:pPr>
      <w:hyperlink w:anchor="_Toc29257" w:history="1">
        <w:r>
          <w:rPr>
            <w:rFonts w:ascii="仿宋" w:eastAsia="仿宋" w:hAnsi="仿宋" w:cs="仿宋" w:hint="eastAsia"/>
            <w:lang w:eastAsia="zh-CN"/>
          </w:rPr>
          <w:t>(二)、风险分类</w:t>
        </w:r>
        <w:r>
          <w:tab/>
        </w:r>
        <w:r>
          <w:fldChar w:fldCharType="begin"/>
        </w:r>
        <w:r>
          <w:instrText xml:space="preserve"> PAGEREF _Toc29257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53"/>
      <w:r>
        <w:rPr>
          <w:rFonts w:ascii="仿宋" w:eastAsia="仿宋" w:hAnsi="仿宋" w:cs="仿宋" w:hint="eastAsia"/>
          <w:sz w:val="28"/>
          <w:lang w:eastAsia="zh-CN"/>
        </w:rPr>
        <w:t>一、按摩器具项目文档管理</w:t>
      </w:r>
      <w:bookmarkEnd w:id="2"/>
    </w:p>
    <w:p>
      <w:pPr>
        <w:pStyle w:val="Heading2"/>
        <w:rPr>
          <w:rFonts w:ascii="仿宋" w:eastAsia="仿宋" w:hAnsi="仿宋" w:cs="仿宋" w:hint="eastAsia"/>
          <w:lang w:eastAsia="zh-CN"/>
        </w:rPr>
      </w:pPr>
      <w:bookmarkStart w:id="3" w:name="_Toc26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按摩器具项目高度重视文档的质量和准确性，以支持按摩器具项目的各项活动和决策。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文档的编制始于按摩器具项目计划的初期，我们制定了详细的文档编制计划，明确了每个文档的内容、格式和编写责任人。在按摩器具项目启动阶段，我们首先编制了按摩器具项目章程，明确定义了按摩器具项目的目标、范围、风险等关键要素。随后，按摩器具项目团队根据计划陆续编制了需求文档、设计文档、测试文档等各类文档，确保按摩器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按摩器具项目管理中的重要环节，旨在确保按摩器具项目文档符合质量标准和按摩器具项目需求。在按摩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除了内部审查，我们还进行了外部审查，邀请按摩器具项目相关利益方和专业领域的专家对文档进行独立审查。这有助于获取更全面、客观的反馈，确保按摩器具项目文档不仅符合内部标准，也满足外部需求。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按摩器具项目在文档编制与审查方面建立了严格的管理机制，通过规范的流程和多维度的审查，确保按摩器具项目文档的质量、准确性和可靠性，为按摩器具项目的顺利推进提供了有力支持。</w:t>
      </w:r>
    </w:p>
    <w:p>
      <w:pPr>
        <w:pStyle w:val="Heading2"/>
        <w:ind w:firstLine="560" w:firstLineChars="200"/>
        <w:rPr>
          <w:rFonts w:ascii="仿宋" w:eastAsia="仿宋" w:hAnsi="仿宋" w:cs="仿宋" w:hint="eastAsia"/>
          <w:sz w:val="28"/>
          <w:lang w:eastAsia="zh-CN"/>
        </w:rPr>
      </w:pPr>
      <w:bookmarkStart w:id="4" w:name="_Toc254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在按摩器具项目中，我们致力于优化文档发布与分发过程，以确保信息的高效传递和团队间协作的顺畅进行。以下是我们采取的关键优化策略：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我们通过多渠道发布文档，包括电子邮件、按摩器具项目管理平台、内部网站等，以满足不同团队成员的偏好和需求。多渠道发布确保了信息的全面覆盖。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我们采用了精细的权限控制，确保只有授权人员可以访问敏感信息。这种安全措施保护了按摩器具项目文档的机密性，防止了未经授权的信息泄露。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8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文档存档与归档是按摩器具项目生命周期中一个至关重要的环节，直接关系到按摩器具项目信息的长期保存和历史记录的完整性。在按摩器具项目中，我们实施了一系列有效的文档存档与归档管理策略：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632"/>
      <w:r>
        <w:rPr>
          <w:rFonts w:ascii="仿宋" w:eastAsia="仿宋" w:hAnsi="仿宋" w:cs="仿宋" w:hint="eastAsia"/>
          <w:sz w:val="28"/>
          <w:lang w:eastAsia="zh-CN"/>
        </w:rPr>
        <w:t>二、按摩器具项目可持续发展</w:t>
      </w:r>
      <w:bookmarkEnd w:id="6"/>
    </w:p>
    <w:p>
      <w:pPr>
        <w:pStyle w:val="Heading2"/>
        <w:rPr>
          <w:rFonts w:ascii="仿宋" w:eastAsia="仿宋" w:hAnsi="仿宋" w:cs="仿宋" w:hint="eastAsia"/>
          <w:lang w:eastAsia="zh-CN"/>
        </w:rPr>
      </w:pPr>
      <w:bookmarkStart w:id="7" w:name="_Toc1877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按摩器具项目中，按摩器具项目团队着眼于未来，明确了可持续发展的战略方向。制定的具体可持续发展目标包括降低资源使用、采用环保技术、最大化社会效益等。这一步骤不仅有助于按摩器具项目在环保和社会责任方面达到最高标准，也为未来提供了明确的指引，确保按摩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可持续实践的融入按摩器具项目管理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按摩器具项目管理周期。从按摩器具项目规划开始，按摩器具项目团队就考虑了环境和社会的因素。在执行阶段，按摩器具项目团队积极推动绿色技术的应用，优化资源利用。此外，关注员工的社会责任，通过培训和沟通活动提高员工对可持续发展的认知，使他们能够在日常工作中践行可持续实践。这些举措不仅为按摩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02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扎根于按摩器具项目的可持续发展理念，我们深信环保与社会责任是按摩器具项目成功的关键支柱。在按摩器具项目的每一步，我们都致力于通过创新和实践，履行对环境和社会的坚定责任。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团队通过引入先进的环保技术、建立高效的废物处理系统以及推动能源节约措施，积极履行环保责任。定期的环保监测和评估确保按摩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不仅致力于自身可持续发展，还注重对社会的回馈。通过支持社区按摩器具项目、参与慈善事业、提供培训机会等方式，按摩器具项目积极履行社会责任。与当地社区建立积极互动，关注员工的工作与生活平衡，以及员工的身心健康，是按摩器具项目在社会责任层面的关键举措。这样的实践不仅增强了按摩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888"/>
      <w:r>
        <w:rPr>
          <w:rFonts w:ascii="仿宋" w:eastAsia="仿宋" w:hAnsi="仿宋" w:cs="仿宋" w:hint="eastAsia"/>
          <w:sz w:val="28"/>
          <w:lang w:eastAsia="zh-CN"/>
        </w:rPr>
        <w:t>三、按摩器具项目绩效评估</w:t>
      </w:r>
      <w:bookmarkEnd w:id="9"/>
    </w:p>
    <w:p>
      <w:pPr>
        <w:pStyle w:val="Heading2"/>
        <w:rPr>
          <w:rFonts w:ascii="仿宋" w:eastAsia="仿宋" w:hAnsi="仿宋" w:cs="仿宋" w:hint="eastAsia"/>
          <w:lang w:eastAsia="zh-CN"/>
        </w:rPr>
      </w:pPr>
      <w:bookmarkStart w:id="10" w:name="_Toc928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按摩器具项目中，我们设计了一套全面的绩效评估指标，以确保按摩器具项目的可控和成功交付。这些指标跨足按摩器具项目目标、成本、进度和质量等多个维度，为我们提供了全面洞察按摩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目标达成率是我们关注的首要指标。我们设定了明确的目标，并通过定期监测和评估，迅速发现并应对潜在的目标偏差。这为按摩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成本绩效是另一个核心关注点。通过实际成本与预算成本的对比分析，我们深入了解成本差异的原因，及时调整资源分配，保持按摩器具项目在经济效益方面的合理水平。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进度作为关键的绩效指标之一，得到了精心的关注。我们制定了详细的按摩器具项目进度计划，并设立了进度符合度指标，确保实际进度与计划进度保持一致。这使我们能够快速发现和解决潜在的进度问题，保持按摩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按摩器具项目绩效的不可或缺的一环。我们引入了一系列的质量标准和客户满意度指标，以确保按摩器具项目交付的成果在质量上达到或超越预期水平。通过持续监测这些指标，我们努力提升按摩器具项目整体质量水平，为按摩器具项目的成功交付提供有力保障。通过这些科学且全面的绩效评估，我们能够更好地引导按摩器具项目的持续改进，确保按摩器具项目目标的顺利达成。</w:t>
      </w:r>
    </w:p>
    <w:p>
      <w:pPr>
        <w:pStyle w:val="Heading2"/>
        <w:ind w:firstLine="560" w:firstLineChars="200"/>
        <w:rPr>
          <w:rFonts w:ascii="仿宋" w:eastAsia="仿宋" w:hAnsi="仿宋" w:cs="仿宋" w:hint="eastAsia"/>
          <w:sz w:val="28"/>
          <w:lang w:eastAsia="zh-CN"/>
        </w:rPr>
      </w:pPr>
      <w:bookmarkStart w:id="11" w:name="_Toc416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绩效评估是按摩器具项目中的关键环节，为确保按摩器具项目达到预期目标，我们采用了多层次、多维度的绩效评估方法。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按摩器具项目的战略目标对齐，确保每个决策和行动都与按摩器具项目整体目标保持一致。团队会定期召开战略对齐会议，审视当前工作与按摩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按摩器具项目进度、质量、成本和风险等方面。这些指标通过数据收集和分析，为按摩器具项目管理团队提供了客观的评估依据。例如，我们通过按摩器具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绩效评估不仅仅停留在按摩器具项目内部，还考虑了按摩器具项目对外部环境的影响。我们定期进行干系人满意度调查，以了解各利益相关方对按摩器具项目的期望和满意度，并及时做出调整。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这种多层次、多角度的绩效评估方法，使得我们能够全面了解按摩器具项目的运行状态，及时做出调整，确保按摩器具项目在不断变化的环境中保持稳健前行。</w:t>
      </w:r>
    </w:p>
    <w:p>
      <w:pPr>
        <w:pStyle w:val="Heading2"/>
        <w:ind w:firstLine="560" w:firstLineChars="200"/>
        <w:rPr>
          <w:rFonts w:ascii="仿宋" w:eastAsia="仿宋" w:hAnsi="仿宋" w:cs="仿宋" w:hint="eastAsia"/>
          <w:sz w:val="28"/>
          <w:lang w:eastAsia="zh-CN"/>
        </w:rPr>
      </w:pPr>
      <w:bookmarkStart w:id="12" w:name="_Toc2124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为了确保按摩器具项目的有效管理和不断优化，我们采用了精心设计的绩效评估周期。这个周期旨在实现灵活、实时和全面的评估，以适应按摩器具项目执行中的各种挑战。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按摩器具项目的不同需求，分为短期、中期和长期。短期评估关注每个迭代或工作周期，以及时发现和解决当前任务中的问题。中期评估涵盖几个迭代，深入了解整体按摩器具项目的趋势和性能。长期评估则着眼于整个按摩器具项目阶段，确保按摩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按摩器具项目管理工具和协作平台，团队成员能够随时更新和分享按摩器具项目数据。这种实时性的反馈机制使我们能够及时察觉潜在问题，快速调整，保持按摩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按摩器具项目的决策制定密不可分。每个周期的按摩器具项目回顾会议成为集体总结经验、识别问题深层次原因并找到创新解决方案的平台。这种定期的反思与调整机制使按摩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00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304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项目的技术管理特点体现在其创新导向。通过引入最先进的技术趋势和解决方案，按摩器具项目致力于提升科技含量、提高质量和效率水平。这意味着我们将采用最新的工具和方法，确保按摩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按摩器具项目技术管理的显著特征。通过整合不同领域的技术资源，我们实现了跨学科的协同工作。这有助于优化技术架构，提高整体效能。此外，整合性策略还促进了不同技术团队之间的紧密沟通和高效合作，确保按摩器具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按摩器具项目所采用的技术。通过不断优化技术方案，按摩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按摩器具项目团队将在按摩器具项目初期识别可能的技术风险，并采取相应的预防和应对措施。通过建立健全的风险评估机制，按摩器具项目能够在实施过程中及时发现并解决潜在的技术问题，保障按摩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按摩器具项目中，技术将成为按摩器具项目成功的有力支持。这一深度剖析揭示了技术管理在按摩器具项目实施中的关键作用，为按摩器具项目的技术基础奠定了坚实的基础。</w:t>
      </w:r>
    </w:p>
    <w:p>
      <w:pPr>
        <w:pStyle w:val="Heading2"/>
        <w:ind w:firstLine="560" w:firstLineChars="200"/>
        <w:rPr>
          <w:rFonts w:ascii="仿宋" w:eastAsia="仿宋" w:hAnsi="仿宋" w:cs="仿宋" w:hint="eastAsia"/>
          <w:sz w:val="28"/>
          <w:lang w:eastAsia="zh-CN"/>
        </w:rPr>
      </w:pPr>
      <w:bookmarkStart w:id="15" w:name="_Toc26736"/>
      <w:r>
        <w:rPr>
          <w:rFonts w:ascii="仿宋" w:eastAsia="仿宋" w:hAnsi="仿宋" w:cs="仿宋" w:hint="eastAsia"/>
          <w:sz w:val="28"/>
          <w:lang w:eastAsia="zh-CN"/>
        </w:rPr>
        <w:t>(二)、按摩器具项目工艺技术设计方案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按摩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按摩器具项目将严格按照相关行业规范要求进行组织。通过有效控制产品质量，按摩器具项目将致力于为顾客提供优质的按摩器具项目产品和良好的服务。这体现了按摩器具项目对于生产活动合规性和质量标准的高度重视，为按摩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按摩器具项目注重生态效益和清洁生产原则。按摩器具项目建设将紧密结合地方特色经济发展，与社会经济发展规划和区域环境保护规划方案相协调一致。通过与当地区域自然生态系统的结合，按摩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按摩器具项目产品具有多样化的客户需求和个性化的特点。因此，按摩器具项目产品规格品种多样，且单批生产数量较小。为满足这一特点，按摩器具项目承办单位将建设先进的柔性制造生产线。通过广泛应用柔性制造技术，按摩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按摩器具项目采用的技术具有较高的技术含量和自动化水平，处于国内先进水平。这一技术选用不仅体现了对生产效率、质量和环境友好性的高标准要求，同时为按摩器具项目的可持续发展奠定了坚实的基础。</w:t>
      </w:r>
    </w:p>
    <w:p>
      <w:pPr>
        <w:pStyle w:val="Heading2"/>
        <w:ind w:firstLine="560" w:firstLineChars="200"/>
        <w:rPr>
          <w:rFonts w:ascii="仿宋" w:eastAsia="仿宋" w:hAnsi="仿宋" w:cs="仿宋" w:hint="eastAsia"/>
          <w:sz w:val="28"/>
          <w:lang w:eastAsia="zh-CN"/>
        </w:rPr>
      </w:pPr>
      <w:bookmarkStart w:id="16" w:name="_Toc1026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为确保按摩器具项目的高效生产和技术实施，我们制定了一套精心设计的设备选型方案，以满足按摩器具项目生产、质量和环保的要求。该方案的主要特点如下：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按摩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针对按摩器具项目产品的多样性和小批量生产的特点，我们将建设柔性制造生产线。通过在设备选型中考虑柔性制造技术，可以灵活应对不同产品规格和生产需求，实现生产线的高度灵活性和适应性。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6745"/>
      <w:r>
        <w:rPr>
          <w:rFonts w:ascii="仿宋" w:eastAsia="仿宋" w:hAnsi="仿宋" w:cs="仿宋" w:hint="eastAsia"/>
          <w:sz w:val="28"/>
          <w:lang w:eastAsia="zh-CN"/>
        </w:rPr>
        <w:t>五、按摩器具项目土建工程</w:t>
      </w:r>
      <w:bookmarkEnd w:id="17"/>
    </w:p>
    <w:p>
      <w:pPr>
        <w:pStyle w:val="Heading2"/>
        <w:rPr>
          <w:rFonts w:ascii="仿宋" w:eastAsia="仿宋" w:hAnsi="仿宋" w:cs="仿宋" w:hint="eastAsia"/>
          <w:lang w:eastAsia="zh-CN"/>
        </w:rPr>
      </w:pPr>
      <w:bookmarkStart w:id="18" w:name="_Toc3145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在按摩器具项目的建筑工程设计中，我们将秉承一系列重要的设计原则，以确保按摩器具项目建筑在功能、美观、可持续性等方面达到最佳效果。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首要原则是确保建筑的功能性得到最大化的发挥。我们将充分理解按摩器具项目的实际需求，合理布局各个功能区域，保证建筑在满足业务需求的同时，提供高效的工作环境。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在建筑设计中，我们将综合考虑建设和运营成本。通过精细的经济效益分析，确保设计方案在高效利用资源的同时，对按摩器具项目的长期盈利能力有积极的贡献。</w:t>
      </w:r>
    </w:p>
    <w:p>
      <w:pPr>
        <w:pStyle w:val="Heading2"/>
        <w:ind w:firstLine="560" w:firstLineChars="200"/>
        <w:rPr>
          <w:rFonts w:ascii="仿宋" w:eastAsia="仿宋" w:hAnsi="仿宋" w:cs="仿宋" w:hint="eastAsia"/>
          <w:sz w:val="28"/>
          <w:lang w:eastAsia="zh-CN"/>
        </w:rPr>
      </w:pPr>
      <w:bookmarkStart w:id="19" w:name="_Toc475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按摩器具项目的土建工程设计中，我们将精准设定设计年限，结合按摩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https://d.book118.com/905230040340011041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7A1F3F"/>
    <w:rsid w:val="2B7A1F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2300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2024-01-11T03:48:00Z</dcterms:created>
  <dcterms:modified xsi:type="dcterms:W3CDTF">2024-01-11T03:48:57Z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949E485295AD444C87B291924EEB8B3C_11</vt:lpwstr>
  </property>
  <property fmtid="{D5CDD505-2E9C-101B-9397-08002B2CF9AE}" pid="3" name="KSOProductBuildVer">
    <vt:lpwstr>2052-12.1.0.16120</vt:lpwstr>
  </property>
</Properties>
</file>