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E2F3E" w:rsidP="008E2F3E" w14:paraId="1F9D921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E2F3E">
        <w:rPr>
          <w:rFonts w:ascii="华文中宋" w:eastAsia="华文中宋" w:hAnsi="华文中宋"/>
          <w:b/>
          <w:sz w:val="30"/>
        </w:rPr>
        <w:t>2024</w:t>
      </w:r>
      <w:r w:rsidRPr="008E2F3E">
        <w:rPr>
          <w:rFonts w:ascii="华文中宋" w:eastAsia="华文中宋" w:hAnsi="华文中宋"/>
          <w:b/>
          <w:sz w:val="30"/>
        </w:rPr>
        <w:t>住房和城乡建设部所属部分在京事业单位招聘应届毕业生</w:t>
      </w:r>
      <w:r w:rsidRPr="008E2F3E">
        <w:rPr>
          <w:rFonts w:ascii="华文中宋" w:eastAsia="华文中宋" w:hAnsi="华文中宋"/>
          <w:b/>
          <w:sz w:val="30"/>
        </w:rPr>
        <w:t>16</w:t>
      </w:r>
      <w:r w:rsidRPr="008E2F3E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7AFAA7D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D06C0D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072200F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大众通常认为，早期的音乐训练能增强个体的乐声和语音处理能力。但有些心理学家对此表示怀疑。研究人员调查了出生于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小时，但他们的音乐能力完全相同。这些研究者认为如果没有正确的基因，即使练习</w:t>
      </w:r>
      <w:r w:rsidRPr="00090F29">
        <w:rPr>
          <w:rFonts w:ascii="微软雅黑" w:eastAsia="微软雅黑" w:cs="微软雅黑"/>
          <w:szCs w:val="14"/>
        </w:rPr>
        <w:t>2</w:t>
      </w:r>
      <w:r w:rsidRPr="00090F29">
        <w:rPr>
          <w:rFonts w:ascii="微软雅黑" w:eastAsia="微软雅黑" w:cs="微软雅黑"/>
          <w:szCs w:val="14"/>
        </w:rPr>
        <w:t>万小时也没有意义，音乐能力是由基因决定的。</w:t>
      </w:r>
    </w:p>
    <w:p w:rsidR="00090F29" w14:paraId="3E8B77A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以下哪项如果为真，最能驳斥研究者的结论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077AAB9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、音乐能力评估采用手指模拟快节奏音乐的方式，而手指的灵活性受遗传影响</w:t>
      </w:r>
    </w:p>
    <w:p w:rsidR="00090F29" w14:paraId="0815C33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、具有遗传上优越的听觉技能的个体可能自我选择成为音乐家，练习时间更长</w:t>
      </w:r>
    </w:p>
    <w:p w:rsidR="00090F29" w14:paraId="45EE8BB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、同卵双胞胎之间通常有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</w:t>
      </w:r>
    </w:p>
    <w:p w:rsidR="00090F29" w14:paraId="6B71CB0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、音乐能力差的个体会低估自己的练习时间，以便维持心理平衡</w:t>
      </w:r>
    </w:p>
    <w:p w:rsidR="00090F29" w14:paraId="0787DC6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021F799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第一步：找出论点和论据。论点：音乐能力是由基因决定的。论据：研究人员调查了出生于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</w:t>
      </w:r>
      <w:r w:rsidRPr="00090F29">
        <w:rPr>
          <w:rFonts w:ascii="微软雅黑" w:eastAsia="微软雅黑" w:cs="微软雅黑"/>
          <w:szCs w:val="14"/>
        </w:rPr>
        <w:t>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项：该项说明音乐能力与遗传有关，即与基因有关，有一定的加强作用，不能削弱，排除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项：该项强调的是具有遗传上优越的听觉技能的个体练习时间更长，那练习对音乐能力是否有影响不确定，不能削弱，排除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，影响了个体在音乐能力测试中的表现，说明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影响了调查的结果，属于他因削弱，当选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项：音乐能力差的个体会低估自己的练习时间，意思是本来练习的多，但感觉练习的少，感觉练的少跟实际练了多少无关，不能削弱，排除。故选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C8880B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根据《刑法》规定，我国刑罚分为主刑和附加刑。下列选项中，属于附加刑的是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BBE53F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、管制</w:t>
      </w:r>
    </w:p>
    <w:p w:rsidR="00090F29" w14:paraId="7FA8A5C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、有期徒刑</w:t>
      </w:r>
    </w:p>
    <w:p w:rsidR="00090F29" w14:paraId="03EDB47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、无期徒刑</w:t>
      </w:r>
    </w:p>
    <w:p w:rsidR="00090F29" w14:paraId="513110F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、剥夺政治权利</w:t>
      </w:r>
    </w:p>
    <w:p w:rsidR="00090F29" w14:paraId="6264EED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552B3B1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附加刑包括：罚金、没收财产、剥夺政治权利和驱逐出境。故选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685E54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公告的适用范围是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9B9901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、向国内外宣布重要事项或者法定事项</w:t>
      </w:r>
    </w:p>
    <w:p w:rsidR="00090F29" w14:paraId="2ED8835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、在一定范围内应当遵守或周知的事项</w:t>
      </w:r>
    </w:p>
    <w:p w:rsidR="00090F29" w14:paraId="4334608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、各级行政机关和企事业单位</w:t>
      </w:r>
    </w:p>
    <w:p w:rsidR="00090F29" w14:paraId="4B68CBE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、告诉并警示所有人</w:t>
      </w:r>
    </w:p>
    <w:p w:rsidR="00090F29" w14:paraId="0E64209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243CE8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根据《党政机关公文处理工作条例》的规定，公告适用于向国内外宣布重要事项或者法定事项。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项，全国人民代表大会行使国家立法权，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选项正确，当选。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项，在一定范围内应当遵守或周知的事项应该是通告，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选项错误，排除。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项和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项明显错误，排除。故选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E56B9F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日本政界的一些人</w:t>
      </w:r>
      <w:r w:rsidRPr="00090F29">
        <w:rPr>
          <w:rFonts w:ascii="微软雅黑" w:eastAsia="微软雅黑" w:cs="微软雅黑"/>
          <w:szCs w:val="14"/>
        </w:rPr>
        <w:t>____</w:t>
      </w:r>
      <w:r w:rsidRPr="00090F29">
        <w:rPr>
          <w:rFonts w:ascii="微软雅黑" w:eastAsia="微软雅黑" w:cs="微软雅黑"/>
          <w:szCs w:val="14"/>
        </w:rPr>
        <w:t>篡改日本侵华的历史，引起中日两国人民的强烈反对。</w:t>
      </w:r>
    </w:p>
    <w:p w:rsidR="00090F29" w14:paraId="1028A63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端午节，民间有在身上挂香荷包的</w:t>
      </w:r>
      <w:r w:rsidRPr="00090F29">
        <w:rPr>
          <w:rFonts w:ascii="微软雅黑" w:eastAsia="微软雅黑" w:cs="微软雅黑"/>
          <w:szCs w:val="14"/>
        </w:rPr>
        <w:t>____</w:t>
      </w:r>
      <w:r w:rsidRPr="00090F29">
        <w:rPr>
          <w:rFonts w:ascii="微软雅黑" w:eastAsia="微软雅黑" w:cs="微软雅黑"/>
          <w:szCs w:val="14"/>
        </w:rPr>
        <w:t>，据说这样可以祛除疾病。</w:t>
      </w:r>
    </w:p>
    <w:p w:rsidR="00090F29" w14:paraId="027DB7C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见到这一情景，她那满腔</w:t>
      </w:r>
      <w:r w:rsidRPr="00090F29">
        <w:rPr>
          <w:rFonts w:ascii="微软雅黑" w:eastAsia="微软雅黑" w:cs="微软雅黑"/>
          <w:szCs w:val="14"/>
        </w:rPr>
        <w:t>____</w:t>
      </w:r>
      <w:r w:rsidRPr="00090F29">
        <w:rPr>
          <w:rFonts w:ascii="微软雅黑" w:eastAsia="微软雅黑" w:cs="微软雅黑"/>
          <w:szCs w:val="14"/>
        </w:rPr>
        <w:t>，似乎一下子都融解了。依次填入划横线部分最恰当的一项是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C00AD7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、竟然风俗怒火</w:t>
      </w:r>
    </w:p>
    <w:p w:rsidR="00090F29" w14:paraId="310C0D2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、妄图习俗怨恨</w:t>
      </w:r>
    </w:p>
    <w:p w:rsidR="00090F29" w14:paraId="36611D8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、试图习惯愤怒</w:t>
      </w:r>
    </w:p>
    <w:p w:rsidR="00090F29" w14:paraId="46B6C31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、妄图风气怨恨</w:t>
      </w:r>
    </w:p>
    <w:p w:rsidR="00090F29" w14:paraId="6C68587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https://d.book118.com/905230313334011102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:rsidP="00FE4CB5" w14:paraId="4327FF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F3E" w14:paraId="2A291F8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:rsidP="00FE4CB5" w14:paraId="7091F578" w14:textId="540D55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2F3E" w14:paraId="60274A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14:paraId="26CDDA1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F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:rsidP="00FE4CB5" w14:textId="540D55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2F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F3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:rsidP="00FE4CB5" w14:textId="540D55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E2F3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14:paraId="75DB614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14:paraId="5C34E7F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14:paraId="6669725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F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8E2F3E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2F37055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E2F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E2F3E"/>
    <w:rPr>
      <w:sz w:val="18"/>
      <w:szCs w:val="18"/>
    </w:rPr>
  </w:style>
  <w:style w:type="paragraph" w:styleId="Footer">
    <w:name w:val="footer"/>
    <w:basedOn w:val="Normal"/>
    <w:link w:val="a0"/>
    <w:rsid w:val="008E2F3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E2F3E"/>
    <w:rPr>
      <w:sz w:val="18"/>
      <w:szCs w:val="18"/>
    </w:rPr>
  </w:style>
  <w:style w:type="character" w:styleId="PageNumber">
    <w:name w:val="page number"/>
    <w:basedOn w:val="DefaultParagraphFont"/>
    <w:rsid w:val="008E2F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05230313334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3259</Words>
  <Characters>18582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