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bidi w:val="0"/>
        <w:spacing w:line="360" w:lineRule="auto"/>
        <w:jc w:val="center"/>
        <w:rPr>
          <w:rFonts w:ascii="幼圆" w:eastAsia="幼圆" w:hAnsi="幼圆" w:cs="幼圆" w:hint="eastAsia"/>
          <w:b/>
          <w:bCs/>
          <w:sz w:val="44"/>
          <w:szCs w:val="44"/>
        </w:rPr>
      </w:pPr>
      <w:bookmarkStart w:id="0" w:name="_GoBack"/>
      <w:r>
        <w:rPr>
          <w:rFonts w:ascii="幼圆" w:eastAsia="幼圆" w:hAnsi="幼圆" w:cs="幼圆" w:hint="eastAsia"/>
          <w:b/>
          <w:bCs/>
          <w:sz w:val="44"/>
          <w:szCs w:val="44"/>
          <w:lang w:val="en-US" w:eastAsia="zh-CN"/>
        </w:rPr>
        <w:t>S小区施工组织设计</w:t>
      </w:r>
    </w:p>
    <w:bookmarkEnd w:id="0"/>
    <w:p>
      <w:pPr>
        <w:spacing w:line="360" w:lineRule="auto"/>
        <w:jc w:val="center"/>
        <w:rPr>
          <w:rFonts w:ascii="幼圆" w:eastAsia="幼圆" w:hAnsi="幼圆" w:cs="幼圆" w:hint="eastAsia"/>
          <w:sz w:val="44"/>
          <w:szCs w:val="44"/>
        </w:rPr>
      </w:pPr>
      <w:r>
        <w:rPr>
          <w:rFonts w:ascii="幼圆" w:eastAsia="幼圆" w:hAnsi="幼圆" w:cs="幼圆" w:hint="eastAsia"/>
          <w:sz w:val="44"/>
          <w:szCs w:val="44"/>
          <w:lang w:val="en-US" w:eastAsia="zh-CN"/>
        </w:rPr>
        <w:t>目  录</w:t>
      </w:r>
    </w:p>
    <w:p>
      <w:pPr>
        <w:spacing w:line="360" w:lineRule="auto"/>
        <w:outlineLvl w:val="0"/>
        <w:rPr>
          <w:rFonts w:ascii="幼圆" w:eastAsia="幼圆" w:hAnsi="幼圆" w:cs="幼圆" w:hint="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ascii="幼圆" w:eastAsia="幼圆" w:hAnsi="幼圆" w:cs="幼圆" w:hint="eastAsia"/>
          <w:sz w:val="28"/>
          <w:szCs w:val="28"/>
        </w:rPr>
      </w:pPr>
      <w:r>
        <w:rPr>
          <w:rFonts w:ascii="幼圆" w:eastAsia="幼圆" w:hAnsi="幼圆" w:cs="幼圆" w:hint="eastAsia"/>
          <w:sz w:val="28"/>
          <w:szCs w:val="28"/>
          <w:lang w:val="en-US" w:eastAsia="zh-CN"/>
        </w:rPr>
        <w:t>摘要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...............................................................</w:t>
      </w:r>
      <w:r>
        <w:rPr>
          <w:rFonts w:ascii="幼圆" w:eastAsia="幼圆" w:hAnsi="幼圆" w:cs="幼圆" w:hint="eastAsia"/>
          <w:sz w:val="28"/>
          <w:szCs w:val="28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1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、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大连S小区工程概况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..............................................2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2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、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施工组织部署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......................................................3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outlineLvl w:val="9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2.1施工组织管理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...................................................4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outlineLvl w:val="9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2.2施工总体部署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...................................................5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outlineLvl w:val="9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2.3施工准备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.......................................................6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outlineLvl w:val="9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2.4施工总体安排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...................................................7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3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、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施工现场平面布置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..................................................7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outlineLvl w:val="9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3.1施工总平面布置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.................................................7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outlineLvl w:val="9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3.2施工临时用电布置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...............................................8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outlineLvl w:val="9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3.3施工临时用水布置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...............................................8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4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、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主要项目的施工方案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................................................9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outlineLvl w:val="9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4.1施工测量方案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...................................................9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outlineLvl w:val="9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4.2土方开挖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......................................................10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outlineLvl w:val="9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4.3砌石工程施工方案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..............................................11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5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、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关键工序质量保证措施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.............................................12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outlineLvl w:val="9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5.1施工测量质量保证措施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..........................................12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outlineLvl w:val="9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5.2主体结构工程质量措施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..........................................13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outlineLvl w:val="9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5.3屋面防水质量保证措施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..........................................13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outlineLvl w:val="9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5.4门窗工程质量保证措施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..........................................14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outlineLvl w:val="9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5.5给排水管道安装质量保证措施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....................................14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outlineLvl w:val="9"/>
        <w:rPr>
          <w:rFonts w:ascii="幼圆" w:eastAsia="幼圆" w:hAnsi="幼圆" w:cs="幼圆" w:hint="eastAsia"/>
          <w:sz w:val="24"/>
        </w:rPr>
      </w:pP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5.6电气安装质量保证措施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..........................................15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outlineLvl w:val="9"/>
        <w:rPr>
          <w:rFonts w:ascii="幼圆" w:eastAsia="幼圆" w:hAnsi="幼圆" w:cs="幼圆" w:hint="eastAsia"/>
          <w:sz w:val="24"/>
        </w:rPr>
        <w:sectPr>
          <w:footerReference w:type="even" r:id="rId5"/>
          <w:footerReference w:type="default" r:id="rId6"/>
          <w:pgSz w:w="11900" w:h="16840"/>
          <w:pgMar w:top="949" w:right="1759" w:bottom="1330" w:left="1780" w:header="521" w:footer="3" w:gutter="0"/>
          <w:cols w:num="1" w:space="720"/>
          <w:rtlGutter w:val="0"/>
          <w:docGrid w:linePitch="360" w:charSpace="0"/>
        </w:sectPr>
      </w:pP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6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、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结论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.............................................................16</w:t>
      </w:r>
      <w:r>
        <w:rPr>
          <w:rFonts w:ascii="幼圆" w:eastAsia="幼圆" w:hAnsi="幼圆" w:cs="幼圆" w:hint="eastAsia"/>
          <w:sz w:val="24"/>
          <w:szCs w:val="24"/>
          <w:lang w:eastAsia="zh-CN"/>
        </w:rPr>
        <w:t>参考文献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.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........................................................</w:t>
      </w:r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..17</w:t>
      </w:r>
    </w:p>
    <w:p>
      <w:pPr>
        <w:spacing w:line="360" w:lineRule="auto"/>
        <w:jc w:val="center"/>
        <w:outlineLvl w:val="0"/>
        <w:rPr>
          <w:rFonts w:ascii="幼圆" w:eastAsia="幼圆" w:hAnsi="幼圆" w:cs="幼圆" w:hint="eastAsia"/>
          <w:sz w:val="32"/>
          <w:szCs w:val="32"/>
        </w:rPr>
      </w:pPr>
      <w:bookmarkStart w:id="1" w:name="_Toc1307"/>
      <w:r>
        <w:rPr>
          <w:rFonts w:ascii="幼圆" w:eastAsia="幼圆" w:hAnsi="幼圆" w:cs="幼圆" w:hint="eastAsia"/>
          <w:sz w:val="32"/>
          <w:szCs w:val="32"/>
          <w:lang w:eastAsia="zh-CN"/>
        </w:rPr>
        <w:t>摘要</w:t>
      </w:r>
      <w:bookmarkEnd w:id="1"/>
    </w:p>
    <w:p>
      <w:pPr>
        <w:spacing w:line="360" w:lineRule="auto"/>
        <w:rPr>
          <w:rFonts w:ascii="幼圆" w:eastAsia="幼圆" w:hAnsi="幼圆" w:cs="幼圆"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</w:rPr>
        <w:t>施工组织是工程建设的重要组成部分。通过对施工活动和组织规则的研究，对施工过程和相关工作进行全面的计划、组织和控制，优化施工活动。编制施工组织设计后，编制施工方案。本文以大连</w:t>
      </w:r>
      <w:r>
        <w:rPr>
          <w:rFonts w:ascii="幼圆" w:eastAsia="幼圆" w:hAnsi="幼圆" w:cs="幼圆" w:hint="eastAsia"/>
          <w:lang w:eastAsia="zh-CN"/>
        </w:rPr>
        <w:t>S小</w:t>
      </w:r>
      <w:r>
        <w:rPr>
          <w:rFonts w:ascii="幼圆" w:eastAsia="幼圆" w:hAnsi="幼圆" w:cs="幼圆" w:hint="eastAsia"/>
        </w:rPr>
        <w:t>区施工组织设计为例，对如何合理设计和施工进行了研究。施工组织设计应根据国家有关技术政策、建设项目的要求和施工组织的原则，结合工程的具体情况，制定最佳的施工方案，合理统筹各方面，计算所需的各种资源量；设计完善的进度计划，确保任务按照相关要求完成。</w:t>
      </w:r>
    </w:p>
    <w:p>
      <w:pPr>
        <w:spacing w:line="360" w:lineRule="auto"/>
        <w:rPr>
          <w:rFonts w:ascii="幼圆" w:eastAsia="幼圆" w:hAnsi="幼圆" w:cs="幼圆" w:hint="eastAsia"/>
        </w:rPr>
      </w:pPr>
    </w:p>
    <w:p>
      <w:pPr>
        <w:spacing w:line="360" w:lineRule="auto"/>
        <w:rPr>
          <w:rFonts w:ascii="幼圆" w:eastAsia="幼圆" w:hAnsi="幼圆" w:cs="幼圆" w:hint="eastAsia"/>
          <w:b/>
          <w:bCs/>
          <w:sz w:val="24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关键词：</w:t>
      </w:r>
      <w:r>
        <w:rPr>
          <w:rFonts w:ascii="幼圆" w:eastAsia="幼圆" w:hAnsi="幼圆" w:cs="幼圆" w:hint="eastAsia"/>
        </w:rPr>
        <w:t>施工组织设计</w:t>
      </w:r>
      <w:r>
        <w:rPr>
          <w:rFonts w:ascii="幼圆" w:eastAsia="幼圆" w:hAnsi="幼圆" w:cs="幼圆" w:hint="eastAsia"/>
          <w:lang w:eastAsia="zh-CN"/>
        </w:rPr>
        <w:t>，资源配置，进度</w:t>
      </w:r>
    </w:p>
    <w:p>
      <w:pPr>
        <w:spacing w:line="360" w:lineRule="auto"/>
        <w:rPr>
          <w:rFonts w:ascii="幼圆" w:eastAsia="幼圆" w:hAnsi="幼圆" w:cs="幼圆" w:hint="eastAsia"/>
        </w:rPr>
      </w:pPr>
    </w:p>
    <w:p>
      <w:pPr>
        <w:spacing w:line="360" w:lineRule="auto"/>
        <w:outlineLvl w:val="0"/>
        <w:rPr>
          <w:rFonts w:ascii="幼圆" w:eastAsia="幼圆" w:hAnsi="幼圆" w:cs="幼圆" w:hint="eastAsia"/>
        </w:rPr>
      </w:pPr>
      <w:bookmarkStart w:id="2" w:name="_Toc20195"/>
      <w:r>
        <w:rPr>
          <w:rFonts w:ascii="幼圆" w:eastAsia="幼圆" w:hAnsi="幼圆" w:cs="幼圆" w:hint="eastAsia"/>
          <w:sz w:val="32"/>
          <w:szCs w:val="32"/>
          <w:lang w:val="en-US" w:eastAsia="zh-CN"/>
        </w:rPr>
        <w:t>1、大连S小区工程概况</w:t>
      </w:r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lang w:eastAsia="zh-CN"/>
        </w:rPr>
        <w:t>大连S</w:t>
      </w:r>
      <w:r>
        <w:rPr>
          <w:rFonts w:ascii="幼圆" w:eastAsia="幼圆" w:hAnsi="幼圆" w:cs="幼圆" w:hint="eastAsia"/>
        </w:rPr>
        <w:t>别墅社区项目建筑面积101142m2，总建筑面积55859m2（住宅建筑面积51212m2，总建筑面积4647nf），建筑面积22573m2，绿化面积22573m2，道路面积46203 M2。项目分为一、二、三区，如</w:t>
      </w:r>
      <w:r>
        <w:rPr>
          <w:rFonts w:ascii="幼圆" w:eastAsia="幼圆" w:hAnsi="幼圆" w:cs="幼圆" w:hint="eastAsia"/>
          <w:lang w:eastAsia="zh-CN"/>
        </w:rPr>
        <w:t>S</w:t>
      </w:r>
      <w:r>
        <w:rPr>
          <w:rFonts w:ascii="幼圆" w:eastAsia="幼圆" w:hAnsi="幼圆" w:cs="幼圆" w:hint="eastAsia"/>
        </w:rPr>
        <w:t>别墅小区分区图所示，一区有37栋独栋别墅、1栋联排别墅、1栋物业管理中心，二区有独栋别墅、59栋联排别墅、1栋联排别墅、1栋幼儿园，会所为1栋楼，设有消防、游泳池、健身广场、公园，第三街区有37个单体别墅、13个排屋和1个超市，因为整个别墅社区建在山上，地形较为复杂，场地平坦，地基基础工作量较大，A区别墅的基础主要由块石满堂地基组成，该工程是青田市重点工程，主要由回填碎石部分、黄壤碾压地基和部分黄泥土地基等部分组成。要求在2005年4月底前完工，由于建在山上，施工难度大，一区砌筑高度高达22m，二区顶部爆破高度高达28m，前期工程量大，工期相对较长，合理布置爆破、砌筑、建筑、道路绿化及附属工程，搞好横流施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0"/>
        <w:rPr>
          <w:rFonts w:ascii="幼圆" w:eastAsia="幼圆" w:hAnsi="幼圆" w:cs="幼圆" w:hint="eastAsia"/>
          <w:sz w:val="32"/>
          <w:szCs w:val="32"/>
        </w:rPr>
      </w:pPr>
      <w:r>
        <w:rPr>
          <w:rFonts w:ascii="幼圆" w:eastAsia="幼圆" w:hAnsi="幼圆" w:cs="幼圆" w:hint="eastAsia"/>
          <w:sz w:val="32"/>
          <w:szCs w:val="32"/>
          <w:lang w:val="en-US" w:eastAsia="zh-CN"/>
        </w:rPr>
        <w:t>2施工组织部署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1"/>
        <w:rPr>
          <w:rFonts w:ascii="幼圆" w:eastAsia="幼圆" w:hAnsi="幼圆" w:cs="幼圆" w:hint="eastAsia"/>
        </w:rPr>
      </w:pPr>
      <w:bookmarkStart w:id="3" w:name="_Toc14558"/>
      <w:r>
        <w:rPr>
          <w:rFonts w:ascii="幼圆" w:eastAsia="幼圆" w:hAnsi="幼圆" w:cs="幼圆" w:hint="eastAsia"/>
          <w:sz w:val="24"/>
          <w:szCs w:val="24"/>
          <w:lang w:val="en-US" w:eastAsia="zh-CN"/>
        </w:rPr>
        <w:t>2.1施工组织管理</w:t>
      </w:r>
      <w:bookmark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幼圆" w:eastAsia="幼圆" w:hAnsi="幼圆" w:cs="幼圆" w:hint="eastAsia"/>
        </w:rPr>
        <w:sectPr>
          <w:footerReference w:type="even" r:id="rId7"/>
          <w:footerReference w:type="default" r:id="rId8"/>
          <w:pgSz w:w="11906" w:h="16838"/>
          <w:pgMar w:top="1440" w:right="1800" w:bottom="1440" w:left="1800" w:header="851" w:footer="992" w:gutter="0"/>
          <w:pgNumType w:start="2"/>
          <w:cols w:num="1" w:space="425"/>
          <w:docGrid w:type="lines" w:linePitch="312" w:charSpace="0"/>
        </w:sectPr>
      </w:pPr>
      <w:r>
        <w:rPr>
          <w:rFonts w:ascii="幼圆" w:eastAsia="幼圆" w:hAnsi="幼圆" w:cs="幼圆" w:hint="eastAsia"/>
        </w:rPr>
        <w:t>根据本工程的特点和本工程的重要性，我们组织施工的指导思想是科学管理，严格要求，文明施工，采用先进的施工方法。首先是项目部。现场项目部由高素质、多层次的技术管理人员组成，配备了优秀的施工队伍。项目部成员由项目经理、技术总监、施工员、质量员、安全员、资料员、材料员、预算员、财务员等组成。项目部有两条管理线：施工和</w:t>
      </w:r>
      <w:r>
        <w:rPr>
          <w:rFonts w:ascii="幼圆" w:eastAsia="幼圆" w:hAnsi="幼圆" w:cs="幼圆" w:hint="eastAsia"/>
          <w:lang w:eastAsia="zh-CN"/>
        </w:rPr>
        <w:t>后勤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</w:rPr>
        <w:t>。各职能部门由技术组、施工组、质量安全组、物资组、会计核算组、行政保卫组组成。职能部门相互独立、密切配合，在建设过程中实现有机统一。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</w:rPr>
        <w:t>二是项目部职能分工。工程项目部负责本工程施工全过程的日常管理，做到施工安全管理、文明施工、质量控制、施工进度、劳动力安排、设备、材料供应、成本核算的全过程，使业主，监事满意，对公司利益负责。项目经理负责现场项目经理部的总体工作，签订项目合同和分包合同，制定项目管理方针和目标，制定项目管理总体方案和施工总概念，并对合同目标的实施效果负责，确保公司质量体系和合同活动有计划地实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</w:rPr>
        <w:t>技术组由项目工程师和资料员组成，负责项目部的技术和质量活动。负责编制施工组织设计和专项施工方案，并组织实施，及时处理施工技术和质量问题。负责与建设、监理、设计单位协商技术、质量问题。组织工程图纸会审、技术交底和全面质量管理活动，负责工程技术资料（质量记录）审核，使技术和质量活动过程处于有效控制之下，确保公司质量体系和合同活动有计划地实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</w:rPr>
        <w:t>施工班组由施工员、砌砖工、钢筋周转工、木工周转工组成。负责施工线的管理，制定生产计划，负责现场施工总调度、队伍调配、质量、安全生产、文明施工等工作，并监督各职能部门的具体落实，负责实施效果。现场检查、指导、监督和控制所有与产品质量有关的事项，确保产品一次质量优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</w:rPr>
        <w:t>质量安全组职责由质量</w:t>
      </w:r>
      <w:r>
        <w:rPr>
          <w:rFonts w:ascii="幼圆" w:eastAsia="幼圆" w:hAnsi="幼圆" w:cs="幼圆" w:hint="eastAsia"/>
          <w:lang w:eastAsia="zh-CN"/>
        </w:rPr>
        <w:t>员和</w:t>
      </w:r>
      <w:r>
        <w:rPr>
          <w:rFonts w:ascii="幼圆" w:eastAsia="幼圆" w:hAnsi="幼圆" w:cs="幼圆" w:hint="eastAsia"/>
        </w:rPr>
        <w:t>安全员负责。质量员负责工程质量管理的具体实施，根据设计图纸、工程质量检验评定标准、施工验收标准、质量计划等参加工程质量监督检查。负责工程质量记录和技术资料的监督检查，正确、及时地填写质量资料。安全员负责进场施工人员的安全教育和安全技术交底，负责安全生产和文明施工措施的具体落实，定期检查现场的安全生产、文明施工情况，督促作业队做好安全生产和文明施工工作，及时做好安全台账。协助施工人员做好现场安全生产、文明施工双标准、化学作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lang w:eastAsia="zh-CN"/>
        </w:rPr>
        <w:t>核算财务组</w:t>
      </w:r>
      <w:r>
        <w:rPr>
          <w:rFonts w:ascii="幼圆" w:eastAsia="幼圆" w:hAnsi="幼圆" w:cs="幼圆" w:hint="eastAsia"/>
        </w:rPr>
        <w:t>负责编制项目预决算。外包谈判、合同管理、成本审核、付款控制。负责分包项目收尾审核和付款控制。分析预测工作、总成本和阶段成本，并提出措施。做好项目建设统计、核算过程。负责项目资金的控制，做好各项账户、工资单和项目结算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</w:rPr>
        <w:t>材料组负责按规定编制采购文件，并按批准的采购文件进行采购。接收材料按规定进行检验、测试或验证，并做好记录和标记。管理项目实施和施工过程中的材料消耗，建立台帐。物流总部负责物流线的管理。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幼圆" w:eastAsia="幼圆" w:hAnsi="幼圆" w:cs="幼圆" w:hint="eastAsia"/>
        </w:rPr>
        <w:sectPr>
          <w:footerReference w:type="even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</w:rPr>
        <w:t>行政安全组由公安人员、计划生育人员组成，负责本项目范围内的公安、门卫、计划生育、暂住证等工作。计划生育人员负责计划生育工作，积极配合当地有关部门做好计划生育工作。公司高度重视项目的动态建设，工作组是各级管理的立足点。选择一个良好的技术素质公司，打造专业的工程工作队伍进入现场施工。项目经理部要加强对团队的管理，做好宣传教育、技术交底、检查监督、经济奖惩等工作。</w:t>
      </w:r>
      <w:r>
        <w:rPr>
          <w:rFonts w:ascii="幼圆" w:eastAsia="幼圆" w:hAnsi="幼圆" w:cs="幼圆" w:hint="eastAsia"/>
        </w:rPr>
        <w:t>项目管理体系详见下图</w:t>
      </w:r>
      <w:r>
        <w:rPr>
          <w:rFonts w:ascii="幼圆" w:eastAsia="幼圆" w:hAnsi="幼圆" w:cs="幼圆" w:hint="eastAsia"/>
          <w:lang w:val="en-US" w:eastAsia="zh-CN"/>
        </w:rPr>
        <w:t>1；</w:t>
      </w:r>
      <w:r>
        <w:rPr>
          <w:rFonts w:ascii="幼圆" w:eastAsia="幼圆" w:hAnsi="幼圆" w:cs="幼圆" w:hint="eastAsia"/>
        </w:rPr>
        <w:t>项目目标控制的全过程</w:t>
      </w:r>
      <w:r>
        <w:rPr>
          <w:rFonts w:ascii="幼圆" w:eastAsia="幼圆" w:hAnsi="幼圆" w:cs="幼圆" w:hint="eastAsia"/>
          <w:lang w:eastAsia="zh-CN"/>
        </w:rPr>
        <w:t>见下图</w:t>
      </w:r>
      <w:r>
        <w:rPr>
          <w:rFonts w:ascii="幼圆" w:eastAsia="幼圆" w:hAnsi="幼圆" w:cs="幼圆" w:hint="eastAsia"/>
          <w:lang w:val="en-US" w:eastAsia="zh-CN"/>
        </w:rPr>
        <w:t>2。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ascii="幼圆" w:eastAsia="幼圆" w:hAnsi="幼圆" w:cs="幼圆" w:hint="eastAsia"/>
        </w:rPr>
      </w:pPr>
    </w:p>
    <w:p>
      <w:pPr>
        <w:bidi w:val="0"/>
        <w:spacing w:line="360" w:lineRule="auto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</w:rP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1410335</wp:posOffset>
            </wp:positionH>
            <wp:positionV relativeFrom="margin">
              <wp:posOffset>3142615</wp:posOffset>
            </wp:positionV>
            <wp:extent cx="5441950" cy="3959225"/>
            <wp:effectExtent l="0" t="0" r="6350" b="3175"/>
            <wp:wrapNone/>
            <wp:docPr id="5" name="Shap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hape 5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41950" cy="3959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bidi w:val="0"/>
        <w:spacing w:line="360" w:lineRule="auto"/>
        <w:rPr>
          <w:rFonts w:ascii="幼圆" w:eastAsia="幼圆" w:hAnsi="幼圆" w:cs="幼圆" w:hint="eastAsia"/>
        </w:rPr>
      </w:pPr>
    </w:p>
    <w:p>
      <w:pPr>
        <w:bidi w:val="0"/>
        <w:spacing w:line="360" w:lineRule="auto"/>
        <w:rPr>
          <w:rFonts w:ascii="幼圆" w:eastAsia="幼圆" w:hAnsi="幼圆" w:cs="幼圆" w:hint="eastAsia"/>
        </w:rPr>
      </w:pPr>
    </w:p>
    <w:p>
      <w:pPr>
        <w:bidi w:val="0"/>
        <w:spacing w:line="360" w:lineRule="auto"/>
        <w:rPr>
          <w:rFonts w:ascii="幼圆" w:eastAsia="幼圆" w:hAnsi="幼圆" w:cs="幼圆" w:hint="eastAsia"/>
        </w:rPr>
      </w:pPr>
    </w:p>
    <w:p>
      <w:pPr>
        <w:bidi w:val="0"/>
        <w:spacing w:line="360" w:lineRule="auto"/>
        <w:rPr>
          <w:rFonts w:ascii="幼圆" w:eastAsia="幼圆" w:hAnsi="幼圆" w:cs="幼圆" w:hint="eastAsia"/>
        </w:rPr>
      </w:pPr>
    </w:p>
    <w:p>
      <w:pPr>
        <w:bidi w:val="0"/>
        <w:spacing w:line="360" w:lineRule="auto"/>
        <w:rPr>
          <w:rFonts w:ascii="幼圆" w:eastAsia="幼圆" w:hAnsi="幼圆" w:cs="幼圆" w:hint="eastAsia"/>
        </w:rPr>
      </w:pPr>
    </w:p>
    <w:p>
      <w:pPr>
        <w:bidi w:val="0"/>
        <w:spacing w:line="360" w:lineRule="auto"/>
        <w:rPr>
          <w:rFonts w:ascii="幼圆" w:eastAsia="幼圆" w:hAnsi="幼圆" w:cs="幼圆" w:hint="eastAsia"/>
        </w:rPr>
      </w:pPr>
    </w:p>
    <w:p>
      <w:pPr>
        <w:bidi w:val="0"/>
        <w:spacing w:line="360" w:lineRule="auto"/>
        <w:rPr>
          <w:rFonts w:ascii="幼圆" w:eastAsia="幼圆" w:hAnsi="幼圆" w:cs="幼圆" w:hint="eastAsia"/>
        </w:rPr>
      </w:pPr>
    </w:p>
    <w:p>
      <w:pPr>
        <w:bidi w:val="0"/>
        <w:spacing w:line="360" w:lineRule="auto"/>
        <w:rPr>
          <w:rFonts w:ascii="幼圆" w:eastAsia="幼圆" w:hAnsi="幼圆" w:cs="幼圆" w:hint="eastAsia"/>
        </w:rPr>
      </w:pPr>
    </w:p>
    <w:p>
      <w:pPr>
        <w:bidi w:val="0"/>
        <w:spacing w:line="360" w:lineRule="auto"/>
        <w:rPr>
          <w:rFonts w:ascii="幼圆" w:eastAsia="幼圆" w:hAnsi="幼圆" w:cs="幼圆" w:hint="eastAsia"/>
        </w:rPr>
      </w:pPr>
    </w:p>
    <w:p>
      <w:pPr>
        <w:bidi w:val="0"/>
        <w:spacing w:line="360" w:lineRule="auto"/>
        <w:rPr>
          <w:rFonts w:ascii="幼圆" w:eastAsia="幼圆" w:hAnsi="幼圆" w:cs="幼圆" w:hint="eastAsia"/>
        </w:rPr>
      </w:pPr>
    </w:p>
    <w:p>
      <w:pPr>
        <w:bidi w:val="0"/>
        <w:spacing w:line="360" w:lineRule="auto"/>
        <w:rPr>
          <w:rFonts w:ascii="幼圆" w:eastAsia="幼圆" w:hAnsi="幼圆" w:cs="幼圆" w:hint="eastAsia"/>
        </w:rPr>
      </w:pPr>
    </w:p>
    <w:p>
      <w:pPr>
        <w:bidi w:val="0"/>
        <w:spacing w:line="360" w:lineRule="auto"/>
        <w:rPr>
          <w:rFonts w:ascii="幼圆" w:eastAsia="幼圆" w:hAnsi="幼圆" w:cs="幼圆" w:hint="eastAsia"/>
        </w:rPr>
      </w:pPr>
    </w:p>
    <w:p>
      <w:pPr>
        <w:bidi w:val="0"/>
        <w:spacing w:line="360" w:lineRule="auto"/>
        <w:rPr>
          <w:rFonts w:ascii="幼圆" w:eastAsia="幼圆" w:hAnsi="幼圆" w:cs="幼圆" w:hint="eastAsia"/>
        </w:rPr>
      </w:pPr>
    </w:p>
    <w:p>
      <w:pPr>
        <w:bidi w:val="0"/>
        <w:spacing w:line="360" w:lineRule="auto"/>
        <w:rPr>
          <w:rFonts w:ascii="幼圆" w:eastAsia="幼圆" w:hAnsi="幼圆" w:cs="幼圆" w:hint="eastAsia"/>
        </w:rPr>
      </w:pPr>
    </w:p>
    <w:p>
      <w:pPr>
        <w:bidi w:val="0"/>
        <w:spacing w:line="360" w:lineRule="auto"/>
        <w:rPr>
          <w:rFonts w:ascii="幼圆" w:eastAsia="幼圆" w:hAnsi="幼圆" w:cs="幼圆" w:hint="eastAsia"/>
        </w:rPr>
      </w:pPr>
    </w:p>
    <w:p>
      <w:pPr>
        <w:bidi w:val="0"/>
        <w:spacing w:line="360" w:lineRule="auto"/>
        <w:rPr>
          <w:rFonts w:ascii="幼圆" w:eastAsia="幼圆" w:hAnsi="幼圆" w:cs="幼圆" w:hint="eastAsia"/>
        </w:rPr>
      </w:pPr>
    </w:p>
    <w:p>
      <w:pPr>
        <w:bidi w:val="0"/>
        <w:spacing w:line="360" w:lineRule="auto"/>
        <w:rPr>
          <w:rFonts w:ascii="幼圆" w:eastAsia="幼圆" w:hAnsi="幼圆" w:cs="幼圆" w:hint="eastAsia"/>
        </w:rPr>
      </w:pPr>
    </w:p>
    <w:p>
      <w:pPr>
        <w:bidi w:val="0"/>
        <w:spacing w:line="360" w:lineRule="auto"/>
        <w:rPr>
          <w:rFonts w:ascii="幼圆" w:eastAsia="幼圆" w:hAnsi="幼圆" w:cs="幼圆" w:hint="eastAsia"/>
        </w:rPr>
      </w:pPr>
    </w:p>
    <w:p>
      <w:pPr>
        <w:bidi w:val="0"/>
        <w:spacing w:line="360" w:lineRule="auto"/>
        <w:rPr>
          <w:rFonts w:ascii="幼圆" w:eastAsia="幼圆" w:hAnsi="幼圆" w:cs="幼圆" w:hint="eastAsia"/>
        </w:rPr>
      </w:pPr>
    </w:p>
    <w:p>
      <w:pPr>
        <w:bidi w:val="0"/>
        <w:spacing w:line="360" w:lineRule="auto"/>
        <w:jc w:val="center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  <w:lang w:eastAsia="zh-CN"/>
        </w:rPr>
        <w:t>图</w:t>
      </w:r>
      <w:r>
        <w:rPr>
          <w:rFonts w:ascii="幼圆" w:eastAsia="幼圆" w:hAnsi="幼圆" w:cs="幼圆" w:hint="eastAsia"/>
          <w:lang w:val="en-US" w:eastAsia="zh-CN"/>
        </w:rPr>
        <w:t>1 公司</w:t>
      </w:r>
      <w:r>
        <w:rPr>
          <w:rFonts w:ascii="幼圆" w:eastAsia="幼圆" w:hAnsi="幼圆" w:cs="幼圆" w:hint="eastAsia"/>
        </w:rPr>
        <w:t>项目管理体系</w:t>
      </w:r>
    </w:p>
    <w:p>
      <w:pPr>
        <w:bidi w:val="0"/>
        <w:spacing w:line="360" w:lineRule="auto"/>
        <w:rPr>
          <w:rFonts w:ascii="幼圆" w:eastAsia="幼圆" w:hAnsi="幼圆" w:cs="幼圆" w:hint="eastAsia"/>
        </w:rPr>
      </w:pPr>
      <w:r>
        <w:rPr>
          <w:rFonts w:ascii="幼圆" w:eastAsia="幼圆" w:hAnsi="幼圆" w:cs="幼圆" w:hint="eastAsia"/>
        </w:rPr>
        <w:br/>
      </w:r>
      <w:r>
        <w:rPr>
          <w:rFonts w:ascii="幼圆" w:eastAsia="幼圆" w:hAnsi="幼圆" w:cs="幼圆" w:hint="eastAsi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https://d.book118.com/905232134032011044</w:t>
        </w:r>
      </w:hyperlink>
    </w:p>
    <w:p>
      <w:pPr>
        <w:bidi w:val="0"/>
        <w:spacing w:line="360" w:lineRule="auto"/>
        <w:rPr>
          <w:rFonts w:ascii="幼圆" w:eastAsia="幼圆" w:hAnsi="幼圆" w:cs="幼圆" w:hint="eastAsia"/>
        </w:rPr>
      </w:pPr>
    </w:p>
    <w:sectPr>
      <w:footerReference w:type="even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auto"/>
    <w:pitch w:val="default"/>
    <w:sig w:usb0="E0002EFF" w:usb1="C000785B" w:usb2="00000009" w:usb3="00000000" w:csb0="4004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6360795</wp:posOffset>
              </wp:positionH>
              <wp:positionV relativeFrom="page">
                <wp:posOffset>9952355</wp:posOffset>
              </wp:positionV>
              <wp:extent cx="50165" cy="77470"/>
              <wp:effectExtent l="0" t="0" r="0" b="0"/>
              <wp:wrapNone/>
              <wp:docPr id="3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0165" cy="7747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#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50" type="#_x0000_t202" style="width:3.95pt;height:6.1pt;margin-top:783.65pt;margin-left:500.85pt;mso-position-horizontal-relative:page;mso-position-vertical-relative:page;mso-wrap-distance-bottom:0;mso-wrap-distance-left:0;mso-wrap-distance-right:0;mso-wrap-distance-top:0;mso-wrap-style:none;position:absolute;v-text-anchor:top;z-index:-251656192" filled="f" fillcolor="this">
              <v:textbox style="mso-fit-shape-to-text:t" inset="0,0,0,0">
                <w:txbxContent>
                  <w:p>
                    <w:pPr>
                      <w:pStyle w:val="Headerorfooter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#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6360795</wp:posOffset>
              </wp:positionH>
              <wp:positionV relativeFrom="page">
                <wp:posOffset>9952355</wp:posOffset>
              </wp:positionV>
              <wp:extent cx="50165" cy="77470"/>
              <wp:effectExtent l="0" t="0" r="0" b="0"/>
              <wp:wrapNone/>
              <wp:docPr id="6" name="Shape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0165" cy="7747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" o:spid="_x0000_s2049" type="#_x0000_t202" style="width:3.95pt;height:6.1pt;margin-top:783.65pt;margin-left:500.85pt;mso-position-horizontal-relative:page;mso-position-vertical-relative:page;mso-wrap-distance-bottom:0;mso-wrap-distance-left:0;mso-wrap-distance-right:0;mso-wrap-distance-top:0;mso-wrap-style:none;position:absolute;v-text-anchor:top;z-index:-251658240" filled="f" fillcolor="this">
              <v:textbox style="mso-fit-shape-to-text:t" inset="0,0,0,0">
                <w:txbxContent>
                  <w:p>
                    <w:pPr>
                      <w:pStyle w:val="Headerorfooter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3360" behindDoc="1" locked="0" layoutInCell="1" allowOverlap="1">
              <wp:simplePos x="0" y="0"/>
              <wp:positionH relativeFrom="page">
                <wp:posOffset>6360795</wp:posOffset>
              </wp:positionH>
              <wp:positionV relativeFrom="page">
                <wp:posOffset>9952355</wp:posOffset>
              </wp:positionV>
              <wp:extent cx="50165" cy="77470"/>
              <wp:effectExtent l="0" t="0" r="0" b="0"/>
              <wp:wrapNone/>
              <wp:docPr id="1516814745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0165" cy="7747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#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52" type="#_x0000_t202" style="width:3.95pt;height:6.1pt;margin-top:783.65pt;margin-left:500.85pt;mso-position-horizontal-relative:page;mso-position-vertical-relative:page;mso-wrap-distance-bottom:0;mso-wrap-distance-left:0;mso-wrap-distance-right:0;mso-wrap-distance-top:0;mso-wrap-style:none;position:absolute;v-text-anchor:top;z-index:-251654144" filled="f" fillcolor="this">
              <v:textbox style="mso-fit-shape-to-text:t" inset="0,0,0,0">
                <w:txbxContent>
                  <w:p>
                    <w:pPr>
                      <w:pStyle w:val="Headerorfooter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#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5408" behindDoc="1" locked="0" layoutInCell="1" allowOverlap="1">
              <wp:simplePos x="0" y="0"/>
              <wp:positionH relativeFrom="page">
                <wp:posOffset>6304915</wp:posOffset>
              </wp:positionH>
              <wp:positionV relativeFrom="page">
                <wp:posOffset>9963785</wp:posOffset>
              </wp:positionV>
              <wp:extent cx="102235" cy="79375"/>
              <wp:effectExtent l="0" t="0" r="0" b="0"/>
              <wp:wrapNone/>
              <wp:docPr id="36" name="Shape 3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02235" cy="7937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2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6" o:spid="_x0000_s2051" type="#_x0000_t202" style="width:8.05pt;height:6.25pt;margin-top:784.55pt;margin-left:496.45pt;mso-position-horizontal-relative:page;mso-position-vertical-relative:page;mso-wrap-distance-bottom:0;mso-wrap-distance-left:0;mso-wrap-distance-right:0;mso-wrap-distance-top:0;mso-wrap-style:none;position:absolute;v-text-anchor:top;z-index:-251652096" filled="f" fillcolor="this">
              <v:textbox style="mso-fit-shape-to-text:t" inset="0,0,0,0">
                <w:txbxContent>
                  <w:p>
                    <w:pPr>
                      <w:pStyle w:val="Headerorfooter1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2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7456" behindDoc="1" locked="0" layoutInCell="1" allowOverlap="1">
              <wp:simplePos x="0" y="0"/>
              <wp:positionH relativeFrom="page">
                <wp:posOffset>6360795</wp:posOffset>
              </wp:positionH>
              <wp:positionV relativeFrom="page">
                <wp:posOffset>9952355</wp:posOffset>
              </wp:positionV>
              <wp:extent cx="50165" cy="77470"/>
              <wp:effectExtent l="0" t="0" r="0" b="0"/>
              <wp:wrapNone/>
              <wp:docPr id="1909968564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0165" cy="7747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#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54" type="#_x0000_t202" style="width:3.95pt;height:6.1pt;margin-top:783.65pt;margin-left:500.85pt;mso-position-horizontal-relative:page;mso-position-vertical-relative:page;mso-wrap-distance-bottom:0;mso-wrap-distance-left:0;mso-wrap-distance-right:0;mso-wrap-distance-top:0;mso-wrap-style:none;position:absolute;v-text-anchor:top;z-index:-251650048" filled="f" fillcolor="this">
              <v:textbox style="mso-fit-shape-to-text:t" inset="0,0,0,0">
                <w:txbxContent>
                  <w:p>
                    <w:pPr>
                      <w:pStyle w:val="Headerorfooter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#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9504" behindDoc="1" locked="0" layoutInCell="1" allowOverlap="1">
              <wp:simplePos x="0" y="0"/>
              <wp:positionH relativeFrom="page">
                <wp:posOffset>6304915</wp:posOffset>
              </wp:positionH>
              <wp:positionV relativeFrom="page">
                <wp:posOffset>9963785</wp:posOffset>
              </wp:positionV>
              <wp:extent cx="102235" cy="79375"/>
              <wp:effectExtent l="0" t="0" r="0" b="0"/>
              <wp:wrapNone/>
              <wp:docPr id="1627672646" name="Shape 3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02235" cy="7937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3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6" o:spid="_x0000_s2053" type="#_x0000_t202" style="width:8.05pt;height:6.25pt;margin-top:784.55pt;margin-left:496.45pt;mso-position-horizontal-relative:page;mso-position-vertical-relative:page;mso-wrap-distance-bottom:0;mso-wrap-distance-left:0;mso-wrap-distance-right:0;mso-wrap-distance-top:0;mso-wrap-style:none;position:absolute;v-text-anchor:top;z-index:-251648000" filled="f" fillcolor="this">
              <v:textbox style="mso-fit-shape-to-text:t" inset="0,0,0,0">
                <w:txbxContent>
                  <w:p>
                    <w:pPr>
                      <w:pStyle w:val="Headerorfooter1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3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1552" behindDoc="1" locked="0" layoutInCell="1" allowOverlap="1">
              <wp:simplePos x="0" y="0"/>
              <wp:positionH relativeFrom="page">
                <wp:posOffset>6360795</wp:posOffset>
              </wp:positionH>
              <wp:positionV relativeFrom="page">
                <wp:posOffset>9952355</wp:posOffset>
              </wp:positionV>
              <wp:extent cx="50165" cy="77470"/>
              <wp:effectExtent l="0" t="0" r="0" b="0"/>
              <wp:wrapNone/>
              <wp:docPr id="1255199840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0165" cy="7747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#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56" type="#_x0000_t202" style="width:3.95pt;height:6.1pt;margin-top:783.65pt;margin-left:500.85pt;mso-position-horizontal-relative:page;mso-position-vertical-relative:page;mso-wrap-distance-bottom:0;mso-wrap-distance-left:0;mso-wrap-distance-right:0;mso-wrap-distance-top:0;mso-wrap-style:none;position:absolute;v-text-anchor:top;z-index:-251645952" filled="f" fillcolor="this">
              <v:textbox style="mso-fit-shape-to-text:t" inset="0,0,0,0">
                <w:txbxContent>
                  <w:p>
                    <w:pPr>
                      <w:pStyle w:val="Headerorfooter2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#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3600" behindDoc="1" locked="0" layoutInCell="1" allowOverlap="1">
              <wp:simplePos x="0" y="0"/>
              <wp:positionH relativeFrom="page">
                <wp:posOffset>6304915</wp:posOffset>
              </wp:positionH>
              <wp:positionV relativeFrom="page">
                <wp:posOffset>9963785</wp:posOffset>
              </wp:positionV>
              <wp:extent cx="102235" cy="79375"/>
              <wp:effectExtent l="0" t="0" r="0" b="0"/>
              <wp:wrapNone/>
              <wp:docPr id="1329176339" name="Shape 3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02235" cy="7937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4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6" o:spid="_x0000_s2055" type="#_x0000_t202" style="width:8.05pt;height:6.25pt;margin-top:784.55pt;margin-left:496.45pt;mso-position-horizontal-relative:page;mso-position-vertical-relative:page;mso-wrap-distance-bottom:0;mso-wrap-distance-left:0;mso-wrap-distance-right:0;mso-wrap-distance-top:0;mso-wrap-style:none;position:absolute;v-text-anchor:top;z-index:-251643904" filled="f" fillcolor="this">
              <v:textbox style="mso-fit-shape-to-text:t" inset="0,0,0,0">
                <w:txbxContent>
                  <w:p>
                    <w:pPr>
                      <w:pStyle w:val="Headerorfooter1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4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CA30860B"/>
    <w:multiLevelType w:val="singleLevel"/>
    <w:tmpl w:val="CA30860B"/>
    <w:lvl w:ilvl="0">
      <w:start w:val="3"/>
      <w:numFmt w:val="decimal"/>
      <w:suff w:val="nothing"/>
      <w:lvlText w:val="%1、"/>
      <w:lvlJc w:val="left"/>
    </w:lvl>
  </w:abstractNum>
  <w:abstractNum w:abstractNumId="1">
    <w:nsid w:val="CBCDBE5C"/>
    <w:multiLevelType w:val="singleLevel"/>
    <w:tmpl w:val="CBCDBE5C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44B2068"/>
    <w:rsid w:val="045C5EE1"/>
    <w:rsid w:val="19AC526E"/>
    <w:rsid w:val="19D113BA"/>
    <w:rsid w:val="2E9A61F6"/>
    <w:rsid w:val="30AB7F8D"/>
    <w:rsid w:val="383F5491"/>
    <w:rsid w:val="3C483EAA"/>
    <w:rsid w:val="47F227CC"/>
    <w:rsid w:val="570703AB"/>
    <w:rsid w:val="57075D2E"/>
    <w:rsid w:val="599F4FF7"/>
    <w:rsid w:val="6E120494"/>
    <w:rsid w:val="7312131E"/>
  </w:rsids>
  <w:docVars>
    <w:docVar w:name="commondata" w:val="eyJoZGlkIjoiNWFhMWI5MDQwNDBiYWI1ZmY5ZTQxYWNiYzY0MTdmZD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pacing w:before="120" w:after="120"/>
      <w:jc w:val="center"/>
      <w:outlineLvl w:val="0"/>
    </w:pPr>
    <w:rPr>
      <w:rFonts w:ascii="Arial" w:hAnsi="Arial"/>
      <w:b/>
      <w:sz w:val="24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odytext1">
    <w:name w:val="Body text|1"/>
    <w:basedOn w:val="Normal"/>
    <w:qFormat/>
    <w:pPr>
      <w:widowControl w:val="0"/>
      <w:shd w:val="clear" w:color="auto" w:fill="auto"/>
      <w:spacing w:after="40" w:line="480" w:lineRule="auto"/>
      <w:ind w:firstLine="400"/>
    </w:pPr>
    <w:rPr>
      <w:rFonts w:ascii="宋体" w:eastAsia="宋体" w:hAnsi="宋体" w:cs="宋体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Headerorfooter2">
    <w:name w:val="Header or footer|2"/>
    <w:basedOn w:val="Normal"/>
    <w:qFormat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WPSOffice1">
    <w:name w:val="WPSOffice手动目录 1"/>
    <w:pPr>
      <w:ind w:leftChars="0"/>
    </w:pPr>
    <w:rPr>
      <w:rFonts w:ascii="Times New Roman" w:eastAsia="宋体" w:hAnsi="Times New Roman" w:cs="Times New Roman"/>
      <w:sz w:val="20"/>
      <w:szCs w:val="20"/>
    </w:rPr>
  </w:style>
  <w:style w:type="paragraph" w:customStyle="1" w:styleId="Headerorfooter1">
    <w:name w:val="Header or footer|1"/>
    <w:basedOn w:val="Normal"/>
    <w:qFormat/>
    <w:pPr>
      <w:widowControl w:val="0"/>
      <w:shd w:val="clear" w:color="auto" w:fill="auto"/>
    </w:pPr>
    <w:rPr>
      <w:sz w:val="18"/>
      <w:szCs w:val="18"/>
      <w:u w:val="none"/>
      <w:shd w:val="clear" w:color="auto" w:fill="auto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image" Target="media/image1.jpeg" /><Relationship Id="rId12" Type="http://schemas.openxmlformats.org/officeDocument/2006/relationships/hyperlink" Target="https://d.book118.com/905232134032011044" TargetMode="External" /><Relationship Id="rId13" Type="http://schemas.openxmlformats.org/officeDocument/2006/relationships/footer" Target="footer7.xml" /><Relationship Id="rId14" Type="http://schemas.openxmlformats.org/officeDocument/2006/relationships/footer" Target="footer8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ABEEL</cp:lastModifiedBy>
  <cp:revision>0</cp:revision>
  <dcterms:created xsi:type="dcterms:W3CDTF">2021-04-22T04:58:00Z</dcterms:created>
  <dcterms:modified xsi:type="dcterms:W3CDTF">2024-01-20T12:02:35Z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18632D26DE6148EA9564104E64FBADA0_13</vt:lpwstr>
  </property>
  <property fmtid="{D5CDD505-2E9C-101B-9397-08002B2CF9AE}" pid="3" name="KSOProductBuildVer">
    <vt:lpwstr>2052-12.1.0.16120</vt:lpwstr>
  </property>
</Properties>
</file>