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月桂醇聚醚磷酸钾项目规划设计纲要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62" w:history="1">
        <w:r>
          <w:rPr>
            <w:rFonts w:ascii="仿宋" w:eastAsia="仿宋" w:hAnsi="仿宋" w:cs="仿宋" w:hint="eastAsia"/>
            <w:lang w:eastAsia="zh-CN"/>
          </w:rPr>
          <w:t>前言</w:t>
        </w:r>
        <w:r>
          <w:tab/>
        </w:r>
        <w:r>
          <w:fldChar w:fldCharType="begin"/>
        </w:r>
        <w:r>
          <w:instrText xml:space="preserve"> PAGEREF _Toc29262 \h </w:instrText>
        </w:r>
        <w:r>
          <w:fldChar w:fldCharType="separate"/>
        </w:r>
        <w:r>
          <w:t>3</w:t>
        </w:r>
        <w:r>
          <w:fldChar w:fldCharType="end"/>
        </w:r>
      </w:hyperlink>
    </w:p>
    <w:p>
      <w:pPr>
        <w:pStyle w:val="TOC1"/>
        <w:tabs>
          <w:tab w:val="right" w:leader="dot" w:pos="8306"/>
        </w:tabs>
      </w:pPr>
      <w:hyperlink w:anchor="_Toc9039" w:history="1">
        <w:r>
          <w:rPr>
            <w:rFonts w:ascii="仿宋" w:eastAsia="仿宋" w:hAnsi="仿宋" w:cs="仿宋" w:hint="eastAsia"/>
            <w:lang w:eastAsia="zh-CN"/>
          </w:rPr>
          <w:t>一、市场分析、调研</w:t>
        </w:r>
        <w:r>
          <w:tab/>
        </w:r>
        <w:r>
          <w:fldChar w:fldCharType="begin"/>
        </w:r>
        <w:r>
          <w:instrText xml:space="preserve"> PAGEREF _Toc9039 \h </w:instrText>
        </w:r>
        <w:r>
          <w:fldChar w:fldCharType="separate"/>
        </w:r>
        <w:r>
          <w:t>3</w:t>
        </w:r>
        <w:r>
          <w:fldChar w:fldCharType="end"/>
        </w:r>
      </w:hyperlink>
    </w:p>
    <w:p>
      <w:pPr>
        <w:pStyle w:val="TOC2"/>
        <w:tabs>
          <w:tab w:val="right" w:leader="dot" w:pos="8306"/>
        </w:tabs>
      </w:pPr>
      <w:hyperlink w:anchor="_Toc8457" w:history="1">
        <w:r>
          <w:rPr>
            <w:rFonts w:ascii="仿宋" w:eastAsia="仿宋" w:hAnsi="仿宋" w:cs="仿宋" w:hint="eastAsia"/>
            <w:lang w:eastAsia="zh-CN"/>
          </w:rPr>
          <w:t>(一)、月桂醇聚醚磷酸钾行业分析</w:t>
        </w:r>
        <w:r>
          <w:tab/>
        </w:r>
        <w:r>
          <w:fldChar w:fldCharType="begin"/>
        </w:r>
        <w:r>
          <w:instrText xml:space="preserve"> PAGEREF _Toc8457 \h </w:instrText>
        </w:r>
        <w:r>
          <w:fldChar w:fldCharType="separate"/>
        </w:r>
        <w:r>
          <w:t>3</w:t>
        </w:r>
        <w:r>
          <w:fldChar w:fldCharType="end"/>
        </w:r>
      </w:hyperlink>
    </w:p>
    <w:p>
      <w:pPr>
        <w:pStyle w:val="TOC2"/>
        <w:tabs>
          <w:tab w:val="right" w:leader="dot" w:pos="8306"/>
        </w:tabs>
      </w:pPr>
      <w:hyperlink w:anchor="_Toc30039" w:history="1">
        <w:r>
          <w:rPr>
            <w:rFonts w:ascii="仿宋" w:eastAsia="仿宋" w:hAnsi="仿宋" w:cs="仿宋" w:hint="eastAsia"/>
            <w:lang w:eastAsia="zh-CN"/>
          </w:rPr>
          <w:t>(二)、月桂醇聚醚磷酸钾市场分析预测</w:t>
        </w:r>
        <w:r>
          <w:tab/>
        </w:r>
        <w:r>
          <w:fldChar w:fldCharType="begin"/>
        </w:r>
        <w:r>
          <w:instrText xml:space="preserve"> PAGEREF _Toc30039 \h </w:instrText>
        </w:r>
        <w:r>
          <w:fldChar w:fldCharType="separate"/>
        </w:r>
        <w:r>
          <w:t>4</w:t>
        </w:r>
        <w:r>
          <w:fldChar w:fldCharType="end"/>
        </w:r>
      </w:hyperlink>
    </w:p>
    <w:p>
      <w:pPr>
        <w:pStyle w:val="TOC1"/>
        <w:tabs>
          <w:tab w:val="right" w:leader="dot" w:pos="8306"/>
        </w:tabs>
      </w:pPr>
      <w:hyperlink w:anchor="_Toc20715" w:history="1">
        <w:r>
          <w:rPr>
            <w:rFonts w:ascii="仿宋" w:eastAsia="仿宋" w:hAnsi="仿宋" w:cs="仿宋" w:hint="eastAsia"/>
            <w:lang w:eastAsia="zh-CN"/>
          </w:rPr>
          <w:t>二、月桂醇聚醚磷酸钾项目土建工程</w:t>
        </w:r>
        <w:r>
          <w:tab/>
        </w:r>
        <w:r>
          <w:fldChar w:fldCharType="begin"/>
        </w:r>
        <w:r>
          <w:instrText xml:space="preserve"> PAGEREF _Toc20715 \h </w:instrText>
        </w:r>
        <w:r>
          <w:fldChar w:fldCharType="separate"/>
        </w:r>
        <w:r>
          <w:t>5</w:t>
        </w:r>
        <w:r>
          <w:fldChar w:fldCharType="end"/>
        </w:r>
      </w:hyperlink>
    </w:p>
    <w:p>
      <w:pPr>
        <w:pStyle w:val="TOC2"/>
        <w:tabs>
          <w:tab w:val="right" w:leader="dot" w:pos="8306"/>
        </w:tabs>
      </w:pPr>
      <w:hyperlink w:anchor="_Toc12776" w:history="1">
        <w:r>
          <w:rPr>
            <w:rFonts w:ascii="仿宋" w:eastAsia="仿宋" w:hAnsi="仿宋" w:cs="仿宋" w:hint="eastAsia"/>
            <w:lang w:eastAsia="zh-CN"/>
          </w:rPr>
          <w:t>(一)、建筑工程设计原则</w:t>
        </w:r>
        <w:r>
          <w:tab/>
        </w:r>
        <w:r>
          <w:fldChar w:fldCharType="begin"/>
        </w:r>
        <w:r>
          <w:instrText xml:space="preserve"> PAGEREF _Toc12776 \h </w:instrText>
        </w:r>
        <w:r>
          <w:fldChar w:fldCharType="separate"/>
        </w:r>
        <w:r>
          <w:t>5</w:t>
        </w:r>
        <w:r>
          <w:fldChar w:fldCharType="end"/>
        </w:r>
      </w:hyperlink>
    </w:p>
    <w:p>
      <w:pPr>
        <w:pStyle w:val="TOC2"/>
        <w:tabs>
          <w:tab w:val="right" w:leader="dot" w:pos="8306"/>
        </w:tabs>
      </w:pPr>
      <w:hyperlink w:anchor="_Toc31802" w:history="1">
        <w:r>
          <w:rPr>
            <w:rFonts w:ascii="仿宋" w:eastAsia="仿宋" w:hAnsi="仿宋" w:cs="仿宋" w:hint="eastAsia"/>
            <w:lang w:eastAsia="zh-CN"/>
          </w:rPr>
          <w:t>(二)、土建工程设计年限及安全等级</w:t>
        </w:r>
        <w:r>
          <w:tab/>
        </w:r>
        <w:r>
          <w:fldChar w:fldCharType="begin"/>
        </w:r>
        <w:r>
          <w:instrText xml:space="preserve"> PAGEREF _Toc31802 \h </w:instrText>
        </w:r>
        <w:r>
          <w:fldChar w:fldCharType="separate"/>
        </w:r>
        <w:r>
          <w:t>6</w:t>
        </w:r>
        <w:r>
          <w:fldChar w:fldCharType="end"/>
        </w:r>
      </w:hyperlink>
    </w:p>
    <w:p>
      <w:pPr>
        <w:pStyle w:val="TOC2"/>
        <w:tabs>
          <w:tab w:val="right" w:leader="dot" w:pos="8306"/>
        </w:tabs>
      </w:pPr>
      <w:hyperlink w:anchor="_Toc15380" w:history="1">
        <w:r>
          <w:rPr>
            <w:rFonts w:ascii="仿宋" w:eastAsia="仿宋" w:hAnsi="仿宋" w:cs="仿宋" w:hint="eastAsia"/>
            <w:lang w:eastAsia="zh-CN"/>
          </w:rPr>
          <w:t>(三)、建筑工程设计总体要求</w:t>
        </w:r>
        <w:r>
          <w:tab/>
        </w:r>
        <w:r>
          <w:fldChar w:fldCharType="begin"/>
        </w:r>
        <w:r>
          <w:instrText xml:space="preserve"> PAGEREF _Toc15380 \h </w:instrText>
        </w:r>
        <w:r>
          <w:fldChar w:fldCharType="separate"/>
        </w:r>
        <w:r>
          <w:t>7</w:t>
        </w:r>
        <w:r>
          <w:fldChar w:fldCharType="end"/>
        </w:r>
      </w:hyperlink>
    </w:p>
    <w:p>
      <w:pPr>
        <w:pStyle w:val="TOC2"/>
        <w:tabs>
          <w:tab w:val="right" w:leader="dot" w:pos="8306"/>
        </w:tabs>
      </w:pPr>
      <w:hyperlink w:anchor="_Toc11263" w:history="1">
        <w:r>
          <w:rPr>
            <w:rFonts w:ascii="仿宋" w:eastAsia="仿宋" w:hAnsi="仿宋" w:cs="仿宋" w:hint="eastAsia"/>
            <w:lang w:eastAsia="zh-CN"/>
          </w:rPr>
          <w:t>(四)、土建工程建设指标</w:t>
        </w:r>
        <w:r>
          <w:tab/>
        </w:r>
        <w:r>
          <w:fldChar w:fldCharType="begin"/>
        </w:r>
        <w:r>
          <w:instrText xml:space="preserve"> PAGEREF _Toc11263 \h </w:instrText>
        </w:r>
        <w:r>
          <w:fldChar w:fldCharType="separate"/>
        </w:r>
        <w:r>
          <w:t>8</w:t>
        </w:r>
        <w:r>
          <w:fldChar w:fldCharType="end"/>
        </w:r>
      </w:hyperlink>
    </w:p>
    <w:p>
      <w:pPr>
        <w:pStyle w:val="TOC1"/>
        <w:tabs>
          <w:tab w:val="right" w:leader="dot" w:pos="8306"/>
        </w:tabs>
      </w:pPr>
      <w:hyperlink w:anchor="_Toc27138" w:history="1">
        <w:r>
          <w:rPr>
            <w:rFonts w:ascii="仿宋" w:eastAsia="仿宋" w:hAnsi="仿宋" w:cs="仿宋" w:hint="eastAsia"/>
            <w:lang w:eastAsia="zh-CN"/>
          </w:rPr>
          <w:t>三、月桂醇聚醚磷酸钾项目文档管理</w:t>
        </w:r>
        <w:r>
          <w:tab/>
        </w:r>
        <w:r>
          <w:fldChar w:fldCharType="begin"/>
        </w:r>
        <w:r>
          <w:instrText xml:space="preserve"> PAGEREF _Toc27138 \h </w:instrText>
        </w:r>
        <w:r>
          <w:fldChar w:fldCharType="separate"/>
        </w:r>
        <w:r>
          <w:t>8</w:t>
        </w:r>
        <w:r>
          <w:fldChar w:fldCharType="end"/>
        </w:r>
      </w:hyperlink>
    </w:p>
    <w:p>
      <w:pPr>
        <w:pStyle w:val="TOC2"/>
        <w:tabs>
          <w:tab w:val="right" w:leader="dot" w:pos="8306"/>
        </w:tabs>
      </w:pPr>
      <w:hyperlink w:anchor="_Toc29213" w:history="1">
        <w:r>
          <w:rPr>
            <w:rFonts w:ascii="仿宋" w:eastAsia="仿宋" w:hAnsi="仿宋" w:cs="仿宋" w:hint="eastAsia"/>
            <w:lang w:eastAsia="zh-CN"/>
          </w:rPr>
          <w:t>(一)、文档编制与审查</w:t>
        </w:r>
        <w:r>
          <w:tab/>
        </w:r>
        <w:r>
          <w:fldChar w:fldCharType="begin"/>
        </w:r>
        <w:r>
          <w:instrText xml:space="preserve"> PAGEREF _Toc29213 \h </w:instrText>
        </w:r>
        <w:r>
          <w:fldChar w:fldCharType="separate"/>
        </w:r>
        <w:r>
          <w:t>8</w:t>
        </w:r>
        <w:r>
          <w:fldChar w:fldCharType="end"/>
        </w:r>
      </w:hyperlink>
    </w:p>
    <w:p>
      <w:pPr>
        <w:pStyle w:val="TOC2"/>
        <w:tabs>
          <w:tab w:val="right" w:leader="dot" w:pos="8306"/>
        </w:tabs>
      </w:pPr>
      <w:hyperlink w:anchor="_Toc4370" w:history="1">
        <w:r>
          <w:rPr>
            <w:rFonts w:ascii="仿宋" w:eastAsia="仿宋" w:hAnsi="仿宋" w:cs="仿宋" w:hint="eastAsia"/>
            <w:lang w:eastAsia="zh-CN"/>
          </w:rPr>
          <w:t>(二)、文档发布与分发</w:t>
        </w:r>
        <w:r>
          <w:tab/>
        </w:r>
        <w:r>
          <w:fldChar w:fldCharType="begin"/>
        </w:r>
        <w:r>
          <w:instrText xml:space="preserve"> PAGEREF _Toc4370 \h </w:instrText>
        </w:r>
        <w:r>
          <w:fldChar w:fldCharType="separate"/>
        </w:r>
        <w:r>
          <w:t>9</w:t>
        </w:r>
        <w:r>
          <w:fldChar w:fldCharType="end"/>
        </w:r>
      </w:hyperlink>
    </w:p>
    <w:p>
      <w:pPr>
        <w:pStyle w:val="TOC2"/>
        <w:tabs>
          <w:tab w:val="right" w:leader="dot" w:pos="8306"/>
        </w:tabs>
      </w:pPr>
      <w:hyperlink w:anchor="_Toc21844" w:history="1">
        <w:r>
          <w:rPr>
            <w:rFonts w:ascii="仿宋" w:eastAsia="仿宋" w:hAnsi="仿宋" w:cs="仿宋" w:hint="eastAsia"/>
            <w:lang w:eastAsia="zh-CN"/>
          </w:rPr>
          <w:t>(三)、文档存档与归档</w:t>
        </w:r>
        <w:r>
          <w:tab/>
        </w:r>
        <w:r>
          <w:fldChar w:fldCharType="begin"/>
        </w:r>
        <w:r>
          <w:instrText xml:space="preserve"> PAGEREF _Toc21844 \h </w:instrText>
        </w:r>
        <w:r>
          <w:fldChar w:fldCharType="separate"/>
        </w:r>
        <w:r>
          <w:t>10</w:t>
        </w:r>
        <w:r>
          <w:fldChar w:fldCharType="end"/>
        </w:r>
      </w:hyperlink>
    </w:p>
    <w:p>
      <w:pPr>
        <w:pStyle w:val="TOC1"/>
        <w:tabs>
          <w:tab w:val="right" w:leader="dot" w:pos="8306"/>
        </w:tabs>
      </w:pPr>
      <w:hyperlink w:anchor="_Toc4186" w:history="1">
        <w:r>
          <w:rPr>
            <w:rFonts w:ascii="仿宋" w:eastAsia="仿宋" w:hAnsi="仿宋" w:cs="仿宋" w:hint="eastAsia"/>
            <w:lang w:eastAsia="zh-CN"/>
          </w:rPr>
          <w:t>四、月桂醇聚醚磷酸钾项目危机管理</w:t>
        </w:r>
        <w:r>
          <w:tab/>
        </w:r>
        <w:r>
          <w:fldChar w:fldCharType="begin"/>
        </w:r>
        <w:r>
          <w:instrText xml:space="preserve"> PAGEREF _Toc4186 \h </w:instrText>
        </w:r>
        <w:r>
          <w:fldChar w:fldCharType="separate"/>
        </w:r>
        <w:r>
          <w:t>11</w:t>
        </w:r>
        <w:r>
          <w:fldChar w:fldCharType="end"/>
        </w:r>
      </w:hyperlink>
    </w:p>
    <w:p>
      <w:pPr>
        <w:pStyle w:val="TOC2"/>
        <w:tabs>
          <w:tab w:val="right" w:leader="dot" w:pos="8306"/>
        </w:tabs>
      </w:pPr>
      <w:hyperlink w:anchor="_Toc18003" w:history="1">
        <w:r>
          <w:rPr>
            <w:rFonts w:ascii="仿宋" w:eastAsia="仿宋" w:hAnsi="仿宋" w:cs="仿宋" w:hint="eastAsia"/>
            <w:lang w:eastAsia="zh-CN"/>
          </w:rPr>
          <w:t>(一)、危机预警与识别</w:t>
        </w:r>
        <w:r>
          <w:tab/>
        </w:r>
        <w:r>
          <w:fldChar w:fldCharType="begin"/>
        </w:r>
        <w:r>
          <w:instrText xml:space="preserve"> PAGEREF _Toc18003 \h </w:instrText>
        </w:r>
        <w:r>
          <w:fldChar w:fldCharType="separate"/>
        </w:r>
        <w:r>
          <w:t>11</w:t>
        </w:r>
        <w:r>
          <w:fldChar w:fldCharType="end"/>
        </w:r>
      </w:hyperlink>
    </w:p>
    <w:p>
      <w:pPr>
        <w:pStyle w:val="TOC2"/>
        <w:tabs>
          <w:tab w:val="right" w:leader="dot" w:pos="8306"/>
        </w:tabs>
      </w:pPr>
      <w:hyperlink w:anchor="_Toc13308" w:history="1">
        <w:r>
          <w:rPr>
            <w:rFonts w:ascii="仿宋" w:eastAsia="仿宋" w:hAnsi="仿宋" w:cs="仿宋" w:hint="eastAsia"/>
            <w:lang w:eastAsia="zh-CN"/>
          </w:rPr>
          <w:t>(二)、危机应对与恢复</w:t>
        </w:r>
        <w:r>
          <w:tab/>
        </w:r>
        <w:r>
          <w:fldChar w:fldCharType="begin"/>
        </w:r>
        <w:r>
          <w:instrText xml:space="preserve"> PAGEREF _Toc13308 \h </w:instrText>
        </w:r>
        <w:r>
          <w:fldChar w:fldCharType="separate"/>
        </w:r>
        <w:r>
          <w:t>12</w:t>
        </w:r>
        <w:r>
          <w:fldChar w:fldCharType="end"/>
        </w:r>
      </w:hyperlink>
    </w:p>
    <w:p>
      <w:pPr>
        <w:pStyle w:val="TOC1"/>
        <w:tabs>
          <w:tab w:val="right" w:leader="dot" w:pos="8306"/>
        </w:tabs>
      </w:pPr>
      <w:hyperlink w:anchor="_Toc11830" w:history="1">
        <w:r>
          <w:rPr>
            <w:rFonts w:ascii="仿宋" w:eastAsia="仿宋" w:hAnsi="仿宋" w:cs="仿宋" w:hint="eastAsia"/>
            <w:lang w:eastAsia="zh-CN"/>
          </w:rPr>
          <w:t>五、月桂醇聚醚磷酸钾项目选址可行性分析</w:t>
        </w:r>
        <w:r>
          <w:tab/>
        </w:r>
        <w:r>
          <w:fldChar w:fldCharType="begin"/>
        </w:r>
        <w:r>
          <w:instrText xml:space="preserve"> PAGEREF _Toc11830 \h </w:instrText>
        </w:r>
        <w:r>
          <w:fldChar w:fldCharType="separate"/>
        </w:r>
        <w:r>
          <w:t>14</w:t>
        </w:r>
        <w:r>
          <w:fldChar w:fldCharType="end"/>
        </w:r>
      </w:hyperlink>
    </w:p>
    <w:p>
      <w:pPr>
        <w:pStyle w:val="TOC2"/>
        <w:tabs>
          <w:tab w:val="right" w:leader="dot" w:pos="8306"/>
        </w:tabs>
      </w:pPr>
      <w:hyperlink w:anchor="_Toc24601" w:history="1">
        <w:r>
          <w:rPr>
            <w:rFonts w:ascii="仿宋" w:eastAsia="仿宋" w:hAnsi="仿宋" w:cs="仿宋" w:hint="eastAsia"/>
            <w:lang w:eastAsia="zh-CN"/>
          </w:rPr>
          <w:t>(一)、月桂醇聚醚磷酸钾项目选址</w:t>
        </w:r>
        <w:r>
          <w:tab/>
        </w:r>
        <w:r>
          <w:fldChar w:fldCharType="begin"/>
        </w:r>
        <w:r>
          <w:instrText xml:space="preserve"> PAGEREF _Toc24601 \h </w:instrText>
        </w:r>
        <w:r>
          <w:fldChar w:fldCharType="separate"/>
        </w:r>
        <w:r>
          <w:t>14</w:t>
        </w:r>
        <w:r>
          <w:fldChar w:fldCharType="end"/>
        </w:r>
      </w:hyperlink>
    </w:p>
    <w:p>
      <w:pPr>
        <w:pStyle w:val="TOC2"/>
        <w:tabs>
          <w:tab w:val="right" w:leader="dot" w:pos="8306"/>
        </w:tabs>
      </w:pPr>
      <w:hyperlink w:anchor="_Toc27180" w:history="1">
        <w:r>
          <w:rPr>
            <w:rFonts w:ascii="仿宋" w:eastAsia="仿宋" w:hAnsi="仿宋" w:cs="仿宋" w:hint="eastAsia"/>
            <w:lang w:eastAsia="zh-CN"/>
          </w:rPr>
          <w:t>(二)、用地控制指标</w:t>
        </w:r>
        <w:r>
          <w:tab/>
        </w:r>
        <w:r>
          <w:fldChar w:fldCharType="begin"/>
        </w:r>
        <w:r>
          <w:instrText xml:space="preserve"> PAGEREF _Toc27180 \h </w:instrText>
        </w:r>
        <w:r>
          <w:fldChar w:fldCharType="separate"/>
        </w:r>
        <w:r>
          <w:t>14</w:t>
        </w:r>
        <w:r>
          <w:fldChar w:fldCharType="end"/>
        </w:r>
      </w:hyperlink>
    </w:p>
    <w:p>
      <w:pPr>
        <w:pStyle w:val="TOC2"/>
        <w:tabs>
          <w:tab w:val="right" w:leader="dot" w:pos="8306"/>
        </w:tabs>
      </w:pPr>
      <w:hyperlink w:anchor="_Toc10352" w:history="1">
        <w:r>
          <w:rPr>
            <w:rFonts w:ascii="仿宋" w:eastAsia="仿宋" w:hAnsi="仿宋" w:cs="仿宋" w:hint="eastAsia"/>
            <w:lang w:eastAsia="zh-CN"/>
          </w:rPr>
          <w:t>(三)、节约用地措施</w:t>
        </w:r>
        <w:r>
          <w:tab/>
        </w:r>
        <w:r>
          <w:fldChar w:fldCharType="begin"/>
        </w:r>
        <w:r>
          <w:instrText xml:space="preserve"> PAGEREF _Toc10352 \h </w:instrText>
        </w:r>
        <w:r>
          <w:fldChar w:fldCharType="separate"/>
        </w:r>
        <w:r>
          <w:t>16</w:t>
        </w:r>
        <w:r>
          <w:fldChar w:fldCharType="end"/>
        </w:r>
      </w:hyperlink>
    </w:p>
    <w:p>
      <w:pPr>
        <w:pStyle w:val="TOC2"/>
        <w:tabs>
          <w:tab w:val="right" w:leader="dot" w:pos="8306"/>
        </w:tabs>
      </w:pPr>
      <w:hyperlink w:anchor="_Toc25882" w:history="1">
        <w:r>
          <w:rPr>
            <w:rFonts w:ascii="仿宋" w:eastAsia="仿宋" w:hAnsi="仿宋" w:cs="仿宋" w:hint="eastAsia"/>
            <w:lang w:eastAsia="zh-CN"/>
          </w:rPr>
          <w:t>(四)、总图布置方案</w:t>
        </w:r>
        <w:r>
          <w:tab/>
        </w:r>
        <w:r>
          <w:fldChar w:fldCharType="begin"/>
        </w:r>
        <w:r>
          <w:instrText xml:space="preserve"> PAGEREF _Toc25882 \h </w:instrText>
        </w:r>
        <w:r>
          <w:fldChar w:fldCharType="separate"/>
        </w:r>
        <w:r>
          <w:t>17</w:t>
        </w:r>
        <w:r>
          <w:fldChar w:fldCharType="end"/>
        </w:r>
      </w:hyperlink>
    </w:p>
    <w:p>
      <w:pPr>
        <w:pStyle w:val="TOC2"/>
        <w:tabs>
          <w:tab w:val="right" w:leader="dot" w:pos="8306"/>
        </w:tabs>
      </w:pPr>
      <w:hyperlink w:anchor="_Toc25069" w:history="1">
        <w:r>
          <w:rPr>
            <w:rFonts w:ascii="仿宋" w:eastAsia="仿宋" w:hAnsi="仿宋" w:cs="仿宋" w:hint="eastAsia"/>
            <w:lang w:eastAsia="zh-CN"/>
          </w:rPr>
          <w:t>(五)、选址综合评价</w:t>
        </w:r>
        <w:r>
          <w:tab/>
        </w:r>
        <w:r>
          <w:fldChar w:fldCharType="begin"/>
        </w:r>
        <w:r>
          <w:instrText xml:space="preserve"> PAGEREF _Toc25069 \h </w:instrText>
        </w:r>
        <w:r>
          <w:fldChar w:fldCharType="separate"/>
        </w:r>
        <w:r>
          <w:t>18</w:t>
        </w:r>
        <w:r>
          <w:fldChar w:fldCharType="end"/>
        </w:r>
      </w:hyperlink>
    </w:p>
    <w:p>
      <w:pPr>
        <w:pStyle w:val="TOC1"/>
        <w:tabs>
          <w:tab w:val="right" w:leader="dot" w:pos="8306"/>
        </w:tabs>
      </w:pPr>
      <w:hyperlink w:anchor="_Toc18285" w:history="1">
        <w:r>
          <w:rPr>
            <w:rFonts w:ascii="仿宋" w:eastAsia="仿宋" w:hAnsi="仿宋" w:cs="仿宋" w:hint="eastAsia"/>
            <w:lang w:eastAsia="zh-CN"/>
          </w:rPr>
          <w:t>六、工艺说明</w:t>
        </w:r>
        <w:r>
          <w:tab/>
        </w:r>
        <w:r>
          <w:fldChar w:fldCharType="begin"/>
        </w:r>
        <w:r>
          <w:instrText xml:space="preserve"> PAGEREF _Toc18285 \h </w:instrText>
        </w:r>
        <w:r>
          <w:fldChar w:fldCharType="separate"/>
        </w:r>
        <w:r>
          <w:t>20</w:t>
        </w:r>
        <w:r>
          <w:fldChar w:fldCharType="end"/>
        </w:r>
      </w:hyperlink>
    </w:p>
    <w:p>
      <w:pPr>
        <w:pStyle w:val="TOC2"/>
        <w:tabs>
          <w:tab w:val="right" w:leader="dot" w:pos="8306"/>
        </w:tabs>
      </w:pPr>
      <w:hyperlink w:anchor="_Toc26034" w:history="1">
        <w:r>
          <w:rPr>
            <w:rFonts w:ascii="仿宋" w:eastAsia="仿宋" w:hAnsi="仿宋" w:cs="仿宋" w:hint="eastAsia"/>
            <w:lang w:eastAsia="zh-CN"/>
          </w:rPr>
          <w:t>(一)、技术管理特点</w:t>
        </w:r>
        <w:r>
          <w:tab/>
        </w:r>
        <w:r>
          <w:fldChar w:fldCharType="begin"/>
        </w:r>
        <w:r>
          <w:instrText xml:space="preserve"> PAGEREF _Toc26034 \h </w:instrText>
        </w:r>
        <w:r>
          <w:fldChar w:fldCharType="separate"/>
        </w:r>
        <w:r>
          <w:t>20</w:t>
        </w:r>
        <w:r>
          <w:fldChar w:fldCharType="end"/>
        </w:r>
      </w:hyperlink>
    </w:p>
    <w:p>
      <w:pPr>
        <w:pStyle w:val="TOC2"/>
        <w:tabs>
          <w:tab w:val="right" w:leader="dot" w:pos="8306"/>
        </w:tabs>
      </w:pPr>
      <w:hyperlink w:anchor="_Toc13956" w:history="1">
        <w:r>
          <w:rPr>
            <w:rFonts w:ascii="仿宋" w:eastAsia="仿宋" w:hAnsi="仿宋" w:cs="仿宋" w:hint="eastAsia"/>
            <w:lang w:eastAsia="zh-CN"/>
          </w:rPr>
          <w:t>(二)、月桂醇聚醚磷酸钾项目工艺技术设计方案</w:t>
        </w:r>
        <w:r>
          <w:tab/>
        </w:r>
        <w:r>
          <w:fldChar w:fldCharType="begin"/>
        </w:r>
        <w:r>
          <w:instrText xml:space="preserve"> PAGEREF _Toc13956 \h </w:instrText>
        </w:r>
        <w:r>
          <w:fldChar w:fldCharType="separate"/>
        </w:r>
        <w:r>
          <w:t>21</w:t>
        </w:r>
        <w:r>
          <w:fldChar w:fldCharType="end"/>
        </w:r>
      </w:hyperlink>
    </w:p>
    <w:p>
      <w:pPr>
        <w:pStyle w:val="TOC2"/>
        <w:tabs>
          <w:tab w:val="right" w:leader="dot" w:pos="8306"/>
        </w:tabs>
      </w:pPr>
      <w:hyperlink w:anchor="_Toc14686" w:history="1">
        <w:r>
          <w:rPr>
            <w:rFonts w:ascii="仿宋" w:eastAsia="仿宋" w:hAnsi="仿宋" w:cs="仿宋" w:hint="eastAsia"/>
            <w:lang w:eastAsia="zh-CN"/>
          </w:rPr>
          <w:t>(三)、设备选型方案</w:t>
        </w:r>
        <w:r>
          <w:tab/>
        </w:r>
        <w:r>
          <w:fldChar w:fldCharType="begin"/>
        </w:r>
        <w:r>
          <w:instrText xml:space="preserve"> PAGEREF _Toc14686 \h </w:instrText>
        </w:r>
        <w:r>
          <w:fldChar w:fldCharType="separate"/>
        </w:r>
        <w:r>
          <w:t>22</w:t>
        </w:r>
        <w:r>
          <w:fldChar w:fldCharType="end"/>
        </w:r>
      </w:hyperlink>
    </w:p>
    <w:p>
      <w:pPr>
        <w:pStyle w:val="TOC1"/>
        <w:tabs>
          <w:tab w:val="right" w:leader="dot" w:pos="8306"/>
        </w:tabs>
      </w:pPr>
      <w:hyperlink w:anchor="_Toc10321" w:history="1">
        <w:r>
          <w:rPr>
            <w:rFonts w:ascii="仿宋" w:eastAsia="仿宋" w:hAnsi="仿宋" w:cs="仿宋" w:hint="eastAsia"/>
            <w:lang w:eastAsia="zh-CN"/>
          </w:rPr>
          <w:t>七、月桂醇聚醚磷酸钾项目技术管理</w:t>
        </w:r>
        <w:r>
          <w:tab/>
        </w:r>
        <w:r>
          <w:fldChar w:fldCharType="begin"/>
        </w:r>
        <w:r>
          <w:instrText xml:space="preserve"> PAGEREF _Toc10321 \h </w:instrText>
        </w:r>
        <w:r>
          <w:fldChar w:fldCharType="separate"/>
        </w:r>
        <w:r>
          <w:t>24</w:t>
        </w:r>
        <w:r>
          <w:fldChar w:fldCharType="end"/>
        </w:r>
      </w:hyperlink>
    </w:p>
    <w:p>
      <w:pPr>
        <w:pStyle w:val="TOC2"/>
        <w:tabs>
          <w:tab w:val="right" w:leader="dot" w:pos="8306"/>
        </w:tabs>
      </w:pPr>
      <w:hyperlink w:anchor="_Toc11938" w:history="1">
        <w:r>
          <w:rPr>
            <w:rFonts w:ascii="仿宋" w:eastAsia="仿宋" w:hAnsi="仿宋" w:cs="仿宋" w:hint="eastAsia"/>
            <w:lang w:eastAsia="zh-CN"/>
          </w:rPr>
          <w:t>(一)、技术方案选用方向</w:t>
        </w:r>
        <w:r>
          <w:tab/>
        </w:r>
        <w:r>
          <w:fldChar w:fldCharType="begin"/>
        </w:r>
        <w:r>
          <w:instrText xml:space="preserve"> PAGEREF _Toc11938 \h </w:instrText>
        </w:r>
        <w:r>
          <w:fldChar w:fldCharType="separate"/>
        </w:r>
        <w:r>
          <w:t>24</w:t>
        </w:r>
        <w:r>
          <w:fldChar w:fldCharType="end"/>
        </w:r>
      </w:hyperlink>
    </w:p>
    <w:p>
      <w:pPr>
        <w:pStyle w:val="TOC2"/>
        <w:tabs>
          <w:tab w:val="right" w:leader="dot" w:pos="8306"/>
        </w:tabs>
      </w:pPr>
      <w:hyperlink w:anchor="_Toc13607" w:history="1">
        <w:r>
          <w:rPr>
            <w:rFonts w:ascii="仿宋" w:eastAsia="仿宋" w:hAnsi="仿宋" w:cs="仿宋" w:hint="eastAsia"/>
            <w:lang w:eastAsia="zh-CN"/>
          </w:rPr>
          <w:t>(二)、工艺技术方案选用原则</w:t>
        </w:r>
        <w:r>
          <w:tab/>
        </w:r>
        <w:r>
          <w:fldChar w:fldCharType="begin"/>
        </w:r>
        <w:r>
          <w:instrText xml:space="preserve"> PAGEREF _Toc13607 \h </w:instrText>
        </w:r>
        <w:r>
          <w:fldChar w:fldCharType="separate"/>
        </w:r>
        <w:r>
          <w:t>25</w:t>
        </w:r>
        <w:r>
          <w:fldChar w:fldCharType="end"/>
        </w:r>
      </w:hyperlink>
    </w:p>
    <w:p>
      <w:pPr>
        <w:pStyle w:val="TOC2"/>
        <w:tabs>
          <w:tab w:val="right" w:leader="dot" w:pos="8306"/>
        </w:tabs>
      </w:pPr>
      <w:hyperlink w:anchor="_Toc23648" w:history="1">
        <w:r>
          <w:rPr>
            <w:rFonts w:ascii="仿宋" w:eastAsia="仿宋" w:hAnsi="仿宋" w:cs="仿宋" w:hint="eastAsia"/>
            <w:lang w:eastAsia="zh-CN"/>
          </w:rPr>
          <w:t>(三)、工艺技术方案要求</w:t>
        </w:r>
        <w:r>
          <w:tab/>
        </w:r>
        <w:r>
          <w:fldChar w:fldCharType="begin"/>
        </w:r>
        <w:r>
          <w:instrText xml:space="preserve"> PAGEREF _Toc23648 \h </w:instrText>
        </w:r>
        <w:r>
          <w:fldChar w:fldCharType="separate"/>
        </w:r>
        <w:r>
          <w:t>28</w:t>
        </w:r>
        <w:r>
          <w:fldChar w:fldCharType="end"/>
        </w:r>
      </w:hyperlink>
    </w:p>
    <w:p>
      <w:pPr>
        <w:pStyle w:val="TOC1"/>
        <w:tabs>
          <w:tab w:val="right" w:leader="dot" w:pos="8306"/>
        </w:tabs>
      </w:pPr>
      <w:hyperlink w:anchor="_Toc24781" w:history="1">
        <w:r>
          <w:rPr>
            <w:rFonts w:ascii="仿宋" w:eastAsia="仿宋" w:hAnsi="仿宋" w:cs="仿宋" w:hint="eastAsia"/>
            <w:lang w:eastAsia="zh-CN"/>
          </w:rPr>
          <w:t>八、月桂醇聚醚磷酸钾项目计划安排</w:t>
        </w:r>
        <w:r>
          <w:tab/>
        </w:r>
        <w:r>
          <w:fldChar w:fldCharType="begin"/>
        </w:r>
        <w:r>
          <w:instrText xml:space="preserve"> PAGEREF _Toc24781 \h </w:instrText>
        </w:r>
        <w:r>
          <w:fldChar w:fldCharType="separate"/>
        </w:r>
        <w:r>
          <w:t>30</w:t>
        </w:r>
        <w:r>
          <w:fldChar w:fldCharType="end"/>
        </w:r>
      </w:hyperlink>
    </w:p>
    <w:p>
      <w:pPr>
        <w:pStyle w:val="TOC2"/>
        <w:tabs>
          <w:tab w:val="right" w:leader="dot" w:pos="8306"/>
        </w:tabs>
      </w:pPr>
      <w:hyperlink w:anchor="_Toc9707" w:history="1">
        <w:r>
          <w:rPr>
            <w:rFonts w:ascii="仿宋" w:eastAsia="仿宋" w:hAnsi="仿宋" w:cs="仿宋" w:hint="eastAsia"/>
            <w:lang w:eastAsia="zh-CN"/>
          </w:rPr>
          <w:t>(一)、建设周期</w:t>
        </w:r>
        <w:r>
          <w:tab/>
        </w:r>
        <w:r>
          <w:fldChar w:fldCharType="begin"/>
        </w:r>
        <w:r>
          <w:instrText xml:space="preserve"> PAGEREF _Toc9707 \h </w:instrText>
        </w:r>
        <w:r>
          <w:fldChar w:fldCharType="separate"/>
        </w:r>
        <w:r>
          <w:t>30</w:t>
        </w:r>
        <w:r>
          <w:fldChar w:fldCharType="end"/>
        </w:r>
      </w:hyperlink>
    </w:p>
    <w:p>
      <w:pPr>
        <w:pStyle w:val="TOC2"/>
        <w:tabs>
          <w:tab w:val="right" w:leader="dot" w:pos="8306"/>
        </w:tabs>
      </w:pPr>
      <w:hyperlink w:anchor="_Toc23885" w:history="1">
        <w:r>
          <w:rPr>
            <w:rFonts w:ascii="仿宋" w:eastAsia="仿宋" w:hAnsi="仿宋" w:cs="仿宋" w:hint="eastAsia"/>
            <w:lang w:eastAsia="zh-CN"/>
          </w:rPr>
          <w:t>(二)、建设进度</w:t>
        </w:r>
        <w:r>
          <w:tab/>
        </w:r>
        <w:r>
          <w:fldChar w:fldCharType="begin"/>
        </w:r>
        <w:r>
          <w:instrText xml:space="preserve"> PAGEREF _Toc23885 \h </w:instrText>
        </w:r>
        <w:r>
          <w:fldChar w:fldCharType="separate"/>
        </w:r>
        <w:r>
          <w:t>31</w:t>
        </w:r>
        <w:r>
          <w:fldChar w:fldCharType="end"/>
        </w:r>
      </w:hyperlink>
    </w:p>
    <w:p>
      <w:pPr>
        <w:pStyle w:val="TOC2"/>
        <w:tabs>
          <w:tab w:val="right" w:leader="dot" w:pos="8306"/>
        </w:tabs>
      </w:pPr>
      <w:hyperlink w:anchor="_Toc26916" w:history="1">
        <w:r>
          <w:rPr>
            <w:rFonts w:ascii="仿宋" w:eastAsia="仿宋" w:hAnsi="仿宋" w:cs="仿宋" w:hint="eastAsia"/>
            <w:lang w:eastAsia="zh-CN"/>
          </w:rPr>
          <w:t>(三)、进度安排注意事项</w:t>
        </w:r>
        <w:r>
          <w:tab/>
        </w:r>
        <w:r>
          <w:fldChar w:fldCharType="begin"/>
        </w:r>
        <w:r>
          <w:instrText xml:space="preserve"> PAGEREF _Toc26916 \h </w:instrText>
        </w:r>
        <w:r>
          <w:fldChar w:fldCharType="separate"/>
        </w:r>
        <w:r>
          <w:t>32</w:t>
        </w:r>
        <w:r>
          <w:fldChar w:fldCharType="end"/>
        </w:r>
      </w:hyperlink>
    </w:p>
    <w:p>
      <w:pPr>
        <w:pStyle w:val="TOC2"/>
        <w:tabs>
          <w:tab w:val="right" w:leader="dot" w:pos="8306"/>
        </w:tabs>
      </w:pPr>
      <w:hyperlink w:anchor="_Toc7448" w:history="1">
        <w:r>
          <w:rPr>
            <w:rFonts w:ascii="仿宋" w:eastAsia="仿宋" w:hAnsi="仿宋" w:cs="仿宋" w:hint="eastAsia"/>
            <w:lang w:eastAsia="zh-CN"/>
          </w:rPr>
          <w:t>(四)、人力资源配置</w:t>
        </w:r>
        <w:r>
          <w:tab/>
        </w:r>
        <w:r>
          <w:fldChar w:fldCharType="begin"/>
        </w:r>
        <w:r>
          <w:instrText xml:space="preserve"> PAGEREF _Toc7448 \h </w:instrText>
        </w:r>
        <w:r>
          <w:fldChar w:fldCharType="separate"/>
        </w:r>
        <w:r>
          <w:t>33</w:t>
        </w:r>
        <w:r>
          <w:fldChar w:fldCharType="end"/>
        </w:r>
      </w:hyperlink>
    </w:p>
    <w:p>
      <w:pPr>
        <w:pStyle w:val="TOC1"/>
        <w:tabs>
          <w:tab w:val="right" w:leader="dot" w:pos="8306"/>
        </w:tabs>
      </w:pPr>
      <w:hyperlink w:anchor="_Toc29310" w:history="1">
        <w:r>
          <w:rPr>
            <w:rFonts w:ascii="仿宋" w:eastAsia="仿宋" w:hAnsi="仿宋" w:cs="仿宋" w:hint="eastAsia"/>
            <w:lang w:eastAsia="zh-CN"/>
          </w:rPr>
          <w:t>九、月桂醇聚醚磷酸钾项目人力资源培养与发展</w:t>
        </w:r>
        <w:r>
          <w:tab/>
        </w:r>
        <w:r>
          <w:fldChar w:fldCharType="begin"/>
        </w:r>
        <w:r>
          <w:instrText xml:space="preserve"> PAGEREF _Toc29310 \h </w:instrText>
        </w:r>
        <w:r>
          <w:fldChar w:fldCharType="separate"/>
        </w:r>
        <w:r>
          <w:t>34</w:t>
        </w:r>
        <w:r>
          <w:fldChar w:fldCharType="end"/>
        </w:r>
      </w:hyperlink>
    </w:p>
    <w:p>
      <w:pPr>
        <w:pStyle w:val="TOC2"/>
        <w:tabs>
          <w:tab w:val="right" w:leader="dot" w:pos="8306"/>
        </w:tabs>
      </w:pPr>
      <w:hyperlink w:anchor="_Toc30585" w:history="1">
        <w:r>
          <w:rPr>
            <w:rFonts w:ascii="仿宋" w:eastAsia="仿宋" w:hAnsi="仿宋" w:cs="仿宋" w:hint="eastAsia"/>
            <w:lang w:eastAsia="zh-CN"/>
          </w:rPr>
          <w:t>(一)、人才需求与规划</w:t>
        </w:r>
        <w:r>
          <w:tab/>
        </w:r>
        <w:r>
          <w:fldChar w:fldCharType="begin"/>
        </w:r>
        <w:r>
          <w:instrText xml:space="preserve"> PAGEREF _Toc30585 \h </w:instrText>
        </w:r>
        <w:r>
          <w:fldChar w:fldCharType="separate"/>
        </w:r>
        <w:r>
          <w:t>34</w:t>
        </w:r>
        <w:r>
          <w:fldChar w:fldCharType="end"/>
        </w:r>
      </w:hyperlink>
    </w:p>
    <w:p>
      <w:pPr>
        <w:pStyle w:val="TOC2"/>
        <w:tabs>
          <w:tab w:val="right" w:leader="dot" w:pos="8306"/>
        </w:tabs>
      </w:pPr>
      <w:hyperlink w:anchor="_Toc3636" w:history="1">
        <w:r>
          <w:rPr>
            <w:rFonts w:ascii="仿宋" w:eastAsia="仿宋" w:hAnsi="仿宋" w:cs="仿宋" w:hint="eastAsia"/>
            <w:lang w:eastAsia="zh-CN"/>
          </w:rPr>
          <w:t>(二)、培训与发展计划</w:t>
        </w:r>
        <w:r>
          <w:tab/>
        </w:r>
        <w:r>
          <w:fldChar w:fldCharType="begin"/>
        </w:r>
        <w:r>
          <w:instrText xml:space="preserve"> PAGEREF _Toc3636 \h </w:instrText>
        </w:r>
        <w:r>
          <w:fldChar w:fldCharType="separate"/>
        </w:r>
        <w:r>
          <w:t>35</w:t>
        </w:r>
        <w:r>
          <w:fldChar w:fldCharType="end"/>
        </w:r>
      </w:hyperlink>
    </w:p>
    <w:p>
      <w:pPr>
        <w:pStyle w:val="TOC1"/>
        <w:tabs>
          <w:tab w:val="right" w:leader="dot" w:pos="8306"/>
        </w:tabs>
      </w:pPr>
      <w:hyperlink w:anchor="_Toc31083" w:history="1">
        <w:r>
          <w:rPr>
            <w:rFonts w:ascii="仿宋" w:eastAsia="仿宋" w:hAnsi="仿宋" w:cs="仿宋" w:hint="eastAsia"/>
            <w:lang w:eastAsia="zh-CN"/>
          </w:rPr>
          <w:t>十、生产安全保护</w:t>
        </w:r>
        <w:r>
          <w:tab/>
        </w:r>
        <w:r>
          <w:fldChar w:fldCharType="begin"/>
        </w:r>
        <w:r>
          <w:instrText xml:space="preserve"> PAGEREF _Toc31083 \h </w:instrText>
        </w:r>
        <w:r>
          <w:fldChar w:fldCharType="separate"/>
        </w:r>
        <w:r>
          <w:t>35</w:t>
        </w:r>
        <w:r>
          <w:fldChar w:fldCharType="end"/>
        </w:r>
      </w:hyperlink>
    </w:p>
    <w:p>
      <w:pPr>
        <w:pStyle w:val="TOC2"/>
        <w:tabs>
          <w:tab w:val="right" w:leader="dot" w:pos="8306"/>
        </w:tabs>
      </w:pPr>
      <w:hyperlink w:anchor="_Toc2111" w:history="1">
        <w:r>
          <w:rPr>
            <w:rFonts w:ascii="仿宋" w:eastAsia="仿宋" w:hAnsi="仿宋" w:cs="仿宋" w:hint="eastAsia"/>
            <w:lang w:eastAsia="zh-CN"/>
          </w:rPr>
          <w:t>(一)、消防安全</w:t>
        </w:r>
        <w:r>
          <w:tab/>
        </w:r>
        <w:r>
          <w:fldChar w:fldCharType="begin"/>
        </w:r>
        <w:r>
          <w:instrText xml:space="preserve"> PAGEREF _Toc2111 \h </w:instrText>
        </w:r>
        <w:r>
          <w:fldChar w:fldCharType="separate"/>
        </w:r>
        <w:r>
          <w:t>35</w:t>
        </w:r>
        <w:r>
          <w:fldChar w:fldCharType="end"/>
        </w:r>
      </w:hyperlink>
    </w:p>
    <w:p>
      <w:pPr>
        <w:pStyle w:val="TOC2"/>
        <w:tabs>
          <w:tab w:val="right" w:leader="dot" w:pos="8306"/>
        </w:tabs>
      </w:pPr>
      <w:hyperlink w:anchor="_Toc3659" w:history="1">
        <w:r>
          <w:rPr>
            <w:rFonts w:ascii="仿宋" w:eastAsia="仿宋" w:hAnsi="仿宋" w:cs="仿宋" w:hint="eastAsia"/>
            <w:lang w:eastAsia="zh-CN"/>
          </w:rPr>
          <w:t>(二)、防火防爆总图布置措施</w:t>
        </w:r>
        <w:r>
          <w:tab/>
        </w:r>
        <w:r>
          <w:fldChar w:fldCharType="begin"/>
        </w:r>
        <w:r>
          <w:instrText xml:space="preserve"> PAGEREF _Toc3659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27" w:history="1">
        <w:r>
          <w:rPr>
            <w:rFonts w:ascii="仿宋" w:eastAsia="仿宋" w:hAnsi="仿宋" w:cs="仿宋" w:hint="eastAsia"/>
            <w:lang w:eastAsia="zh-CN"/>
          </w:rPr>
          <w:t>(三)、自然灾害防范措施</w:t>
        </w:r>
        <w:r>
          <w:tab/>
        </w:r>
        <w:r>
          <w:fldChar w:fldCharType="begin"/>
        </w:r>
        <w:r>
          <w:instrText xml:space="preserve"> PAGEREF _Toc14527 \h </w:instrText>
        </w:r>
        <w:r>
          <w:fldChar w:fldCharType="separate"/>
        </w:r>
        <w:r>
          <w:t>38</w:t>
        </w:r>
        <w:r>
          <w:fldChar w:fldCharType="end"/>
        </w:r>
      </w:hyperlink>
    </w:p>
    <w:p>
      <w:pPr>
        <w:pStyle w:val="TOC2"/>
        <w:tabs>
          <w:tab w:val="right" w:leader="dot" w:pos="8306"/>
        </w:tabs>
      </w:pPr>
      <w:hyperlink w:anchor="_Toc18182" w:history="1">
        <w:r>
          <w:rPr>
            <w:rFonts w:ascii="仿宋" w:eastAsia="仿宋" w:hAnsi="仿宋" w:cs="仿宋" w:hint="eastAsia"/>
            <w:lang w:eastAsia="zh-CN"/>
          </w:rPr>
          <w:t>(四)、安全色及安全标志使用要求</w:t>
        </w:r>
        <w:r>
          <w:tab/>
        </w:r>
        <w:r>
          <w:fldChar w:fldCharType="begin"/>
        </w:r>
        <w:r>
          <w:instrText xml:space="preserve"> PAGEREF _Toc18182 \h </w:instrText>
        </w:r>
        <w:r>
          <w:fldChar w:fldCharType="separate"/>
        </w:r>
        <w:r>
          <w:t>39</w:t>
        </w:r>
        <w:r>
          <w:fldChar w:fldCharType="end"/>
        </w:r>
      </w:hyperlink>
    </w:p>
    <w:p>
      <w:pPr>
        <w:pStyle w:val="TOC2"/>
        <w:tabs>
          <w:tab w:val="right" w:leader="dot" w:pos="8306"/>
        </w:tabs>
      </w:pPr>
      <w:hyperlink w:anchor="_Toc26877" w:history="1">
        <w:r>
          <w:rPr>
            <w:rFonts w:ascii="仿宋" w:eastAsia="仿宋" w:hAnsi="仿宋" w:cs="仿宋" w:hint="eastAsia"/>
            <w:lang w:eastAsia="zh-CN"/>
          </w:rPr>
          <w:t>(五)、防尘防毒措施</w:t>
        </w:r>
        <w:r>
          <w:tab/>
        </w:r>
        <w:r>
          <w:fldChar w:fldCharType="begin"/>
        </w:r>
        <w:r>
          <w:instrText xml:space="preserve"> PAGEREF _Toc26877 \h </w:instrText>
        </w:r>
        <w:r>
          <w:fldChar w:fldCharType="separate"/>
        </w:r>
        <w:r>
          <w:t>40</w:t>
        </w:r>
        <w:r>
          <w:fldChar w:fldCharType="end"/>
        </w:r>
      </w:hyperlink>
    </w:p>
    <w:p>
      <w:pPr>
        <w:pStyle w:val="TOC2"/>
        <w:tabs>
          <w:tab w:val="right" w:leader="dot" w:pos="8306"/>
        </w:tabs>
      </w:pPr>
      <w:hyperlink w:anchor="_Toc31653" w:history="1">
        <w:r>
          <w:rPr>
            <w:rFonts w:ascii="仿宋" w:eastAsia="仿宋" w:hAnsi="仿宋" w:cs="仿宋" w:hint="eastAsia"/>
            <w:lang w:eastAsia="zh-CN"/>
          </w:rPr>
          <w:t>(六)、防静电、触电防护及防雷措施</w:t>
        </w:r>
        <w:r>
          <w:tab/>
        </w:r>
        <w:r>
          <w:fldChar w:fldCharType="begin"/>
        </w:r>
        <w:r>
          <w:instrText xml:space="preserve"> PAGEREF _Toc31653 \h </w:instrText>
        </w:r>
        <w:r>
          <w:fldChar w:fldCharType="separate"/>
        </w:r>
        <w:r>
          <w:t>41</w:t>
        </w:r>
        <w:r>
          <w:fldChar w:fldCharType="end"/>
        </w:r>
      </w:hyperlink>
    </w:p>
    <w:p>
      <w:pPr>
        <w:pStyle w:val="TOC2"/>
        <w:tabs>
          <w:tab w:val="right" w:leader="dot" w:pos="8306"/>
        </w:tabs>
      </w:pPr>
      <w:hyperlink w:anchor="_Toc32049" w:history="1">
        <w:r>
          <w:rPr>
            <w:rFonts w:ascii="仿宋" w:eastAsia="仿宋" w:hAnsi="仿宋" w:cs="仿宋" w:hint="eastAsia"/>
            <w:lang w:eastAsia="zh-CN"/>
          </w:rPr>
          <w:t>(七)、机械设备安全保障措施</w:t>
        </w:r>
        <w:r>
          <w:tab/>
        </w:r>
        <w:r>
          <w:fldChar w:fldCharType="begin"/>
        </w:r>
        <w:r>
          <w:instrText xml:space="preserve"> PAGEREF _Toc32049 \h </w:instrText>
        </w:r>
        <w:r>
          <w:fldChar w:fldCharType="separate"/>
        </w:r>
        <w:r>
          <w:t>42</w:t>
        </w:r>
        <w:r>
          <w:fldChar w:fldCharType="end"/>
        </w:r>
      </w:hyperlink>
    </w:p>
    <w:p>
      <w:pPr>
        <w:pStyle w:val="TOC1"/>
        <w:tabs>
          <w:tab w:val="right" w:leader="dot" w:pos="8306"/>
        </w:tabs>
      </w:pPr>
      <w:hyperlink w:anchor="_Toc8819" w:history="1">
        <w:r>
          <w:rPr>
            <w:rFonts w:ascii="仿宋" w:eastAsia="仿宋" w:hAnsi="仿宋" w:cs="仿宋" w:hint="eastAsia"/>
            <w:lang w:eastAsia="zh-CN"/>
          </w:rPr>
          <w:t>十一、月桂醇聚醚磷酸钾项目社会影响</w:t>
        </w:r>
        <w:r>
          <w:tab/>
        </w:r>
        <w:r>
          <w:fldChar w:fldCharType="begin"/>
        </w:r>
        <w:r>
          <w:instrText xml:space="preserve"> PAGEREF _Toc8819 \h </w:instrText>
        </w:r>
        <w:r>
          <w:fldChar w:fldCharType="separate"/>
        </w:r>
        <w:r>
          <w:t>44</w:t>
        </w:r>
        <w:r>
          <w:fldChar w:fldCharType="end"/>
        </w:r>
      </w:hyperlink>
    </w:p>
    <w:p>
      <w:pPr>
        <w:pStyle w:val="TOC2"/>
        <w:tabs>
          <w:tab w:val="right" w:leader="dot" w:pos="8306"/>
        </w:tabs>
      </w:pPr>
      <w:hyperlink w:anchor="_Toc29096" w:history="1">
        <w:r>
          <w:rPr>
            <w:rFonts w:ascii="仿宋" w:eastAsia="仿宋" w:hAnsi="仿宋" w:cs="仿宋" w:hint="eastAsia"/>
            <w:lang w:eastAsia="zh-CN"/>
          </w:rPr>
          <w:t>(一)、社会责任与义务</w:t>
        </w:r>
        <w:r>
          <w:tab/>
        </w:r>
        <w:r>
          <w:fldChar w:fldCharType="begin"/>
        </w:r>
        <w:r>
          <w:instrText xml:space="preserve"> PAGEREF _Toc29096 \h </w:instrText>
        </w:r>
        <w:r>
          <w:fldChar w:fldCharType="separate"/>
        </w:r>
        <w:r>
          <w:t>44</w:t>
        </w:r>
        <w:r>
          <w:fldChar w:fldCharType="end"/>
        </w:r>
      </w:hyperlink>
    </w:p>
    <w:p>
      <w:pPr>
        <w:pStyle w:val="TOC2"/>
        <w:tabs>
          <w:tab w:val="right" w:leader="dot" w:pos="8306"/>
        </w:tabs>
      </w:pPr>
      <w:hyperlink w:anchor="_Toc20748" w:history="1">
        <w:r>
          <w:rPr>
            <w:rFonts w:ascii="仿宋" w:eastAsia="仿宋" w:hAnsi="仿宋" w:cs="仿宋" w:hint="eastAsia"/>
            <w:lang w:eastAsia="zh-CN"/>
          </w:rPr>
          <w:t>(二)、社会参与与沟通</w:t>
        </w:r>
        <w:r>
          <w:tab/>
        </w:r>
        <w:r>
          <w:fldChar w:fldCharType="begin"/>
        </w:r>
        <w:r>
          <w:instrText xml:space="preserve"> PAGEREF _Toc20748 \h </w:instrText>
        </w:r>
        <w:r>
          <w:fldChar w:fldCharType="separate"/>
        </w:r>
        <w:r>
          <w:t>44</w:t>
        </w:r>
        <w:r>
          <w:fldChar w:fldCharType="end"/>
        </w:r>
      </w:hyperlink>
    </w:p>
    <w:p>
      <w:pPr>
        <w:pStyle w:val="TOC1"/>
        <w:tabs>
          <w:tab w:val="right" w:leader="dot" w:pos="8306"/>
        </w:tabs>
      </w:pPr>
      <w:hyperlink w:anchor="_Toc28167" w:history="1">
        <w:r>
          <w:rPr>
            <w:rFonts w:ascii="仿宋" w:eastAsia="仿宋" w:hAnsi="仿宋" w:cs="仿宋" w:hint="eastAsia"/>
            <w:lang w:eastAsia="zh-CN"/>
          </w:rPr>
          <w:t>十二、月桂醇聚醚磷酸钾项目经营效益</w:t>
        </w:r>
        <w:r>
          <w:tab/>
        </w:r>
        <w:r>
          <w:fldChar w:fldCharType="begin"/>
        </w:r>
        <w:r>
          <w:instrText xml:space="preserve"> PAGEREF _Toc28167 \h </w:instrText>
        </w:r>
        <w:r>
          <w:fldChar w:fldCharType="separate"/>
        </w:r>
        <w:r>
          <w:t>45</w:t>
        </w:r>
        <w:r>
          <w:fldChar w:fldCharType="end"/>
        </w:r>
      </w:hyperlink>
    </w:p>
    <w:p>
      <w:pPr>
        <w:pStyle w:val="TOC2"/>
        <w:tabs>
          <w:tab w:val="right" w:leader="dot" w:pos="8306"/>
        </w:tabs>
      </w:pPr>
      <w:hyperlink w:anchor="_Toc16142" w:history="1">
        <w:r>
          <w:rPr>
            <w:rFonts w:ascii="仿宋" w:eastAsia="仿宋" w:hAnsi="仿宋" w:cs="仿宋" w:hint="eastAsia"/>
            <w:lang w:eastAsia="zh-CN"/>
          </w:rPr>
          <w:t>(一)、经济评价财务测算</w:t>
        </w:r>
        <w:r>
          <w:tab/>
        </w:r>
        <w:r>
          <w:fldChar w:fldCharType="begin"/>
        </w:r>
        <w:r>
          <w:instrText xml:space="preserve"> PAGEREF _Toc16142 \h </w:instrText>
        </w:r>
        <w:r>
          <w:fldChar w:fldCharType="separate"/>
        </w:r>
        <w:r>
          <w:t>45</w:t>
        </w:r>
        <w:r>
          <w:fldChar w:fldCharType="end"/>
        </w:r>
      </w:hyperlink>
    </w:p>
    <w:p>
      <w:pPr>
        <w:pStyle w:val="TOC2"/>
        <w:tabs>
          <w:tab w:val="right" w:leader="dot" w:pos="8306"/>
        </w:tabs>
      </w:pPr>
      <w:hyperlink w:anchor="_Toc1982" w:history="1">
        <w:r>
          <w:rPr>
            <w:rFonts w:ascii="仿宋" w:eastAsia="仿宋" w:hAnsi="仿宋" w:cs="仿宋" w:hint="eastAsia"/>
            <w:lang w:eastAsia="zh-CN"/>
          </w:rPr>
          <w:t>(二)、月桂醇聚醚磷酸钾项目盈利能力分析</w:t>
        </w:r>
        <w:r>
          <w:tab/>
        </w:r>
        <w:r>
          <w:fldChar w:fldCharType="begin"/>
        </w:r>
        <w:r>
          <w:instrText xml:space="preserve"> PAGEREF _Toc1982 \h </w:instrText>
        </w:r>
        <w:r>
          <w:fldChar w:fldCharType="separate"/>
        </w:r>
        <w:r>
          <w:t>47</w:t>
        </w:r>
        <w:r>
          <w:fldChar w:fldCharType="end"/>
        </w:r>
      </w:hyperlink>
    </w:p>
    <w:p>
      <w:pPr>
        <w:pStyle w:val="TOC1"/>
        <w:tabs>
          <w:tab w:val="right" w:leader="dot" w:pos="8306"/>
        </w:tabs>
      </w:pPr>
      <w:hyperlink w:anchor="_Toc8017" w:history="1">
        <w:r>
          <w:rPr>
            <w:rFonts w:ascii="仿宋" w:eastAsia="仿宋" w:hAnsi="仿宋" w:cs="仿宋" w:hint="eastAsia"/>
            <w:lang w:eastAsia="zh-CN"/>
          </w:rPr>
          <w:t>十三、月桂醇聚醚磷酸钾项目实施保障措施</w:t>
        </w:r>
        <w:r>
          <w:tab/>
        </w:r>
        <w:r>
          <w:fldChar w:fldCharType="begin"/>
        </w:r>
        <w:r>
          <w:instrText xml:space="preserve"> PAGEREF _Toc8017 \h </w:instrText>
        </w:r>
        <w:r>
          <w:fldChar w:fldCharType="separate"/>
        </w:r>
        <w:r>
          <w:t>47</w:t>
        </w:r>
        <w:r>
          <w:fldChar w:fldCharType="end"/>
        </w:r>
      </w:hyperlink>
    </w:p>
    <w:p>
      <w:pPr>
        <w:pStyle w:val="TOC2"/>
        <w:tabs>
          <w:tab w:val="right" w:leader="dot" w:pos="8306"/>
        </w:tabs>
      </w:pPr>
      <w:hyperlink w:anchor="_Toc21730" w:history="1">
        <w:r>
          <w:rPr>
            <w:rFonts w:ascii="仿宋" w:eastAsia="仿宋" w:hAnsi="仿宋" w:cs="仿宋" w:hint="eastAsia"/>
            <w:lang w:eastAsia="zh-CN"/>
          </w:rPr>
          <w:t>(一)、月桂醇聚醚磷酸钾项目实施保障机制</w:t>
        </w:r>
        <w:r>
          <w:tab/>
        </w:r>
        <w:r>
          <w:fldChar w:fldCharType="begin"/>
        </w:r>
        <w:r>
          <w:instrText xml:space="preserve"> PAGEREF _Toc21730 \h </w:instrText>
        </w:r>
        <w:r>
          <w:fldChar w:fldCharType="separate"/>
        </w:r>
        <w:r>
          <w:t>47</w:t>
        </w:r>
        <w:r>
          <w:fldChar w:fldCharType="end"/>
        </w:r>
      </w:hyperlink>
    </w:p>
    <w:p>
      <w:pPr>
        <w:pStyle w:val="TOC2"/>
        <w:tabs>
          <w:tab w:val="right" w:leader="dot" w:pos="8306"/>
        </w:tabs>
      </w:pPr>
      <w:hyperlink w:anchor="_Toc3013" w:history="1">
        <w:r>
          <w:rPr>
            <w:rFonts w:ascii="仿宋" w:eastAsia="仿宋" w:hAnsi="仿宋" w:cs="仿宋" w:hint="eastAsia"/>
            <w:lang w:eastAsia="zh-CN"/>
          </w:rPr>
          <w:t>(二)、月桂醇聚醚磷酸钾项目法律合规要求</w:t>
        </w:r>
        <w:r>
          <w:tab/>
        </w:r>
        <w:r>
          <w:fldChar w:fldCharType="begin"/>
        </w:r>
        <w:r>
          <w:instrText xml:space="preserve"> PAGEREF _Toc3013 \h </w:instrText>
        </w:r>
        <w:r>
          <w:fldChar w:fldCharType="separate"/>
        </w:r>
        <w:r>
          <w:t>51</w:t>
        </w:r>
        <w:r>
          <w:fldChar w:fldCharType="end"/>
        </w:r>
      </w:hyperlink>
    </w:p>
    <w:p>
      <w:pPr>
        <w:pStyle w:val="TOC2"/>
        <w:tabs>
          <w:tab w:val="right" w:leader="dot" w:pos="8306"/>
        </w:tabs>
      </w:pPr>
      <w:hyperlink w:anchor="_Toc15111" w:history="1">
        <w:r>
          <w:rPr>
            <w:rFonts w:ascii="仿宋" w:eastAsia="仿宋" w:hAnsi="仿宋" w:cs="仿宋" w:hint="eastAsia"/>
            <w:lang w:eastAsia="zh-CN"/>
          </w:rPr>
          <w:t>(三)、月桂醇聚醚磷酸钾项目合同管理与法律事务</w:t>
        </w:r>
        <w:r>
          <w:tab/>
        </w:r>
        <w:r>
          <w:fldChar w:fldCharType="begin"/>
        </w:r>
        <w:r>
          <w:instrText xml:space="preserve"> PAGEREF _Toc15111 \h </w:instrText>
        </w:r>
        <w:r>
          <w:fldChar w:fldCharType="separate"/>
        </w:r>
        <w:r>
          <w:t>56</w:t>
        </w:r>
        <w:r>
          <w:fldChar w:fldCharType="end"/>
        </w:r>
      </w:hyperlink>
    </w:p>
    <w:p>
      <w:pPr>
        <w:pStyle w:val="TOC2"/>
        <w:tabs>
          <w:tab w:val="right" w:leader="dot" w:pos="8306"/>
        </w:tabs>
      </w:pPr>
      <w:hyperlink w:anchor="_Toc24944" w:history="1">
        <w:r>
          <w:rPr>
            <w:rFonts w:ascii="仿宋" w:eastAsia="仿宋" w:hAnsi="仿宋" w:cs="仿宋" w:hint="eastAsia"/>
            <w:lang w:eastAsia="zh-CN"/>
          </w:rPr>
          <w:t>(四)、月桂醇聚醚磷酸钾项目知识产权保护策略</w:t>
        </w:r>
        <w:r>
          <w:tab/>
        </w:r>
        <w:r>
          <w:fldChar w:fldCharType="begin"/>
        </w:r>
        <w:r>
          <w:instrText xml:space="preserve"> PAGEREF _Toc24944 \h </w:instrText>
        </w:r>
        <w:r>
          <w:fldChar w:fldCharType="separate"/>
        </w:r>
        <w:r>
          <w:t>62</w:t>
        </w:r>
        <w:r>
          <w:fldChar w:fldCharType="end"/>
        </w:r>
      </w:hyperlink>
    </w:p>
    <w:p>
      <w:pPr>
        <w:pStyle w:val="TOC1"/>
        <w:tabs>
          <w:tab w:val="right" w:leader="dot" w:pos="8306"/>
        </w:tabs>
      </w:pPr>
      <w:hyperlink w:anchor="_Toc474" w:history="1">
        <w:r>
          <w:rPr>
            <w:rFonts w:ascii="仿宋" w:eastAsia="仿宋" w:hAnsi="仿宋" w:cs="仿宋" w:hint="eastAsia"/>
            <w:lang w:eastAsia="zh-CN"/>
          </w:rPr>
          <w:t>十四、月桂醇聚醚磷酸钾项目变更管理</w:t>
        </w:r>
        <w:r>
          <w:tab/>
        </w:r>
        <w:r>
          <w:fldChar w:fldCharType="begin"/>
        </w:r>
        <w:r>
          <w:instrText xml:space="preserve"> PAGEREF _Toc474 \h </w:instrText>
        </w:r>
        <w:r>
          <w:fldChar w:fldCharType="separate"/>
        </w:r>
        <w:r>
          <w:t>65</w:t>
        </w:r>
        <w:r>
          <w:fldChar w:fldCharType="end"/>
        </w:r>
      </w:hyperlink>
    </w:p>
    <w:p>
      <w:pPr>
        <w:pStyle w:val="TOC2"/>
        <w:tabs>
          <w:tab w:val="right" w:leader="dot" w:pos="8306"/>
        </w:tabs>
      </w:pPr>
      <w:hyperlink w:anchor="_Toc5405" w:history="1">
        <w:r>
          <w:rPr>
            <w:rFonts w:ascii="仿宋" w:eastAsia="仿宋" w:hAnsi="仿宋" w:cs="仿宋" w:hint="eastAsia"/>
            <w:lang w:eastAsia="zh-CN"/>
          </w:rPr>
          <w:t>(一)、变更申请与评估</w:t>
        </w:r>
        <w:r>
          <w:tab/>
        </w:r>
        <w:r>
          <w:fldChar w:fldCharType="begin"/>
        </w:r>
        <w:r>
          <w:instrText xml:space="preserve"> PAGEREF _Toc5405 \h </w:instrText>
        </w:r>
        <w:r>
          <w:fldChar w:fldCharType="separate"/>
        </w:r>
        <w:r>
          <w:t>65</w:t>
        </w:r>
        <w:r>
          <w:fldChar w:fldCharType="end"/>
        </w:r>
      </w:hyperlink>
    </w:p>
    <w:p>
      <w:pPr>
        <w:pStyle w:val="TOC2"/>
        <w:tabs>
          <w:tab w:val="right" w:leader="dot" w:pos="8306"/>
        </w:tabs>
      </w:pPr>
      <w:hyperlink w:anchor="_Toc12162" w:history="1">
        <w:r>
          <w:rPr>
            <w:rFonts w:ascii="仿宋" w:eastAsia="仿宋" w:hAnsi="仿宋" w:cs="仿宋" w:hint="eastAsia"/>
            <w:lang w:eastAsia="zh-CN"/>
          </w:rPr>
          <w:t>(二)、变更实施与控制</w:t>
        </w:r>
        <w:r>
          <w:tab/>
        </w:r>
        <w:r>
          <w:fldChar w:fldCharType="begin"/>
        </w:r>
        <w:r>
          <w:instrText xml:space="preserve"> PAGEREF _Toc12162 \h </w:instrText>
        </w:r>
        <w:r>
          <w:fldChar w:fldCharType="separate"/>
        </w:r>
        <w:r>
          <w:t>65</w:t>
        </w:r>
        <w:r>
          <w:fldChar w:fldCharType="end"/>
        </w:r>
      </w:hyperlink>
    </w:p>
    <w:p>
      <w:pPr>
        <w:pStyle w:val="TOC1"/>
        <w:tabs>
          <w:tab w:val="right" w:leader="dot" w:pos="8306"/>
        </w:tabs>
      </w:pPr>
      <w:hyperlink w:anchor="_Toc3768" w:history="1">
        <w:r>
          <w:rPr>
            <w:rFonts w:ascii="仿宋" w:eastAsia="仿宋" w:hAnsi="仿宋" w:cs="仿宋" w:hint="eastAsia"/>
            <w:lang w:eastAsia="zh-CN"/>
          </w:rPr>
          <w:t>十五、月桂醇聚醚磷酸钾项目工程方案分析</w:t>
        </w:r>
        <w:r>
          <w:tab/>
        </w:r>
        <w:r>
          <w:fldChar w:fldCharType="begin"/>
        </w:r>
        <w:r>
          <w:instrText xml:space="preserve"> PAGEREF _Toc3768 \h </w:instrText>
        </w:r>
        <w:r>
          <w:fldChar w:fldCharType="separate"/>
        </w:r>
        <w:r>
          <w:t>66</w:t>
        </w:r>
        <w:r>
          <w:fldChar w:fldCharType="end"/>
        </w:r>
      </w:hyperlink>
    </w:p>
    <w:p>
      <w:pPr>
        <w:pStyle w:val="TOC2"/>
        <w:tabs>
          <w:tab w:val="right" w:leader="dot" w:pos="8306"/>
        </w:tabs>
      </w:pPr>
      <w:hyperlink w:anchor="_Toc9492" w:history="1">
        <w:r>
          <w:rPr>
            <w:rFonts w:ascii="仿宋" w:eastAsia="仿宋" w:hAnsi="仿宋" w:cs="仿宋" w:hint="eastAsia"/>
            <w:lang w:eastAsia="zh-CN"/>
          </w:rPr>
          <w:t>(一)、建筑工程设计原则</w:t>
        </w:r>
        <w:r>
          <w:tab/>
        </w:r>
        <w:r>
          <w:fldChar w:fldCharType="begin"/>
        </w:r>
        <w:r>
          <w:instrText xml:space="preserve"> PAGEREF _Toc9492 \h </w:instrText>
        </w:r>
        <w:r>
          <w:fldChar w:fldCharType="separate"/>
        </w:r>
        <w:r>
          <w:t>66</w:t>
        </w:r>
        <w:r>
          <w:fldChar w:fldCharType="end"/>
        </w:r>
      </w:hyperlink>
    </w:p>
    <w:p>
      <w:pPr>
        <w:pStyle w:val="TOC2"/>
        <w:tabs>
          <w:tab w:val="right" w:leader="dot" w:pos="8306"/>
        </w:tabs>
      </w:pPr>
      <w:hyperlink w:anchor="_Toc18549" w:history="1">
        <w:r>
          <w:rPr>
            <w:rFonts w:ascii="仿宋" w:eastAsia="仿宋" w:hAnsi="仿宋" w:cs="仿宋" w:hint="eastAsia"/>
            <w:lang w:eastAsia="zh-CN"/>
          </w:rPr>
          <w:t>(二)、土建工程建设指标</w:t>
        </w:r>
        <w:r>
          <w:tab/>
        </w:r>
        <w:r>
          <w:fldChar w:fldCharType="begin"/>
        </w:r>
        <w:r>
          <w:instrText xml:space="preserve"> PAGEREF _Toc18549 \h </w:instrText>
        </w:r>
        <w:r>
          <w:fldChar w:fldCharType="separate"/>
        </w:r>
        <w:r>
          <w:t>69</w:t>
        </w:r>
        <w:r>
          <w:fldChar w:fldCharType="end"/>
        </w:r>
      </w:hyperlink>
    </w:p>
    <w:p>
      <w:pPr>
        <w:pStyle w:val="TOC1"/>
        <w:tabs>
          <w:tab w:val="right" w:leader="dot" w:pos="8306"/>
        </w:tabs>
      </w:pPr>
      <w:hyperlink w:anchor="_Toc25503" w:history="1">
        <w:r>
          <w:rPr>
            <w:rFonts w:ascii="仿宋" w:eastAsia="仿宋" w:hAnsi="仿宋" w:cs="仿宋" w:hint="eastAsia"/>
            <w:lang w:eastAsia="zh-CN"/>
          </w:rPr>
          <w:t>十六、风险识别与分类</w:t>
        </w:r>
        <w:r>
          <w:tab/>
        </w:r>
        <w:r>
          <w:fldChar w:fldCharType="begin"/>
        </w:r>
        <w:r>
          <w:instrText xml:space="preserve"> PAGEREF _Toc25503 \h </w:instrText>
        </w:r>
        <w:r>
          <w:fldChar w:fldCharType="separate"/>
        </w:r>
        <w:r>
          <w:t>71</w:t>
        </w:r>
        <w:r>
          <w:fldChar w:fldCharType="end"/>
        </w:r>
      </w:hyperlink>
    </w:p>
    <w:p>
      <w:pPr>
        <w:pStyle w:val="TOC2"/>
        <w:tabs>
          <w:tab w:val="right" w:leader="dot" w:pos="8306"/>
        </w:tabs>
      </w:pPr>
      <w:hyperlink w:anchor="_Toc6188" w:history="1">
        <w:r>
          <w:rPr>
            <w:rFonts w:ascii="仿宋" w:eastAsia="仿宋" w:hAnsi="仿宋" w:cs="仿宋" w:hint="eastAsia"/>
            <w:lang w:eastAsia="zh-CN"/>
          </w:rPr>
          <w:t>(一)、风险识别</w:t>
        </w:r>
        <w:r>
          <w:tab/>
        </w:r>
        <w:r>
          <w:fldChar w:fldCharType="begin"/>
        </w:r>
        <w:r>
          <w:instrText xml:space="preserve"> PAGEREF _Toc6188 \h </w:instrText>
        </w:r>
        <w:r>
          <w:fldChar w:fldCharType="separate"/>
        </w:r>
        <w:r>
          <w:t>71</w:t>
        </w:r>
        <w:r>
          <w:fldChar w:fldCharType="end"/>
        </w:r>
      </w:hyperlink>
    </w:p>
    <w:p>
      <w:pPr>
        <w:pStyle w:val="TOC2"/>
        <w:tabs>
          <w:tab w:val="right" w:leader="dot" w:pos="8306"/>
        </w:tabs>
      </w:pPr>
      <w:hyperlink w:anchor="_Toc26263" w:history="1">
        <w:r>
          <w:rPr>
            <w:rFonts w:ascii="仿宋" w:eastAsia="仿宋" w:hAnsi="仿宋" w:cs="仿宋" w:hint="eastAsia"/>
            <w:lang w:eastAsia="zh-CN"/>
          </w:rPr>
          <w:t>(二)、风险分类</w:t>
        </w:r>
        <w:r>
          <w:tab/>
        </w:r>
        <w:r>
          <w:fldChar w:fldCharType="begin"/>
        </w:r>
        <w:r>
          <w:instrText xml:space="preserve"> PAGEREF _Toc26263 \h </w:instrText>
        </w:r>
        <w:r>
          <w:fldChar w:fldCharType="separate"/>
        </w:r>
        <w:r>
          <w:t>72</w:t>
        </w:r>
        <w:r>
          <w:fldChar w:fldCharType="end"/>
        </w:r>
      </w:hyperlink>
    </w:p>
    <w:p>
      <w:pPr>
        <w:pStyle w:val="TOC1"/>
        <w:tabs>
          <w:tab w:val="right" w:leader="dot" w:pos="8306"/>
        </w:tabs>
      </w:pPr>
      <w:hyperlink w:anchor="_Toc31887" w:history="1">
        <w:r>
          <w:rPr>
            <w:rFonts w:ascii="仿宋" w:eastAsia="仿宋" w:hAnsi="仿宋" w:cs="仿宋" w:hint="eastAsia"/>
            <w:lang w:eastAsia="zh-CN"/>
          </w:rPr>
          <w:t>十七、月桂醇聚醚磷酸钾项目治理与监督</w:t>
        </w:r>
        <w:r>
          <w:tab/>
        </w:r>
        <w:r>
          <w:fldChar w:fldCharType="begin"/>
        </w:r>
        <w:r>
          <w:instrText xml:space="preserve"> PAGEREF _Toc31887 \h </w:instrText>
        </w:r>
        <w:r>
          <w:fldChar w:fldCharType="separate"/>
        </w:r>
        <w:r>
          <w:t>74</w:t>
        </w:r>
        <w:r>
          <w:fldChar w:fldCharType="end"/>
        </w:r>
      </w:hyperlink>
    </w:p>
    <w:p>
      <w:pPr>
        <w:pStyle w:val="TOC2"/>
        <w:tabs>
          <w:tab w:val="right" w:leader="dot" w:pos="8306"/>
        </w:tabs>
      </w:pPr>
      <w:hyperlink w:anchor="_Toc9902" w:history="1">
        <w:r>
          <w:rPr>
            <w:rFonts w:ascii="仿宋" w:eastAsia="仿宋" w:hAnsi="仿宋" w:cs="仿宋" w:hint="eastAsia"/>
            <w:lang w:eastAsia="zh-CN"/>
          </w:rPr>
          <w:t>(一)、月桂醇聚醚磷酸钾项目治理结构</w:t>
        </w:r>
        <w:r>
          <w:tab/>
        </w:r>
        <w:r>
          <w:fldChar w:fldCharType="begin"/>
        </w:r>
        <w:r>
          <w:instrText xml:space="preserve"> PAGEREF _Toc9902 \h </w:instrText>
        </w:r>
        <w:r>
          <w:fldChar w:fldCharType="separate"/>
        </w:r>
        <w:r>
          <w:t>74</w:t>
        </w:r>
        <w:r>
          <w:fldChar w:fldCharType="end"/>
        </w:r>
      </w:hyperlink>
    </w:p>
    <w:p>
      <w:pPr>
        <w:pStyle w:val="TOC2"/>
        <w:tabs>
          <w:tab w:val="right" w:leader="dot" w:pos="8306"/>
        </w:tabs>
      </w:pPr>
      <w:hyperlink w:anchor="_Toc21802" w:history="1">
        <w:r>
          <w:rPr>
            <w:rFonts w:ascii="仿宋" w:eastAsia="仿宋" w:hAnsi="仿宋" w:cs="仿宋" w:hint="eastAsia"/>
            <w:lang w:eastAsia="zh-CN"/>
          </w:rPr>
          <w:t>(二)、监督与审计</w:t>
        </w:r>
        <w:r>
          <w:tab/>
        </w:r>
        <w:r>
          <w:fldChar w:fldCharType="begin"/>
        </w:r>
        <w:r>
          <w:instrText xml:space="preserve"> PAGEREF _Toc21802 \h </w:instrText>
        </w:r>
        <w:r>
          <w:fldChar w:fldCharType="separate"/>
        </w:r>
        <w:r>
          <w:t>76</w:t>
        </w:r>
        <w:r>
          <w:fldChar w:fldCharType="end"/>
        </w:r>
      </w:hyperlink>
    </w:p>
    <w:p>
      <w:pPr>
        <w:pStyle w:val="TOC1"/>
        <w:tabs>
          <w:tab w:val="right" w:leader="dot" w:pos="8306"/>
        </w:tabs>
      </w:pPr>
      <w:hyperlink w:anchor="_Toc12379" w:history="1">
        <w:r>
          <w:rPr>
            <w:rFonts w:ascii="仿宋" w:eastAsia="仿宋" w:hAnsi="仿宋" w:cs="仿宋" w:hint="eastAsia"/>
            <w:lang w:eastAsia="zh-CN"/>
          </w:rPr>
          <w:t>十八、月桂醇聚醚磷酸钾项目实施时间节点</w:t>
        </w:r>
        <w:r>
          <w:tab/>
        </w:r>
        <w:r>
          <w:fldChar w:fldCharType="begin"/>
        </w:r>
        <w:r>
          <w:instrText xml:space="preserve"> PAGEREF _Toc12379 \h </w:instrText>
        </w:r>
        <w:r>
          <w:fldChar w:fldCharType="separate"/>
        </w:r>
        <w:r>
          <w:t>77</w:t>
        </w:r>
        <w:r>
          <w:fldChar w:fldCharType="end"/>
        </w:r>
      </w:hyperlink>
    </w:p>
    <w:p>
      <w:pPr>
        <w:pStyle w:val="TOC2"/>
        <w:tabs>
          <w:tab w:val="right" w:leader="dot" w:pos="8306"/>
        </w:tabs>
      </w:pPr>
      <w:hyperlink w:anchor="_Toc25420" w:history="1">
        <w:r>
          <w:rPr>
            <w:rFonts w:ascii="仿宋" w:eastAsia="仿宋" w:hAnsi="仿宋" w:cs="仿宋" w:hint="eastAsia"/>
            <w:lang w:eastAsia="zh-CN"/>
          </w:rPr>
          <w:t>(一)、月桂醇聚醚磷酸钾项目启动阶段时间节点</w:t>
        </w:r>
        <w:r>
          <w:tab/>
        </w:r>
        <w:r>
          <w:fldChar w:fldCharType="begin"/>
        </w:r>
        <w:r>
          <w:instrText xml:space="preserve"> PAGEREF _Toc25420 \h </w:instrText>
        </w:r>
        <w:r>
          <w:fldChar w:fldCharType="separate"/>
        </w:r>
        <w:r>
          <w:t>77</w:t>
        </w:r>
        <w:r>
          <w:fldChar w:fldCharType="end"/>
        </w:r>
      </w:hyperlink>
    </w:p>
    <w:p>
      <w:pPr>
        <w:pStyle w:val="TOC2"/>
        <w:tabs>
          <w:tab w:val="right" w:leader="dot" w:pos="8306"/>
        </w:tabs>
      </w:pPr>
      <w:hyperlink w:anchor="_Toc21400" w:history="1">
        <w:r>
          <w:rPr>
            <w:rFonts w:ascii="仿宋" w:eastAsia="仿宋" w:hAnsi="仿宋" w:cs="仿宋" w:hint="eastAsia"/>
            <w:lang w:eastAsia="zh-CN"/>
          </w:rPr>
          <w:t>(二)、月桂醇聚醚磷酸钾项目执行阶段时间节点</w:t>
        </w:r>
        <w:r>
          <w:tab/>
        </w:r>
        <w:r>
          <w:fldChar w:fldCharType="begin"/>
        </w:r>
        <w:r>
          <w:instrText xml:space="preserve"> PAGEREF _Toc21400 \h </w:instrText>
        </w:r>
        <w:r>
          <w:fldChar w:fldCharType="separate"/>
        </w:r>
        <w:r>
          <w:t>79</w:t>
        </w:r>
        <w:r>
          <w:fldChar w:fldCharType="end"/>
        </w:r>
      </w:hyperlink>
    </w:p>
    <w:p>
      <w:pPr>
        <w:pStyle w:val="TOC2"/>
        <w:tabs>
          <w:tab w:val="right" w:leader="dot" w:pos="8306"/>
        </w:tabs>
      </w:pPr>
      <w:hyperlink w:anchor="_Toc9034" w:history="1">
        <w:r>
          <w:rPr>
            <w:rFonts w:ascii="仿宋" w:eastAsia="仿宋" w:hAnsi="仿宋" w:cs="仿宋" w:hint="eastAsia"/>
            <w:lang w:eastAsia="zh-CN"/>
          </w:rPr>
          <w:t>(三)、月桂醇聚醚磷酸钾项目完成阶段时间节点</w:t>
        </w:r>
        <w:r>
          <w:tab/>
        </w:r>
        <w:r>
          <w:fldChar w:fldCharType="begin"/>
        </w:r>
        <w:r>
          <w:instrText xml:space="preserve"> PAGEREF _Toc9034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457"/>
      <w:r>
        <w:rPr>
          <w:rFonts w:ascii="仿宋" w:eastAsia="仿宋" w:hAnsi="仿宋" w:cs="仿宋" w:hint="eastAsia"/>
          <w:lang w:eastAsia="zh-CN"/>
        </w:rPr>
        <w:t>(一)、月桂醇聚醚磷酸钾行业分析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行业一直以来都是市场的关注焦点。行业内的发展趋势、竞争态势以及潜在机会都对月桂醇聚醚磷酸钾项目的推进产生深远的影响。通过深入研究行业的整体概貌，我们将更好地理解行业的核心特征，为月桂醇聚醚磷酸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行业，技术一直是推动创新和发展的关键因素。我们将对当前技术趋势进行详尽分析，包括但不限于人工智能、大数据应用、先进制造技术等。这有助于月桂醇聚醚磷酸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月桂醇聚醚磷酸钾项目成功的基础。我们将对主要竞争对手进行深入研究，包括其市场份额、产品特点、市场定位等。通过全面了解竞争对手的优势和劣势，月桂醇聚醚磷酸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039"/>
      <w:r>
        <w:rPr>
          <w:rFonts w:ascii="仿宋" w:eastAsia="仿宋" w:hAnsi="仿宋" w:cs="仿宋" w:hint="eastAsia"/>
          <w:sz w:val="28"/>
          <w:lang w:eastAsia="zh-CN"/>
        </w:rPr>
        <w:t>(二)、月桂醇聚醚磷酸钾市场分析预测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月桂醇聚醚磷酸钾市场未来的增长趋势。这包括市场的整体规模、各细分领域的发展趋势等。月桂醇聚醚磷酸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月桂醇聚醚磷酸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月桂醇聚醚磷酸钾项目实施过程中需要充分考虑的因素。我们将对市场风险进行全面评估，包括但不限于政策法规风险、市场竞争风险、技术变革风险等。通过对潜在风险的深入分析，月桂醇聚醚磷酸钾项目可以制定相应的风险缓解策略，降低不确定性对月桂醇聚醚磷酸钾项目的影响。</w:t>
      </w:r>
    </w:p>
    <w:p>
      <w:pPr>
        <w:pStyle w:val="Heading1"/>
        <w:ind w:firstLine="560" w:firstLineChars="200"/>
        <w:rPr>
          <w:rFonts w:ascii="仿宋" w:eastAsia="仿宋" w:hAnsi="仿宋" w:cs="仿宋" w:hint="eastAsia"/>
          <w:sz w:val="28"/>
          <w:lang w:eastAsia="zh-CN"/>
        </w:rPr>
      </w:pPr>
      <w:bookmarkStart w:id="5" w:name="_Toc20715"/>
      <w:r>
        <w:rPr>
          <w:rFonts w:ascii="仿宋" w:eastAsia="仿宋" w:hAnsi="仿宋" w:cs="仿宋" w:hint="eastAsia"/>
          <w:sz w:val="28"/>
          <w:lang w:eastAsia="zh-CN"/>
        </w:rPr>
        <w:t>二、月桂醇聚醚磷酸钾项目土建工程</w:t>
      </w:r>
      <w:bookmarkEnd w:id="5"/>
    </w:p>
    <w:p>
      <w:pPr>
        <w:pStyle w:val="Heading2"/>
        <w:rPr>
          <w:rFonts w:ascii="仿宋" w:eastAsia="仿宋" w:hAnsi="仿宋" w:cs="仿宋" w:hint="eastAsia"/>
          <w:lang w:eastAsia="zh-CN"/>
        </w:rPr>
      </w:pPr>
      <w:bookmarkStart w:id="6" w:name="_Toc1277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在月桂醇聚醚磷酸钾项目的建筑工程设计中，我们将秉承一系列重要的设计原则，以确保月桂醇聚醚磷酸钾项目建筑在功能、美观、可持续性等方面达到最佳效果。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首要原则是确保建筑的功能性得到最大化的发挥。我们将充分理解月桂醇聚醚磷酸钾项目的实际需求，合理布局各个功能区域，保证建筑在满足业务需求的同时，提供高效的工作环境。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在建筑设计中，我们将综合考虑建设和运营成本。通过精细的经济效益分析，确保设计方案在高效利用资源的同时，对月桂醇聚醚磷酸钾项目的长期盈利能力有积极的贡献。</w:t>
      </w:r>
    </w:p>
    <w:p>
      <w:pPr>
        <w:pStyle w:val="Heading2"/>
        <w:ind w:firstLine="560" w:firstLineChars="200"/>
        <w:rPr>
          <w:rFonts w:ascii="仿宋" w:eastAsia="仿宋" w:hAnsi="仿宋" w:cs="仿宋" w:hint="eastAsia"/>
          <w:sz w:val="28"/>
          <w:lang w:eastAsia="zh-CN"/>
        </w:rPr>
      </w:pPr>
      <w:bookmarkStart w:id="7" w:name="_Toc3180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的土建工程设计中，我们将精准设定设计年限，结合月桂醇聚醚磷酸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月桂醇聚醚磷酸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38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月桂醇聚醚磷酸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月桂醇聚醚磷酸钾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月桂醇聚醚磷酸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26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本期工程月桂醇聚醚磷酸钾项目预计总建筑面积XXX平方米，其中：计容建筑面积XXX平方米，计划建筑工程投资XX万元，占月桂醇聚醚磷酸钾项目总投资的XX%。</w:t>
      </w:r>
    </w:p>
    <w:p>
      <w:pPr>
        <w:pStyle w:val="Heading1"/>
        <w:ind w:firstLine="560" w:firstLineChars="200"/>
        <w:rPr>
          <w:rFonts w:ascii="仿宋" w:eastAsia="仿宋" w:hAnsi="仿宋" w:cs="仿宋" w:hint="eastAsia"/>
          <w:sz w:val="28"/>
          <w:lang w:eastAsia="zh-CN"/>
        </w:rPr>
      </w:pPr>
      <w:bookmarkStart w:id="10" w:name="_Toc27138"/>
      <w:r>
        <w:rPr>
          <w:rFonts w:ascii="仿宋" w:eastAsia="仿宋" w:hAnsi="仿宋" w:cs="仿宋" w:hint="eastAsia"/>
          <w:sz w:val="28"/>
          <w:lang w:eastAsia="zh-CN"/>
        </w:rPr>
        <w:t>三、月桂醇聚醚磷酸钾项目文档管理</w:t>
      </w:r>
      <w:bookmarkEnd w:id="10"/>
    </w:p>
    <w:p>
      <w:pPr>
        <w:pStyle w:val="Heading2"/>
        <w:rPr>
          <w:rFonts w:ascii="仿宋" w:eastAsia="仿宋" w:hAnsi="仿宋" w:cs="仿宋" w:hint="eastAsia"/>
          <w:lang w:eastAsia="zh-CN"/>
        </w:rPr>
      </w:pPr>
      <w:bookmarkStart w:id="11" w:name="_Toc29213"/>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月桂醇聚醚磷酸钾项目高度重视文档的质量和准确性，以支持月桂醇聚醚磷酸钾项目的各项活动和决策。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文档的编制始于月桂醇聚醚磷酸钾项目计划的初期，我们制定了详细的文档编制计划，明确了每个文档的内容、格式和编写责任人。在月桂醇聚醚磷酸钾项目启动阶段，我们首先编制了月桂醇聚醚磷酸钾项目章程，明确定义了月桂醇聚醚磷酸钾项目的目标、范围、风险等关键要素。随后，月桂醇聚醚磷酸钾项目团队根据计划陆续编制了需求文档、设计文档、测试文档等各类文档，确保月桂醇聚醚磷酸钾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月桂醇聚醚磷酸钾项目管理中的重要环节，旨在确保月桂醇聚醚磷酸钾项目文档符合质量标准和月桂醇聚醚磷酸钾项目需求。在月桂醇聚醚磷酸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月桂醇聚醚磷酸钾项目相关利益方和专业领域的专家对文档进行独立审查。这有助于获取更全面、客观的反馈，确保月桂醇聚醚磷酸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在文档编制与审查方面建立了严格的管理机制，通过规范的流程和多维度的审查，确保月桂醇聚醚磷酸钾项目文档的质量、准确性和可靠性，为月桂醇聚醚磷酸钾项目的顺利推进提供了有力支持。</w:t>
      </w:r>
    </w:p>
    <w:p>
      <w:pPr>
        <w:pStyle w:val="Heading2"/>
        <w:ind w:firstLine="560" w:firstLineChars="200"/>
        <w:rPr>
          <w:rFonts w:ascii="仿宋" w:eastAsia="仿宋" w:hAnsi="仿宋" w:cs="仿宋" w:hint="eastAsia"/>
          <w:sz w:val="28"/>
          <w:lang w:eastAsia="zh-CN"/>
        </w:rPr>
      </w:pPr>
      <w:bookmarkStart w:id="12" w:name="_Toc437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我们通过多渠道发布文档，包括电子邮件、月桂醇聚醚磷酸钾项目管理平台、内部网站等，以满足不同团队成员的偏好和需求。多渠道发布确保了信息的全面覆盖。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我们采用了精细的权限控制，确保只有授权人员可以访问敏感信息。这种安全措施保护了月桂醇聚醚磷酸钾项目文档的机密性，防止了未经授权的信息泄露。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184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月桂醇聚醚磷酸钾项目生命周期中一个至关重要的环节，直接关系到月桂醇聚醚磷酸钾项目信息的长期保存和历史记录的完整性。在月桂醇聚醚磷酸钾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4186"/>
      <w:r>
        <w:rPr>
          <w:rFonts w:ascii="仿宋" w:eastAsia="仿宋" w:hAnsi="仿宋" w:cs="仿宋" w:hint="eastAsia"/>
          <w:sz w:val="28"/>
          <w:lang w:eastAsia="zh-CN"/>
        </w:rPr>
        <w:t>四、月桂醇聚醚磷酸钾项目危机管理</w:t>
      </w:r>
      <w:bookmarkEnd w:id="14"/>
    </w:p>
    <w:p>
      <w:pPr>
        <w:pStyle w:val="Heading2"/>
        <w:rPr>
          <w:rFonts w:ascii="仿宋" w:eastAsia="仿宋" w:hAnsi="仿宋" w:cs="仿宋" w:hint="eastAsia"/>
          <w:lang w:eastAsia="zh-CN"/>
        </w:rPr>
      </w:pPr>
      <w:bookmarkStart w:id="15" w:name="_Toc1800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危机管理中，危机预警与识别是确保月桂醇聚醚磷酸钾项目稳健运行的核心步骤。通过建立全面的监测机制，月桂醇聚醚磷酸钾项目团队旨在及时发现和理解潜在的风险和危机因素，以便采取及时的预防和应对措施，确保月桂醇聚醚磷酸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月桂醇聚醚磷酸钾项目团队全面分析了整个月桂醇聚醚磷酸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月桂醇聚醚磷酸钾项目团队着重于明确定义月桂醇聚醚磷酸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月桂醇聚醚磷酸钾项目进展的持续监控，团队能够及时发现潜在问题并作出迅速反应。月桂醇聚醚磷酸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在这一阶段，团队的专业素养和反应速度将发挥至关重要的作用，以确保潜在危机能够在初期得到有效的处理，最大程度地减轻负面影响。通过危机预警与识别，月桂醇聚醚磷酸钾项目得以更有序、可控地推进。</w:t>
      </w:r>
    </w:p>
    <w:p>
      <w:pPr>
        <w:pStyle w:val="Heading2"/>
        <w:ind w:firstLine="560" w:firstLineChars="200"/>
        <w:rPr>
          <w:rFonts w:ascii="仿宋" w:eastAsia="仿宋" w:hAnsi="仿宋" w:cs="仿宋" w:hint="eastAsia"/>
          <w:sz w:val="28"/>
          <w:lang w:eastAsia="zh-CN"/>
        </w:rPr>
      </w:pPr>
      <w:bookmarkStart w:id="16" w:name="_Toc1330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在危机发生时，月桂醇聚醚磷酸钾项目团队立即行动，成立了应急小组。该小组的任务是迅速制定并实施紧急应对措施，以最小化潜在损失。以下是采取的主要措施：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暂停月桂醇聚醚磷酸钾项目进度：为遏制危机蔓延，月桂醇聚醚磷酸钾项目暂时停止进行，以便全面评估当前状况。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资源重新分配：重新评估月桂醇聚醚磷酸钾项目资源的分配，确保最大限度地减小损失。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实时沟通：与关键利益相关者建立实时沟通机制，向他们传递月桂醇聚醚磷酸钾项目危机的实际状况，保障月桂醇聚醚磷酸钾项目核心利益。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在紧急应对的同时，月桂醇聚醚磷酸钾项目团队强调了团队协作和有效沟通的重要性。以下是团队协作的关键举措：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信息共享机制：建立了信息共享平台，确保团队成员能够及时获取月桂醇聚醚磷酸钾项目危机的实时信息。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领导者沟通：月桂醇聚醚磷酸钾项目领导者通过定期会议和即时沟通工具，指导团队应对危机，保持团队稳定运行。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随着危机得到初步控制，月桂醇聚醚磷酸钾项目团队转向制定恢复计划，以确保月桂醇聚醚磷酸钾项目能够从中迅速恢复。主要恢复计划包括：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修复受损的进度计划：重新评估月桂醇聚醚磷酸钾项目进度，制定修复计划，确保月桂醇聚醚磷酸钾项目尽快回归正常进程。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重新调整资源分配：优化资源分配，确保月桂醇聚醚磷酸钾项目在有限资源下高效运转。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风险管理机制加强：对月桂醇聚醚磷酸钾项目风险进行全面评估，制定更强化的风险管理策略，以预防未来可能的危机。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1830"/>
      <w:r>
        <w:rPr>
          <w:rFonts w:ascii="仿宋" w:eastAsia="仿宋" w:hAnsi="仿宋" w:cs="仿宋" w:hint="eastAsia"/>
          <w:sz w:val="28"/>
          <w:lang w:eastAsia="zh-CN"/>
        </w:rPr>
        <w:t>五、月桂醇聚醚磷酸钾项目选址可行性分析</w:t>
      </w:r>
      <w:bookmarkEnd w:id="17"/>
    </w:p>
    <w:p>
      <w:pPr>
        <w:pStyle w:val="Heading2"/>
        <w:rPr>
          <w:rFonts w:ascii="仿宋" w:eastAsia="仿宋" w:hAnsi="仿宋" w:cs="仿宋" w:hint="eastAsia"/>
          <w:lang w:eastAsia="zh-CN"/>
        </w:rPr>
      </w:pPr>
      <w:bookmarkStart w:id="18" w:name="_Toc24601"/>
      <w:r>
        <w:rPr>
          <w:rFonts w:ascii="仿宋" w:eastAsia="仿宋" w:hAnsi="仿宋" w:cs="仿宋" w:hint="eastAsia"/>
          <w:lang w:eastAsia="zh-CN"/>
        </w:rPr>
        <w:t>(一)、月桂醇聚醚磷酸钾项目选址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该月桂醇聚醚磷酸钾项目选址位于XX省XX市XX区XXX街道</w:t>
      </w:r>
    </w:p>
    <w:p>
      <w:pPr>
        <w:pStyle w:val="Heading2"/>
        <w:ind w:firstLine="560" w:firstLineChars="200"/>
        <w:rPr>
          <w:rFonts w:ascii="仿宋" w:eastAsia="仿宋" w:hAnsi="仿宋" w:cs="仿宋" w:hint="eastAsia"/>
          <w:sz w:val="28"/>
          <w:lang w:eastAsia="zh-CN"/>
        </w:rPr>
      </w:pPr>
      <w:bookmarkStart w:id="19" w:name="_Toc2718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月桂醇聚醚磷酸钾项目的征地面积将根据月桂醇聚醚磷酸钾项目的实际规模和需求进行精确规划。具体面积XXX平方米，旨在确保月桂醇聚醚磷酸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净用地面积是在征地面积基础上去除不可利用面积后的实际可开发用地。具体面积XXX平方米，考虑到环保、交通、安全等多方面因素，以确保月桂醇聚醚磷酸钾项目在整体利用效率上达到最优。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月桂醇聚醚磷酸钾项目计划建设的建筑总规模具体面积XXX平方米。这一规模的确定综合考虑了月桂醇聚醚磷酸钾项目的性质、规模，以及城市规划的相关要求，确保建筑布局与周边环境协调一致。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绿地率是月桂醇聚醚磷酸钾项目用地中被规划为绿地的比例。具体面积XXX平方米，旨在通过合理规划绿地，改善月桂醇聚醚磷酸钾项目周边环境，提升居民生活质量，并符合城市整体绿化规划。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容积率是用地上可以建设的建筑总体积与用地面积之比。具体面积XXX，通过合理的容积率规划，确保月桂醇聚醚磷酸钾项目建筑规模与周边环境和谐共生。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月桂醇聚醚磷酸钾项目选址与当地城市规划相一致，具体面积XXX平方米。通过与城市规划部门深入沟通，确保月桂醇聚醚磷酸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月桂醇聚醚磷酸钾项目选址符合当地产业政策，具体面积XXX平方米。这包括月桂醇聚醚磷酸钾项目对当地经济的促进作用，以及对相关产业的带动效应，确保月桂醇聚醚磷酸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用地总体要求必须符合环保和可持续发展的原则，具体面积XXX平方米。通过采用绿色建筑设计、节能减排等措施，确保月桂醇聚醚磷酸钾项目在建设和运营过程中对环境的影响最小化，达到可持续发展的要求。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确保月桂醇聚醚磷酸钾项目选址具备必要的公共设施配套，具体面积XXX平方米。这包括交通便利性、教育、医疗等基础设施，以提高居民生活品质，使得月桂醇聚醚磷酸钾项目选址更具吸引力。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考虑用地总体要求对当地社会稳定性的影响，具体面积XXX平方米。通过深入了解当地社区反馈，确保月桂醇聚醚磷酸钾项目的选址和建设过程对当地社会和谐稳定产生积极作用。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月桂醇聚醚磷酸钾项目选址不仅符合法规和规划，还在实际操作中具有可行性。这一全面规划将为月桂醇聚醚磷酸钾项目的成功实施提供坚实的基础，确保月桂醇聚醚磷酸钾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035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https://d.book118.com/905330134113011100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5C41D5"/>
    <w:rsid w:val="6C5C41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33013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2024-01-21T12:30:00Z</dcterms:created>
  <dcterms:modified xsi:type="dcterms:W3CDTF">2024-01-21T12:31:01Z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19EBC09109A74BE1BEDD19963278A7F3_11</vt:lpwstr>
  </property>
  <property fmtid="{D5CDD505-2E9C-101B-9397-08002B2CF9AE}" pid="3" name="KSOProductBuildVer">
    <vt:lpwstr>2052-12.1.0.16120</vt:lpwstr>
  </property>
</Properties>
</file>