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气体分离设备项目规划设计方案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525" w:history="1">
        <w:r>
          <w:rPr>
            <w:rFonts w:ascii="仿宋" w:eastAsia="仿宋" w:hAnsi="仿宋" w:cs="仿宋" w:hint="eastAsia"/>
            <w:lang w:eastAsia="zh-CN"/>
          </w:rPr>
          <w:t>概论</w:t>
        </w:r>
        <w:r>
          <w:tab/>
        </w:r>
        <w:r>
          <w:fldChar w:fldCharType="begin"/>
        </w:r>
        <w:r>
          <w:instrText xml:space="preserve"> PAGEREF _Toc6525 \h </w:instrText>
        </w:r>
        <w:r>
          <w:fldChar w:fldCharType="separate"/>
        </w:r>
        <w:r>
          <w:t>3</w:t>
        </w:r>
        <w:r>
          <w:fldChar w:fldCharType="end"/>
        </w:r>
      </w:hyperlink>
    </w:p>
    <w:p>
      <w:pPr>
        <w:pStyle w:val="TOC1"/>
        <w:tabs>
          <w:tab w:val="right" w:leader="dot" w:pos="8306"/>
        </w:tabs>
      </w:pPr>
      <w:hyperlink w:anchor="_Toc1952" w:history="1">
        <w:r>
          <w:rPr>
            <w:rFonts w:ascii="仿宋" w:eastAsia="仿宋" w:hAnsi="仿宋" w:cs="仿宋" w:hint="eastAsia"/>
            <w:lang w:eastAsia="zh-CN"/>
          </w:rPr>
          <w:t>一、气体分离设备项目建设背景及必要性分析</w:t>
        </w:r>
        <w:r>
          <w:tab/>
        </w:r>
        <w:r>
          <w:fldChar w:fldCharType="begin"/>
        </w:r>
        <w:r>
          <w:instrText xml:space="preserve"> PAGEREF _Toc1952 \h </w:instrText>
        </w:r>
        <w:r>
          <w:fldChar w:fldCharType="separate"/>
        </w:r>
        <w:r>
          <w:t>3</w:t>
        </w:r>
        <w:r>
          <w:fldChar w:fldCharType="end"/>
        </w:r>
      </w:hyperlink>
    </w:p>
    <w:p>
      <w:pPr>
        <w:pStyle w:val="TOC2"/>
        <w:tabs>
          <w:tab w:val="right" w:leader="dot" w:pos="8306"/>
        </w:tabs>
      </w:pPr>
      <w:hyperlink w:anchor="_Toc30822" w:history="1">
        <w:r>
          <w:rPr>
            <w:rFonts w:ascii="仿宋" w:eastAsia="仿宋" w:hAnsi="仿宋" w:cs="仿宋" w:hint="eastAsia"/>
            <w:lang w:eastAsia="zh-CN"/>
          </w:rPr>
          <w:t>(一)、气体分离设备项目背景分析</w:t>
        </w:r>
        <w:r>
          <w:tab/>
        </w:r>
        <w:r>
          <w:fldChar w:fldCharType="begin"/>
        </w:r>
        <w:r>
          <w:instrText xml:space="preserve"> PAGEREF _Toc30822 \h </w:instrText>
        </w:r>
        <w:r>
          <w:fldChar w:fldCharType="separate"/>
        </w:r>
        <w:r>
          <w:t>3</w:t>
        </w:r>
        <w:r>
          <w:fldChar w:fldCharType="end"/>
        </w:r>
      </w:hyperlink>
    </w:p>
    <w:p>
      <w:pPr>
        <w:pStyle w:val="TOC2"/>
        <w:tabs>
          <w:tab w:val="right" w:leader="dot" w:pos="8306"/>
        </w:tabs>
      </w:pPr>
      <w:hyperlink w:anchor="_Toc11444" w:history="1">
        <w:r>
          <w:rPr>
            <w:rFonts w:ascii="仿宋" w:eastAsia="仿宋" w:hAnsi="仿宋" w:cs="仿宋" w:hint="eastAsia"/>
            <w:lang w:eastAsia="zh-CN"/>
          </w:rPr>
          <w:t>(二)、气体分离设备项目建设必要性分析</w:t>
        </w:r>
        <w:r>
          <w:tab/>
        </w:r>
        <w:r>
          <w:fldChar w:fldCharType="begin"/>
        </w:r>
        <w:r>
          <w:instrText xml:space="preserve"> PAGEREF _Toc11444 \h </w:instrText>
        </w:r>
        <w:r>
          <w:fldChar w:fldCharType="separate"/>
        </w:r>
        <w:r>
          <w:t>5</w:t>
        </w:r>
        <w:r>
          <w:fldChar w:fldCharType="end"/>
        </w:r>
      </w:hyperlink>
    </w:p>
    <w:p>
      <w:pPr>
        <w:pStyle w:val="TOC1"/>
        <w:tabs>
          <w:tab w:val="right" w:leader="dot" w:pos="8306"/>
        </w:tabs>
      </w:pPr>
      <w:hyperlink w:anchor="_Toc4955" w:history="1">
        <w:r>
          <w:rPr>
            <w:rFonts w:ascii="仿宋" w:eastAsia="仿宋" w:hAnsi="仿宋" w:cs="仿宋" w:hint="eastAsia"/>
            <w:lang w:eastAsia="zh-CN"/>
          </w:rPr>
          <w:t>二、气体分离设备项目绩效评估</w:t>
        </w:r>
        <w:r>
          <w:tab/>
        </w:r>
        <w:r>
          <w:fldChar w:fldCharType="begin"/>
        </w:r>
        <w:r>
          <w:instrText xml:space="preserve"> PAGEREF _Toc4955 \h </w:instrText>
        </w:r>
        <w:r>
          <w:fldChar w:fldCharType="separate"/>
        </w:r>
        <w:r>
          <w:t>6</w:t>
        </w:r>
        <w:r>
          <w:fldChar w:fldCharType="end"/>
        </w:r>
      </w:hyperlink>
    </w:p>
    <w:p>
      <w:pPr>
        <w:pStyle w:val="TOC2"/>
        <w:tabs>
          <w:tab w:val="right" w:leader="dot" w:pos="8306"/>
        </w:tabs>
      </w:pPr>
      <w:hyperlink w:anchor="_Toc20062" w:history="1">
        <w:r>
          <w:rPr>
            <w:rFonts w:ascii="仿宋" w:eastAsia="仿宋" w:hAnsi="仿宋" w:cs="仿宋" w:hint="eastAsia"/>
            <w:lang w:eastAsia="zh-CN"/>
          </w:rPr>
          <w:t>(一)、绩效评估指标</w:t>
        </w:r>
        <w:r>
          <w:tab/>
        </w:r>
        <w:r>
          <w:fldChar w:fldCharType="begin"/>
        </w:r>
        <w:r>
          <w:instrText xml:space="preserve"> PAGEREF _Toc20062 \h </w:instrText>
        </w:r>
        <w:r>
          <w:fldChar w:fldCharType="separate"/>
        </w:r>
        <w:r>
          <w:t>6</w:t>
        </w:r>
        <w:r>
          <w:fldChar w:fldCharType="end"/>
        </w:r>
      </w:hyperlink>
    </w:p>
    <w:p>
      <w:pPr>
        <w:pStyle w:val="TOC2"/>
        <w:tabs>
          <w:tab w:val="right" w:leader="dot" w:pos="8306"/>
        </w:tabs>
      </w:pPr>
      <w:hyperlink w:anchor="_Toc9053" w:history="1">
        <w:r>
          <w:rPr>
            <w:rFonts w:ascii="仿宋" w:eastAsia="仿宋" w:hAnsi="仿宋" w:cs="仿宋" w:hint="eastAsia"/>
            <w:lang w:eastAsia="zh-CN"/>
          </w:rPr>
          <w:t>(二)、绩效评估方法</w:t>
        </w:r>
        <w:r>
          <w:tab/>
        </w:r>
        <w:r>
          <w:fldChar w:fldCharType="begin"/>
        </w:r>
        <w:r>
          <w:instrText xml:space="preserve"> PAGEREF _Toc9053 \h </w:instrText>
        </w:r>
        <w:r>
          <w:fldChar w:fldCharType="separate"/>
        </w:r>
        <w:r>
          <w:t>7</w:t>
        </w:r>
        <w:r>
          <w:fldChar w:fldCharType="end"/>
        </w:r>
      </w:hyperlink>
    </w:p>
    <w:p>
      <w:pPr>
        <w:pStyle w:val="TOC2"/>
        <w:tabs>
          <w:tab w:val="right" w:leader="dot" w:pos="8306"/>
        </w:tabs>
      </w:pPr>
      <w:hyperlink w:anchor="_Toc22903" w:history="1">
        <w:r>
          <w:rPr>
            <w:rFonts w:ascii="仿宋" w:eastAsia="仿宋" w:hAnsi="仿宋" w:cs="仿宋" w:hint="eastAsia"/>
            <w:lang w:eastAsia="zh-CN"/>
          </w:rPr>
          <w:t>(三)、绩效评估周期</w:t>
        </w:r>
        <w:r>
          <w:tab/>
        </w:r>
        <w:r>
          <w:fldChar w:fldCharType="begin"/>
        </w:r>
        <w:r>
          <w:instrText xml:space="preserve"> PAGEREF _Toc22903 \h </w:instrText>
        </w:r>
        <w:r>
          <w:fldChar w:fldCharType="separate"/>
        </w:r>
        <w:r>
          <w:t>8</w:t>
        </w:r>
        <w:r>
          <w:fldChar w:fldCharType="end"/>
        </w:r>
      </w:hyperlink>
    </w:p>
    <w:p>
      <w:pPr>
        <w:pStyle w:val="TOC1"/>
        <w:tabs>
          <w:tab w:val="right" w:leader="dot" w:pos="8306"/>
        </w:tabs>
      </w:pPr>
      <w:hyperlink w:anchor="_Toc594" w:history="1">
        <w:r>
          <w:rPr>
            <w:rFonts w:ascii="仿宋" w:eastAsia="仿宋" w:hAnsi="仿宋" w:cs="仿宋" w:hint="eastAsia"/>
            <w:lang w:eastAsia="zh-CN"/>
          </w:rPr>
          <w:t>三、气体分离设备项目建设单位说明</w:t>
        </w:r>
        <w:r>
          <w:tab/>
        </w:r>
        <w:r>
          <w:fldChar w:fldCharType="begin"/>
        </w:r>
        <w:r>
          <w:instrText xml:space="preserve"> PAGEREF _Toc594 \h </w:instrText>
        </w:r>
        <w:r>
          <w:fldChar w:fldCharType="separate"/>
        </w:r>
        <w:r>
          <w:t>9</w:t>
        </w:r>
        <w:r>
          <w:fldChar w:fldCharType="end"/>
        </w:r>
      </w:hyperlink>
    </w:p>
    <w:p>
      <w:pPr>
        <w:pStyle w:val="TOC2"/>
        <w:tabs>
          <w:tab w:val="right" w:leader="dot" w:pos="8306"/>
        </w:tabs>
      </w:pPr>
      <w:hyperlink w:anchor="_Toc9977" w:history="1">
        <w:r>
          <w:rPr>
            <w:rFonts w:ascii="仿宋" w:eastAsia="仿宋" w:hAnsi="仿宋" w:cs="仿宋" w:hint="eastAsia"/>
            <w:lang w:eastAsia="zh-CN"/>
          </w:rPr>
          <w:t>(一)、气体分离设备项目承办单位基本情况</w:t>
        </w:r>
        <w:r>
          <w:tab/>
        </w:r>
        <w:r>
          <w:fldChar w:fldCharType="begin"/>
        </w:r>
        <w:r>
          <w:instrText xml:space="preserve"> PAGEREF _Toc9977 \h </w:instrText>
        </w:r>
        <w:r>
          <w:fldChar w:fldCharType="separate"/>
        </w:r>
        <w:r>
          <w:t>9</w:t>
        </w:r>
        <w:r>
          <w:fldChar w:fldCharType="end"/>
        </w:r>
      </w:hyperlink>
    </w:p>
    <w:p>
      <w:pPr>
        <w:pStyle w:val="TOC2"/>
        <w:tabs>
          <w:tab w:val="right" w:leader="dot" w:pos="8306"/>
        </w:tabs>
      </w:pPr>
      <w:hyperlink w:anchor="_Toc6479" w:history="1">
        <w:r>
          <w:rPr>
            <w:rFonts w:ascii="仿宋" w:eastAsia="仿宋" w:hAnsi="仿宋" w:cs="仿宋" w:hint="eastAsia"/>
            <w:lang w:eastAsia="zh-CN"/>
          </w:rPr>
          <w:t>(二)、公司经济效益分析</w:t>
        </w:r>
        <w:r>
          <w:tab/>
        </w:r>
        <w:r>
          <w:fldChar w:fldCharType="begin"/>
        </w:r>
        <w:r>
          <w:instrText xml:space="preserve"> PAGEREF _Toc6479 \h </w:instrText>
        </w:r>
        <w:r>
          <w:fldChar w:fldCharType="separate"/>
        </w:r>
        <w:r>
          <w:t>10</w:t>
        </w:r>
        <w:r>
          <w:fldChar w:fldCharType="end"/>
        </w:r>
      </w:hyperlink>
    </w:p>
    <w:p>
      <w:pPr>
        <w:pStyle w:val="TOC1"/>
        <w:tabs>
          <w:tab w:val="right" w:leader="dot" w:pos="8306"/>
        </w:tabs>
      </w:pPr>
      <w:hyperlink w:anchor="_Toc10137" w:history="1">
        <w:r>
          <w:rPr>
            <w:rFonts w:ascii="仿宋" w:eastAsia="仿宋" w:hAnsi="仿宋" w:cs="仿宋" w:hint="eastAsia"/>
            <w:lang w:eastAsia="zh-CN"/>
          </w:rPr>
          <w:t>四、气体分离设备项目概论</w:t>
        </w:r>
        <w:r>
          <w:tab/>
        </w:r>
        <w:r>
          <w:fldChar w:fldCharType="begin"/>
        </w:r>
        <w:r>
          <w:instrText xml:space="preserve"> PAGEREF _Toc10137 \h </w:instrText>
        </w:r>
        <w:r>
          <w:fldChar w:fldCharType="separate"/>
        </w:r>
        <w:r>
          <w:t>11</w:t>
        </w:r>
        <w:r>
          <w:fldChar w:fldCharType="end"/>
        </w:r>
      </w:hyperlink>
    </w:p>
    <w:p>
      <w:pPr>
        <w:pStyle w:val="TOC2"/>
        <w:tabs>
          <w:tab w:val="right" w:leader="dot" w:pos="8306"/>
        </w:tabs>
      </w:pPr>
      <w:hyperlink w:anchor="_Toc31302" w:history="1">
        <w:r>
          <w:rPr>
            <w:rFonts w:ascii="仿宋" w:eastAsia="仿宋" w:hAnsi="仿宋" w:cs="仿宋" w:hint="eastAsia"/>
            <w:lang w:eastAsia="zh-CN"/>
          </w:rPr>
          <w:t>(一)、气体分离设备项目概况</w:t>
        </w:r>
        <w:r>
          <w:tab/>
        </w:r>
        <w:r>
          <w:fldChar w:fldCharType="begin"/>
        </w:r>
        <w:r>
          <w:instrText xml:space="preserve"> PAGEREF _Toc31302 \h </w:instrText>
        </w:r>
        <w:r>
          <w:fldChar w:fldCharType="separate"/>
        </w:r>
        <w:r>
          <w:t>11</w:t>
        </w:r>
        <w:r>
          <w:fldChar w:fldCharType="end"/>
        </w:r>
      </w:hyperlink>
    </w:p>
    <w:p>
      <w:pPr>
        <w:pStyle w:val="TOC2"/>
        <w:tabs>
          <w:tab w:val="right" w:leader="dot" w:pos="8306"/>
        </w:tabs>
      </w:pPr>
      <w:hyperlink w:anchor="_Toc16720" w:history="1">
        <w:r>
          <w:rPr>
            <w:rFonts w:ascii="仿宋" w:eastAsia="仿宋" w:hAnsi="仿宋" w:cs="仿宋" w:hint="eastAsia"/>
            <w:lang w:eastAsia="zh-CN"/>
          </w:rPr>
          <w:t>(二)、气体分离设备项目目标</w:t>
        </w:r>
        <w:r>
          <w:tab/>
        </w:r>
        <w:r>
          <w:fldChar w:fldCharType="begin"/>
        </w:r>
        <w:r>
          <w:instrText xml:space="preserve"> PAGEREF _Toc16720 \h </w:instrText>
        </w:r>
        <w:r>
          <w:fldChar w:fldCharType="separate"/>
        </w:r>
        <w:r>
          <w:t>13</w:t>
        </w:r>
        <w:r>
          <w:fldChar w:fldCharType="end"/>
        </w:r>
      </w:hyperlink>
    </w:p>
    <w:p>
      <w:pPr>
        <w:pStyle w:val="TOC2"/>
        <w:tabs>
          <w:tab w:val="right" w:leader="dot" w:pos="8306"/>
        </w:tabs>
      </w:pPr>
      <w:hyperlink w:anchor="_Toc18414" w:history="1">
        <w:r>
          <w:rPr>
            <w:rFonts w:ascii="仿宋" w:eastAsia="仿宋" w:hAnsi="仿宋" w:cs="仿宋" w:hint="eastAsia"/>
            <w:lang w:eastAsia="zh-CN"/>
          </w:rPr>
          <w:t>(三)、气体分离设备项目提出的理由</w:t>
        </w:r>
        <w:r>
          <w:tab/>
        </w:r>
        <w:r>
          <w:fldChar w:fldCharType="begin"/>
        </w:r>
        <w:r>
          <w:instrText xml:space="preserve"> PAGEREF _Toc18414 \h </w:instrText>
        </w:r>
        <w:r>
          <w:fldChar w:fldCharType="separate"/>
        </w:r>
        <w:r>
          <w:t>14</w:t>
        </w:r>
        <w:r>
          <w:fldChar w:fldCharType="end"/>
        </w:r>
      </w:hyperlink>
    </w:p>
    <w:p>
      <w:pPr>
        <w:pStyle w:val="TOC2"/>
        <w:tabs>
          <w:tab w:val="right" w:leader="dot" w:pos="8306"/>
        </w:tabs>
      </w:pPr>
      <w:hyperlink w:anchor="_Toc5649" w:history="1">
        <w:r>
          <w:rPr>
            <w:rFonts w:ascii="仿宋" w:eastAsia="仿宋" w:hAnsi="仿宋" w:cs="仿宋" w:hint="eastAsia"/>
            <w:lang w:eastAsia="zh-CN"/>
          </w:rPr>
          <w:t>(四)、气体分离设备项目意义</w:t>
        </w:r>
        <w:r>
          <w:tab/>
        </w:r>
        <w:r>
          <w:fldChar w:fldCharType="begin"/>
        </w:r>
        <w:r>
          <w:instrText xml:space="preserve"> PAGEREF _Toc5649 \h </w:instrText>
        </w:r>
        <w:r>
          <w:fldChar w:fldCharType="separate"/>
        </w:r>
        <w:r>
          <w:t>16</w:t>
        </w:r>
        <w:r>
          <w:fldChar w:fldCharType="end"/>
        </w:r>
      </w:hyperlink>
    </w:p>
    <w:p>
      <w:pPr>
        <w:pStyle w:val="TOC2"/>
        <w:tabs>
          <w:tab w:val="right" w:leader="dot" w:pos="8306"/>
        </w:tabs>
      </w:pPr>
      <w:hyperlink w:anchor="_Toc26145" w:history="1">
        <w:r>
          <w:rPr>
            <w:rFonts w:ascii="仿宋" w:eastAsia="仿宋" w:hAnsi="仿宋" w:cs="仿宋" w:hint="eastAsia"/>
            <w:lang w:eastAsia="zh-CN"/>
          </w:rPr>
          <w:t>(五)、气体分离设备项目背景</w:t>
        </w:r>
        <w:r>
          <w:tab/>
        </w:r>
        <w:r>
          <w:fldChar w:fldCharType="begin"/>
        </w:r>
        <w:r>
          <w:instrText xml:space="preserve"> PAGEREF _Toc26145 \h </w:instrText>
        </w:r>
        <w:r>
          <w:fldChar w:fldCharType="separate"/>
        </w:r>
        <w:r>
          <w:t>17</w:t>
        </w:r>
        <w:r>
          <w:fldChar w:fldCharType="end"/>
        </w:r>
      </w:hyperlink>
    </w:p>
    <w:p>
      <w:pPr>
        <w:pStyle w:val="TOC1"/>
        <w:tabs>
          <w:tab w:val="right" w:leader="dot" w:pos="8306"/>
        </w:tabs>
      </w:pPr>
      <w:hyperlink w:anchor="_Toc25912" w:history="1">
        <w:r>
          <w:rPr>
            <w:rFonts w:ascii="仿宋" w:eastAsia="仿宋" w:hAnsi="仿宋" w:cs="仿宋" w:hint="eastAsia"/>
            <w:lang w:eastAsia="zh-CN"/>
          </w:rPr>
          <w:t>五、工艺说明</w:t>
        </w:r>
        <w:r>
          <w:tab/>
        </w:r>
        <w:r>
          <w:fldChar w:fldCharType="begin"/>
        </w:r>
        <w:r>
          <w:instrText xml:space="preserve"> PAGEREF _Toc25912 \h </w:instrText>
        </w:r>
        <w:r>
          <w:fldChar w:fldCharType="separate"/>
        </w:r>
        <w:r>
          <w:t>17</w:t>
        </w:r>
        <w:r>
          <w:fldChar w:fldCharType="end"/>
        </w:r>
      </w:hyperlink>
    </w:p>
    <w:p>
      <w:pPr>
        <w:pStyle w:val="TOC2"/>
        <w:tabs>
          <w:tab w:val="right" w:leader="dot" w:pos="8306"/>
        </w:tabs>
      </w:pPr>
      <w:hyperlink w:anchor="_Toc32266" w:history="1">
        <w:r>
          <w:rPr>
            <w:rFonts w:ascii="仿宋" w:eastAsia="仿宋" w:hAnsi="仿宋" w:cs="仿宋" w:hint="eastAsia"/>
            <w:lang w:eastAsia="zh-CN"/>
          </w:rPr>
          <w:t>(一)、技术管理特点</w:t>
        </w:r>
        <w:r>
          <w:tab/>
        </w:r>
        <w:r>
          <w:fldChar w:fldCharType="begin"/>
        </w:r>
        <w:r>
          <w:instrText xml:space="preserve"> PAGEREF _Toc32266 \h </w:instrText>
        </w:r>
        <w:r>
          <w:fldChar w:fldCharType="separate"/>
        </w:r>
        <w:r>
          <w:t>17</w:t>
        </w:r>
        <w:r>
          <w:fldChar w:fldCharType="end"/>
        </w:r>
      </w:hyperlink>
    </w:p>
    <w:p>
      <w:pPr>
        <w:pStyle w:val="TOC2"/>
        <w:tabs>
          <w:tab w:val="right" w:leader="dot" w:pos="8306"/>
        </w:tabs>
      </w:pPr>
      <w:hyperlink w:anchor="_Toc1407" w:history="1">
        <w:r>
          <w:rPr>
            <w:rFonts w:ascii="仿宋" w:eastAsia="仿宋" w:hAnsi="仿宋" w:cs="仿宋" w:hint="eastAsia"/>
            <w:lang w:eastAsia="zh-CN"/>
          </w:rPr>
          <w:t>(二)、气体分离设备项目工艺技术设计方案</w:t>
        </w:r>
        <w:r>
          <w:tab/>
        </w:r>
        <w:r>
          <w:fldChar w:fldCharType="begin"/>
        </w:r>
        <w:r>
          <w:instrText xml:space="preserve"> PAGEREF _Toc1407 \h </w:instrText>
        </w:r>
        <w:r>
          <w:fldChar w:fldCharType="separate"/>
        </w:r>
        <w:r>
          <w:t>19</w:t>
        </w:r>
        <w:r>
          <w:fldChar w:fldCharType="end"/>
        </w:r>
      </w:hyperlink>
    </w:p>
    <w:p>
      <w:pPr>
        <w:pStyle w:val="TOC2"/>
        <w:tabs>
          <w:tab w:val="right" w:leader="dot" w:pos="8306"/>
        </w:tabs>
      </w:pPr>
      <w:hyperlink w:anchor="_Toc31955" w:history="1">
        <w:r>
          <w:rPr>
            <w:rFonts w:ascii="仿宋" w:eastAsia="仿宋" w:hAnsi="仿宋" w:cs="仿宋" w:hint="eastAsia"/>
            <w:lang w:eastAsia="zh-CN"/>
          </w:rPr>
          <w:t>(三)、设备选型方案</w:t>
        </w:r>
        <w:r>
          <w:tab/>
        </w:r>
        <w:r>
          <w:fldChar w:fldCharType="begin"/>
        </w:r>
        <w:r>
          <w:instrText xml:space="preserve"> PAGEREF _Toc31955 \h </w:instrText>
        </w:r>
        <w:r>
          <w:fldChar w:fldCharType="separate"/>
        </w:r>
        <w:r>
          <w:t>20</w:t>
        </w:r>
        <w:r>
          <w:fldChar w:fldCharType="end"/>
        </w:r>
      </w:hyperlink>
    </w:p>
    <w:p>
      <w:pPr>
        <w:pStyle w:val="TOC1"/>
        <w:tabs>
          <w:tab w:val="right" w:leader="dot" w:pos="8306"/>
        </w:tabs>
      </w:pPr>
      <w:hyperlink w:anchor="_Toc9074" w:history="1">
        <w:r>
          <w:rPr>
            <w:rFonts w:ascii="仿宋" w:eastAsia="仿宋" w:hAnsi="仿宋" w:cs="仿宋" w:hint="eastAsia"/>
            <w:lang w:eastAsia="zh-CN"/>
          </w:rPr>
          <w:t>六、市场分析、调研</w:t>
        </w:r>
        <w:r>
          <w:tab/>
        </w:r>
        <w:r>
          <w:fldChar w:fldCharType="begin"/>
        </w:r>
        <w:r>
          <w:instrText xml:space="preserve"> PAGEREF _Toc9074 \h </w:instrText>
        </w:r>
        <w:r>
          <w:fldChar w:fldCharType="separate"/>
        </w:r>
        <w:r>
          <w:t>21</w:t>
        </w:r>
        <w:r>
          <w:fldChar w:fldCharType="end"/>
        </w:r>
      </w:hyperlink>
    </w:p>
    <w:p>
      <w:pPr>
        <w:pStyle w:val="TOC2"/>
        <w:tabs>
          <w:tab w:val="right" w:leader="dot" w:pos="8306"/>
        </w:tabs>
      </w:pPr>
      <w:hyperlink w:anchor="_Toc10420" w:history="1">
        <w:r>
          <w:rPr>
            <w:rFonts w:ascii="仿宋" w:eastAsia="仿宋" w:hAnsi="仿宋" w:cs="仿宋" w:hint="eastAsia"/>
            <w:lang w:eastAsia="zh-CN"/>
          </w:rPr>
          <w:t>(一)、气体分离设备行业分析</w:t>
        </w:r>
        <w:r>
          <w:tab/>
        </w:r>
        <w:r>
          <w:fldChar w:fldCharType="begin"/>
        </w:r>
        <w:r>
          <w:instrText xml:space="preserve"> PAGEREF _Toc10420 \h </w:instrText>
        </w:r>
        <w:r>
          <w:fldChar w:fldCharType="separate"/>
        </w:r>
        <w:r>
          <w:t>21</w:t>
        </w:r>
        <w:r>
          <w:fldChar w:fldCharType="end"/>
        </w:r>
      </w:hyperlink>
    </w:p>
    <w:p>
      <w:pPr>
        <w:pStyle w:val="TOC2"/>
        <w:tabs>
          <w:tab w:val="right" w:leader="dot" w:pos="8306"/>
        </w:tabs>
      </w:pPr>
      <w:hyperlink w:anchor="_Toc4287" w:history="1">
        <w:r>
          <w:rPr>
            <w:rFonts w:ascii="仿宋" w:eastAsia="仿宋" w:hAnsi="仿宋" w:cs="仿宋" w:hint="eastAsia"/>
            <w:lang w:eastAsia="zh-CN"/>
          </w:rPr>
          <w:t>(二)、气体分离设备市场分析预测</w:t>
        </w:r>
        <w:r>
          <w:tab/>
        </w:r>
        <w:r>
          <w:fldChar w:fldCharType="begin"/>
        </w:r>
        <w:r>
          <w:instrText xml:space="preserve"> PAGEREF _Toc4287 \h </w:instrText>
        </w:r>
        <w:r>
          <w:fldChar w:fldCharType="separate"/>
        </w:r>
        <w:r>
          <w:t>22</w:t>
        </w:r>
        <w:r>
          <w:fldChar w:fldCharType="end"/>
        </w:r>
      </w:hyperlink>
    </w:p>
    <w:p>
      <w:pPr>
        <w:pStyle w:val="TOC1"/>
        <w:tabs>
          <w:tab w:val="right" w:leader="dot" w:pos="8306"/>
        </w:tabs>
      </w:pPr>
      <w:hyperlink w:anchor="_Toc1943" w:history="1">
        <w:r>
          <w:rPr>
            <w:rFonts w:ascii="仿宋" w:eastAsia="仿宋" w:hAnsi="仿宋" w:cs="仿宋" w:hint="eastAsia"/>
            <w:lang w:eastAsia="zh-CN"/>
          </w:rPr>
          <w:t>七、气体分离设备项目人力资源管理</w:t>
        </w:r>
        <w:r>
          <w:tab/>
        </w:r>
        <w:r>
          <w:fldChar w:fldCharType="begin"/>
        </w:r>
        <w:r>
          <w:instrText xml:space="preserve"> PAGEREF _Toc1943 \h </w:instrText>
        </w:r>
        <w:r>
          <w:fldChar w:fldCharType="separate"/>
        </w:r>
        <w:r>
          <w:t>23</w:t>
        </w:r>
        <w:r>
          <w:fldChar w:fldCharType="end"/>
        </w:r>
      </w:hyperlink>
    </w:p>
    <w:p>
      <w:pPr>
        <w:pStyle w:val="TOC2"/>
        <w:tabs>
          <w:tab w:val="right" w:leader="dot" w:pos="8306"/>
        </w:tabs>
      </w:pPr>
      <w:hyperlink w:anchor="_Toc4826" w:history="1">
        <w:r>
          <w:rPr>
            <w:rFonts w:ascii="仿宋" w:eastAsia="仿宋" w:hAnsi="仿宋" w:cs="仿宋" w:hint="eastAsia"/>
            <w:lang w:eastAsia="zh-CN"/>
          </w:rPr>
          <w:t>(一)、建立健全的预算管理制度</w:t>
        </w:r>
        <w:r>
          <w:tab/>
        </w:r>
        <w:r>
          <w:fldChar w:fldCharType="begin"/>
        </w:r>
        <w:r>
          <w:instrText xml:space="preserve"> PAGEREF _Toc4826 \h </w:instrText>
        </w:r>
        <w:r>
          <w:fldChar w:fldCharType="separate"/>
        </w:r>
        <w:r>
          <w:t>23</w:t>
        </w:r>
        <w:r>
          <w:fldChar w:fldCharType="end"/>
        </w:r>
      </w:hyperlink>
    </w:p>
    <w:p>
      <w:pPr>
        <w:pStyle w:val="TOC2"/>
        <w:tabs>
          <w:tab w:val="right" w:leader="dot" w:pos="8306"/>
        </w:tabs>
      </w:pPr>
      <w:hyperlink w:anchor="_Toc27555" w:history="1">
        <w:r>
          <w:rPr>
            <w:rFonts w:ascii="仿宋" w:eastAsia="仿宋" w:hAnsi="仿宋" w:cs="仿宋" w:hint="eastAsia"/>
            <w:lang w:eastAsia="zh-CN"/>
          </w:rPr>
          <w:t>(二)、加强资金流动监控</w:t>
        </w:r>
        <w:r>
          <w:tab/>
        </w:r>
        <w:r>
          <w:fldChar w:fldCharType="begin"/>
        </w:r>
        <w:r>
          <w:instrText xml:space="preserve"> PAGEREF _Toc27555 \h </w:instrText>
        </w:r>
        <w:r>
          <w:fldChar w:fldCharType="separate"/>
        </w:r>
        <w:r>
          <w:t>25</w:t>
        </w:r>
        <w:r>
          <w:fldChar w:fldCharType="end"/>
        </w:r>
      </w:hyperlink>
    </w:p>
    <w:p>
      <w:pPr>
        <w:pStyle w:val="TOC2"/>
        <w:tabs>
          <w:tab w:val="right" w:leader="dot" w:pos="8306"/>
        </w:tabs>
      </w:pPr>
      <w:hyperlink w:anchor="_Toc21438" w:history="1">
        <w:r>
          <w:rPr>
            <w:rFonts w:ascii="仿宋" w:eastAsia="仿宋" w:hAnsi="仿宋" w:cs="仿宋" w:hint="eastAsia"/>
            <w:lang w:eastAsia="zh-CN"/>
          </w:rPr>
          <w:t>(三)、制定完善的风险控制机制</w:t>
        </w:r>
        <w:r>
          <w:tab/>
        </w:r>
        <w:r>
          <w:fldChar w:fldCharType="begin"/>
        </w:r>
        <w:r>
          <w:instrText xml:space="preserve"> PAGEREF _Toc21438 \h </w:instrText>
        </w:r>
        <w:r>
          <w:fldChar w:fldCharType="separate"/>
        </w:r>
        <w:r>
          <w:t>26</w:t>
        </w:r>
        <w:r>
          <w:fldChar w:fldCharType="end"/>
        </w:r>
      </w:hyperlink>
    </w:p>
    <w:p>
      <w:pPr>
        <w:pStyle w:val="TOC2"/>
        <w:tabs>
          <w:tab w:val="right" w:leader="dot" w:pos="8306"/>
        </w:tabs>
      </w:pPr>
      <w:hyperlink w:anchor="_Toc23927" w:history="1">
        <w:r>
          <w:rPr>
            <w:rFonts w:ascii="仿宋" w:eastAsia="仿宋" w:hAnsi="仿宋" w:cs="仿宋" w:hint="eastAsia"/>
            <w:lang w:eastAsia="zh-CN"/>
          </w:rPr>
          <w:t>(四)、优化成本管理</w:t>
        </w:r>
        <w:r>
          <w:tab/>
        </w:r>
        <w:r>
          <w:fldChar w:fldCharType="begin"/>
        </w:r>
        <w:r>
          <w:instrText xml:space="preserve"> PAGEREF _Toc23927 \h </w:instrText>
        </w:r>
        <w:r>
          <w:fldChar w:fldCharType="separate"/>
        </w:r>
        <w:r>
          <w:t>27</w:t>
        </w:r>
        <w:r>
          <w:fldChar w:fldCharType="end"/>
        </w:r>
      </w:hyperlink>
    </w:p>
    <w:p>
      <w:pPr>
        <w:pStyle w:val="TOC1"/>
        <w:tabs>
          <w:tab w:val="right" w:leader="dot" w:pos="8306"/>
        </w:tabs>
      </w:pPr>
      <w:hyperlink w:anchor="_Toc28128" w:history="1">
        <w:r>
          <w:rPr>
            <w:rFonts w:ascii="仿宋" w:eastAsia="仿宋" w:hAnsi="仿宋" w:cs="仿宋" w:hint="eastAsia"/>
            <w:lang w:eastAsia="zh-CN"/>
          </w:rPr>
          <w:t>八、气体分离设备项目社会影响</w:t>
        </w:r>
        <w:r>
          <w:tab/>
        </w:r>
        <w:r>
          <w:fldChar w:fldCharType="begin"/>
        </w:r>
        <w:r>
          <w:instrText xml:space="preserve"> PAGEREF _Toc28128 \h </w:instrText>
        </w:r>
        <w:r>
          <w:fldChar w:fldCharType="separate"/>
        </w:r>
        <w:r>
          <w:t>28</w:t>
        </w:r>
        <w:r>
          <w:fldChar w:fldCharType="end"/>
        </w:r>
      </w:hyperlink>
    </w:p>
    <w:p>
      <w:pPr>
        <w:pStyle w:val="TOC2"/>
        <w:tabs>
          <w:tab w:val="right" w:leader="dot" w:pos="8306"/>
        </w:tabs>
      </w:pPr>
      <w:hyperlink w:anchor="_Toc6359" w:history="1">
        <w:r>
          <w:rPr>
            <w:rFonts w:ascii="仿宋" w:eastAsia="仿宋" w:hAnsi="仿宋" w:cs="仿宋" w:hint="eastAsia"/>
            <w:lang w:eastAsia="zh-CN"/>
          </w:rPr>
          <w:t>(一)、社会责任与义务</w:t>
        </w:r>
        <w:r>
          <w:tab/>
        </w:r>
        <w:r>
          <w:fldChar w:fldCharType="begin"/>
        </w:r>
        <w:r>
          <w:instrText xml:space="preserve"> PAGEREF _Toc6359 \h </w:instrText>
        </w:r>
        <w:r>
          <w:fldChar w:fldCharType="separate"/>
        </w:r>
        <w:r>
          <w:t>28</w:t>
        </w:r>
        <w:r>
          <w:fldChar w:fldCharType="end"/>
        </w:r>
      </w:hyperlink>
    </w:p>
    <w:p>
      <w:pPr>
        <w:pStyle w:val="TOC2"/>
        <w:tabs>
          <w:tab w:val="right" w:leader="dot" w:pos="8306"/>
        </w:tabs>
      </w:pPr>
      <w:hyperlink w:anchor="_Toc5260" w:history="1">
        <w:r>
          <w:rPr>
            <w:rFonts w:ascii="仿宋" w:eastAsia="仿宋" w:hAnsi="仿宋" w:cs="仿宋" w:hint="eastAsia"/>
            <w:lang w:eastAsia="zh-CN"/>
          </w:rPr>
          <w:t>(二)、社会参与与沟通</w:t>
        </w:r>
        <w:r>
          <w:tab/>
        </w:r>
        <w:r>
          <w:fldChar w:fldCharType="begin"/>
        </w:r>
        <w:r>
          <w:instrText xml:space="preserve"> PAGEREF _Toc5260 \h </w:instrText>
        </w:r>
        <w:r>
          <w:fldChar w:fldCharType="separate"/>
        </w:r>
        <w:r>
          <w:t>29</w:t>
        </w:r>
        <w:r>
          <w:fldChar w:fldCharType="end"/>
        </w:r>
      </w:hyperlink>
    </w:p>
    <w:p>
      <w:pPr>
        <w:pStyle w:val="TOC1"/>
        <w:tabs>
          <w:tab w:val="right" w:leader="dot" w:pos="8306"/>
        </w:tabs>
      </w:pPr>
      <w:hyperlink w:anchor="_Toc14354" w:history="1">
        <w:r>
          <w:rPr>
            <w:rFonts w:ascii="仿宋" w:eastAsia="仿宋" w:hAnsi="仿宋" w:cs="仿宋" w:hint="eastAsia"/>
            <w:lang w:eastAsia="zh-CN"/>
          </w:rPr>
          <w:t>九、气体分离设备项目人力资源培养与发展</w:t>
        </w:r>
        <w:r>
          <w:tab/>
        </w:r>
        <w:r>
          <w:fldChar w:fldCharType="begin"/>
        </w:r>
        <w:r>
          <w:instrText xml:space="preserve"> PAGEREF _Toc14354 \h </w:instrText>
        </w:r>
        <w:r>
          <w:fldChar w:fldCharType="separate"/>
        </w:r>
        <w:r>
          <w:t>30</w:t>
        </w:r>
        <w:r>
          <w:fldChar w:fldCharType="end"/>
        </w:r>
      </w:hyperlink>
    </w:p>
    <w:p>
      <w:pPr>
        <w:pStyle w:val="TOC2"/>
        <w:tabs>
          <w:tab w:val="right" w:leader="dot" w:pos="8306"/>
        </w:tabs>
      </w:pPr>
      <w:hyperlink w:anchor="_Toc9276" w:history="1">
        <w:r>
          <w:rPr>
            <w:rFonts w:ascii="仿宋" w:eastAsia="仿宋" w:hAnsi="仿宋" w:cs="仿宋" w:hint="eastAsia"/>
            <w:lang w:eastAsia="zh-CN"/>
          </w:rPr>
          <w:t>(一)、人才需求与规划</w:t>
        </w:r>
        <w:r>
          <w:tab/>
        </w:r>
        <w:r>
          <w:fldChar w:fldCharType="begin"/>
        </w:r>
        <w:r>
          <w:instrText xml:space="preserve"> PAGEREF _Toc9276 \h </w:instrText>
        </w:r>
        <w:r>
          <w:fldChar w:fldCharType="separate"/>
        </w:r>
        <w:r>
          <w:t>30</w:t>
        </w:r>
        <w:r>
          <w:fldChar w:fldCharType="end"/>
        </w:r>
      </w:hyperlink>
    </w:p>
    <w:p>
      <w:pPr>
        <w:pStyle w:val="TOC2"/>
        <w:tabs>
          <w:tab w:val="right" w:leader="dot" w:pos="8306"/>
        </w:tabs>
      </w:pPr>
      <w:hyperlink w:anchor="_Toc19323" w:history="1">
        <w:r>
          <w:rPr>
            <w:rFonts w:ascii="仿宋" w:eastAsia="仿宋" w:hAnsi="仿宋" w:cs="仿宋" w:hint="eastAsia"/>
            <w:lang w:eastAsia="zh-CN"/>
          </w:rPr>
          <w:t>(二)、培训与发展计划</w:t>
        </w:r>
        <w:r>
          <w:tab/>
        </w:r>
        <w:r>
          <w:fldChar w:fldCharType="begin"/>
        </w:r>
        <w:r>
          <w:instrText xml:space="preserve"> PAGEREF _Toc19323 \h </w:instrText>
        </w:r>
        <w:r>
          <w:fldChar w:fldCharType="separate"/>
        </w:r>
        <w:r>
          <w:t>31</w:t>
        </w:r>
        <w:r>
          <w:fldChar w:fldCharType="end"/>
        </w:r>
      </w:hyperlink>
    </w:p>
    <w:p>
      <w:pPr>
        <w:pStyle w:val="TOC1"/>
        <w:tabs>
          <w:tab w:val="right" w:leader="dot" w:pos="8306"/>
        </w:tabs>
      </w:pPr>
      <w:hyperlink w:anchor="_Toc691" w:history="1">
        <w:r>
          <w:rPr>
            <w:rFonts w:ascii="仿宋" w:eastAsia="仿宋" w:hAnsi="仿宋" w:cs="仿宋" w:hint="eastAsia"/>
            <w:lang w:eastAsia="zh-CN"/>
          </w:rPr>
          <w:t>十、气体分离设备项目经营效益</w:t>
        </w:r>
        <w:r>
          <w:tab/>
        </w:r>
        <w:r>
          <w:fldChar w:fldCharType="begin"/>
        </w:r>
        <w:r>
          <w:instrText xml:space="preserve"> PAGEREF _Toc691 \h </w:instrText>
        </w:r>
        <w:r>
          <w:fldChar w:fldCharType="separate"/>
        </w:r>
        <w:r>
          <w:t>31</w:t>
        </w:r>
        <w:r>
          <w:fldChar w:fldCharType="end"/>
        </w:r>
      </w:hyperlink>
    </w:p>
    <w:p>
      <w:pPr>
        <w:pStyle w:val="TOC2"/>
        <w:tabs>
          <w:tab w:val="right" w:leader="dot" w:pos="8306"/>
        </w:tabs>
      </w:pPr>
      <w:hyperlink w:anchor="_Toc17821" w:history="1">
        <w:r>
          <w:rPr>
            <w:rFonts w:ascii="仿宋" w:eastAsia="仿宋" w:hAnsi="仿宋" w:cs="仿宋" w:hint="eastAsia"/>
            <w:lang w:eastAsia="zh-CN"/>
          </w:rPr>
          <w:t>(一)、经济评价财务测算</w:t>
        </w:r>
        <w:r>
          <w:tab/>
        </w:r>
        <w:r>
          <w:fldChar w:fldCharType="begin"/>
        </w:r>
        <w:r>
          <w:instrText xml:space="preserve"> PAGEREF _Toc17821 \h </w:instrText>
        </w:r>
        <w:r>
          <w:fldChar w:fldCharType="separate"/>
        </w:r>
        <w:r>
          <w:t>31</w:t>
        </w:r>
        <w:r>
          <w:fldChar w:fldCharType="end"/>
        </w:r>
      </w:hyperlink>
    </w:p>
    <w:p>
      <w:pPr>
        <w:pStyle w:val="TOC2"/>
        <w:tabs>
          <w:tab w:val="right" w:leader="dot" w:pos="8306"/>
        </w:tabs>
      </w:pPr>
      <w:hyperlink w:anchor="_Toc13534" w:history="1">
        <w:r>
          <w:rPr>
            <w:rFonts w:ascii="仿宋" w:eastAsia="仿宋" w:hAnsi="仿宋" w:cs="仿宋" w:hint="eastAsia"/>
            <w:lang w:eastAsia="zh-CN"/>
          </w:rPr>
          <w:t>(二)、气体分离设备项目盈利能力分析</w:t>
        </w:r>
        <w:r>
          <w:tab/>
        </w:r>
        <w:r>
          <w:fldChar w:fldCharType="begin"/>
        </w:r>
        <w:r>
          <w:instrText xml:space="preserve"> PAGEREF _Toc13534 \h </w:instrText>
        </w:r>
        <w:r>
          <w:fldChar w:fldCharType="separate"/>
        </w:r>
        <w:r>
          <w:t>32</w:t>
        </w:r>
        <w:r>
          <w:fldChar w:fldCharType="end"/>
        </w:r>
      </w:hyperlink>
    </w:p>
    <w:p>
      <w:pPr>
        <w:pStyle w:val="TOC1"/>
        <w:tabs>
          <w:tab w:val="right" w:leader="dot" w:pos="8306"/>
        </w:tabs>
      </w:pPr>
      <w:hyperlink w:anchor="_Toc10768" w:history="1">
        <w:r>
          <w:rPr>
            <w:rFonts w:ascii="仿宋" w:eastAsia="仿宋" w:hAnsi="仿宋" w:cs="仿宋" w:hint="eastAsia"/>
            <w:lang w:eastAsia="zh-CN"/>
          </w:rPr>
          <w:t>十一、气体分离设备项目风险管理</w:t>
        </w:r>
        <w:r>
          <w:tab/>
        </w:r>
        <w:r>
          <w:fldChar w:fldCharType="begin"/>
        </w:r>
        <w:r>
          <w:instrText xml:space="preserve"> PAGEREF _Toc10768 \h </w:instrText>
        </w:r>
        <w:r>
          <w:fldChar w:fldCharType="separate"/>
        </w:r>
        <w:r>
          <w:t>33</w:t>
        </w:r>
        <w:r>
          <w:fldChar w:fldCharType="end"/>
        </w:r>
      </w:hyperlink>
    </w:p>
    <w:p>
      <w:pPr>
        <w:pStyle w:val="TOC2"/>
        <w:tabs>
          <w:tab w:val="right" w:leader="dot" w:pos="8306"/>
        </w:tabs>
      </w:pPr>
      <w:hyperlink w:anchor="_Toc200" w:history="1">
        <w:r>
          <w:rPr>
            <w:rFonts w:ascii="仿宋" w:eastAsia="仿宋" w:hAnsi="仿宋" w:cs="仿宋" w:hint="eastAsia"/>
            <w:lang w:eastAsia="zh-CN"/>
          </w:rPr>
          <w:t>(一)、风险识别与评估</w:t>
        </w:r>
        <w:r>
          <w:tab/>
        </w:r>
        <w:r>
          <w:fldChar w:fldCharType="begin"/>
        </w:r>
        <w:r>
          <w:instrText xml:space="preserve"> PAGEREF _Toc200 \h </w:instrText>
        </w:r>
        <w:r>
          <w:fldChar w:fldCharType="separate"/>
        </w:r>
        <w:r>
          <w:t>33</w:t>
        </w:r>
        <w:r>
          <w:fldChar w:fldCharType="end"/>
        </w:r>
      </w:hyperlink>
    </w:p>
    <w:p>
      <w:pPr>
        <w:pStyle w:val="TOC2"/>
        <w:tabs>
          <w:tab w:val="right" w:leader="dot" w:pos="8306"/>
        </w:tabs>
      </w:pPr>
      <w:hyperlink w:anchor="_Toc7208" w:history="1">
        <w:r>
          <w:rPr>
            <w:rFonts w:ascii="仿宋" w:eastAsia="仿宋" w:hAnsi="仿宋" w:cs="仿宋" w:hint="eastAsia"/>
            <w:lang w:eastAsia="zh-CN"/>
          </w:rPr>
          <w:t>(二)、风险应对策略</w:t>
        </w:r>
        <w:r>
          <w:tab/>
        </w:r>
        <w:r>
          <w:fldChar w:fldCharType="begin"/>
        </w:r>
        <w:r>
          <w:instrText xml:space="preserve"> PAGEREF _Toc7208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636" w:history="1">
        <w:r>
          <w:rPr>
            <w:rFonts w:ascii="仿宋" w:eastAsia="仿宋" w:hAnsi="仿宋" w:cs="仿宋" w:hint="eastAsia"/>
            <w:lang w:eastAsia="zh-CN"/>
          </w:rPr>
          <w:t>(三)、风险监控与控制</w:t>
        </w:r>
        <w:r>
          <w:tab/>
        </w:r>
        <w:r>
          <w:fldChar w:fldCharType="begin"/>
        </w:r>
        <w:r>
          <w:instrText xml:space="preserve"> PAGEREF _Toc25636 \h </w:instrText>
        </w:r>
        <w:r>
          <w:fldChar w:fldCharType="separate"/>
        </w:r>
        <w:r>
          <w:t>36</w:t>
        </w:r>
        <w:r>
          <w:fldChar w:fldCharType="end"/>
        </w:r>
      </w:hyperlink>
    </w:p>
    <w:p>
      <w:pPr>
        <w:pStyle w:val="TOC1"/>
        <w:tabs>
          <w:tab w:val="right" w:leader="dot" w:pos="8306"/>
        </w:tabs>
      </w:pPr>
      <w:hyperlink w:anchor="_Toc5064" w:history="1">
        <w:r>
          <w:rPr>
            <w:rFonts w:ascii="仿宋" w:eastAsia="仿宋" w:hAnsi="仿宋" w:cs="仿宋" w:hint="eastAsia"/>
            <w:lang w:eastAsia="zh-CN"/>
          </w:rPr>
          <w:t>十二、气体分离设备项目环境影响分析</w:t>
        </w:r>
        <w:r>
          <w:tab/>
        </w:r>
        <w:r>
          <w:fldChar w:fldCharType="begin"/>
        </w:r>
        <w:r>
          <w:instrText xml:space="preserve"> PAGEREF _Toc5064 \h </w:instrText>
        </w:r>
        <w:r>
          <w:fldChar w:fldCharType="separate"/>
        </w:r>
        <w:r>
          <w:t>37</w:t>
        </w:r>
        <w:r>
          <w:fldChar w:fldCharType="end"/>
        </w:r>
      </w:hyperlink>
    </w:p>
    <w:p>
      <w:pPr>
        <w:pStyle w:val="TOC2"/>
        <w:tabs>
          <w:tab w:val="right" w:leader="dot" w:pos="8306"/>
        </w:tabs>
      </w:pPr>
      <w:hyperlink w:anchor="_Toc11327" w:history="1">
        <w:r>
          <w:rPr>
            <w:rFonts w:ascii="仿宋" w:eastAsia="仿宋" w:hAnsi="仿宋" w:cs="仿宋" w:hint="eastAsia"/>
            <w:lang w:eastAsia="zh-CN"/>
          </w:rPr>
          <w:t>(一)、建设区域环境质量现状</w:t>
        </w:r>
        <w:r>
          <w:tab/>
        </w:r>
        <w:r>
          <w:fldChar w:fldCharType="begin"/>
        </w:r>
        <w:r>
          <w:instrText xml:space="preserve"> PAGEREF _Toc11327 \h </w:instrText>
        </w:r>
        <w:r>
          <w:fldChar w:fldCharType="separate"/>
        </w:r>
        <w:r>
          <w:t>37</w:t>
        </w:r>
        <w:r>
          <w:fldChar w:fldCharType="end"/>
        </w:r>
      </w:hyperlink>
    </w:p>
    <w:p>
      <w:pPr>
        <w:pStyle w:val="TOC2"/>
        <w:tabs>
          <w:tab w:val="right" w:leader="dot" w:pos="8306"/>
        </w:tabs>
      </w:pPr>
      <w:hyperlink w:anchor="_Toc29218" w:history="1">
        <w:r>
          <w:rPr>
            <w:rFonts w:ascii="仿宋" w:eastAsia="仿宋" w:hAnsi="仿宋" w:cs="仿宋" w:hint="eastAsia"/>
            <w:lang w:eastAsia="zh-CN"/>
          </w:rPr>
          <w:t>(二)、建设期环境保护</w:t>
        </w:r>
        <w:r>
          <w:tab/>
        </w:r>
        <w:r>
          <w:fldChar w:fldCharType="begin"/>
        </w:r>
        <w:r>
          <w:instrText xml:space="preserve"> PAGEREF _Toc29218 \h </w:instrText>
        </w:r>
        <w:r>
          <w:fldChar w:fldCharType="separate"/>
        </w:r>
        <w:r>
          <w:t>39</w:t>
        </w:r>
        <w:r>
          <w:fldChar w:fldCharType="end"/>
        </w:r>
      </w:hyperlink>
    </w:p>
    <w:p>
      <w:pPr>
        <w:pStyle w:val="TOC2"/>
        <w:tabs>
          <w:tab w:val="right" w:leader="dot" w:pos="8306"/>
        </w:tabs>
      </w:pPr>
      <w:hyperlink w:anchor="_Toc8784" w:history="1">
        <w:r>
          <w:rPr>
            <w:rFonts w:ascii="仿宋" w:eastAsia="仿宋" w:hAnsi="仿宋" w:cs="仿宋" w:hint="eastAsia"/>
            <w:lang w:eastAsia="zh-CN"/>
          </w:rPr>
          <w:t>(三)、运营期环境保护</w:t>
        </w:r>
        <w:r>
          <w:tab/>
        </w:r>
        <w:r>
          <w:fldChar w:fldCharType="begin"/>
        </w:r>
        <w:r>
          <w:instrText xml:space="preserve"> PAGEREF _Toc8784 \h </w:instrText>
        </w:r>
        <w:r>
          <w:fldChar w:fldCharType="separate"/>
        </w:r>
        <w:r>
          <w:t>40</w:t>
        </w:r>
        <w:r>
          <w:fldChar w:fldCharType="end"/>
        </w:r>
      </w:hyperlink>
    </w:p>
    <w:p>
      <w:pPr>
        <w:pStyle w:val="TOC2"/>
        <w:tabs>
          <w:tab w:val="right" w:leader="dot" w:pos="8306"/>
        </w:tabs>
      </w:pPr>
      <w:hyperlink w:anchor="_Toc15664" w:history="1">
        <w:r>
          <w:rPr>
            <w:rFonts w:ascii="仿宋" w:eastAsia="仿宋" w:hAnsi="仿宋" w:cs="仿宋" w:hint="eastAsia"/>
            <w:lang w:eastAsia="zh-CN"/>
          </w:rPr>
          <w:t>(四)、气体分离设备项目建设对区域经济的影响</w:t>
        </w:r>
        <w:r>
          <w:tab/>
        </w:r>
        <w:r>
          <w:fldChar w:fldCharType="begin"/>
        </w:r>
        <w:r>
          <w:instrText xml:space="preserve"> PAGEREF _Toc15664 \h </w:instrText>
        </w:r>
        <w:r>
          <w:fldChar w:fldCharType="separate"/>
        </w:r>
        <w:r>
          <w:t>41</w:t>
        </w:r>
        <w:r>
          <w:fldChar w:fldCharType="end"/>
        </w:r>
      </w:hyperlink>
    </w:p>
    <w:p>
      <w:pPr>
        <w:pStyle w:val="TOC2"/>
        <w:tabs>
          <w:tab w:val="right" w:leader="dot" w:pos="8306"/>
        </w:tabs>
      </w:pPr>
      <w:hyperlink w:anchor="_Toc6019" w:history="1">
        <w:r>
          <w:rPr>
            <w:rFonts w:ascii="仿宋" w:eastAsia="仿宋" w:hAnsi="仿宋" w:cs="仿宋" w:hint="eastAsia"/>
            <w:lang w:eastAsia="zh-CN"/>
          </w:rPr>
          <w:t>(五)、废弃物处理</w:t>
        </w:r>
        <w:r>
          <w:tab/>
        </w:r>
        <w:r>
          <w:fldChar w:fldCharType="begin"/>
        </w:r>
        <w:r>
          <w:instrText xml:space="preserve"> PAGEREF _Toc6019 \h </w:instrText>
        </w:r>
        <w:r>
          <w:fldChar w:fldCharType="separate"/>
        </w:r>
        <w:r>
          <w:t>43</w:t>
        </w:r>
        <w:r>
          <w:fldChar w:fldCharType="end"/>
        </w:r>
      </w:hyperlink>
    </w:p>
    <w:p>
      <w:pPr>
        <w:pStyle w:val="TOC2"/>
        <w:tabs>
          <w:tab w:val="right" w:leader="dot" w:pos="8306"/>
        </w:tabs>
      </w:pPr>
      <w:hyperlink w:anchor="_Toc16416" w:history="1">
        <w:r>
          <w:rPr>
            <w:rFonts w:ascii="仿宋" w:eastAsia="仿宋" w:hAnsi="仿宋" w:cs="仿宋" w:hint="eastAsia"/>
            <w:lang w:eastAsia="zh-CN"/>
          </w:rPr>
          <w:t>(六)、特殊环境影响分析</w:t>
        </w:r>
        <w:r>
          <w:tab/>
        </w:r>
        <w:r>
          <w:fldChar w:fldCharType="begin"/>
        </w:r>
        <w:r>
          <w:instrText xml:space="preserve"> PAGEREF _Toc16416 \h </w:instrText>
        </w:r>
        <w:r>
          <w:fldChar w:fldCharType="separate"/>
        </w:r>
        <w:r>
          <w:t>44</w:t>
        </w:r>
        <w:r>
          <w:fldChar w:fldCharType="end"/>
        </w:r>
      </w:hyperlink>
    </w:p>
    <w:p>
      <w:pPr>
        <w:pStyle w:val="TOC2"/>
        <w:tabs>
          <w:tab w:val="right" w:leader="dot" w:pos="8306"/>
        </w:tabs>
      </w:pPr>
      <w:hyperlink w:anchor="_Toc13881" w:history="1">
        <w:r>
          <w:rPr>
            <w:rFonts w:ascii="仿宋" w:eastAsia="仿宋" w:hAnsi="仿宋" w:cs="仿宋" w:hint="eastAsia"/>
            <w:lang w:eastAsia="zh-CN"/>
          </w:rPr>
          <w:t>(七)、清洁生产</w:t>
        </w:r>
        <w:r>
          <w:tab/>
        </w:r>
        <w:r>
          <w:fldChar w:fldCharType="begin"/>
        </w:r>
        <w:r>
          <w:instrText xml:space="preserve"> PAGEREF _Toc13881 \h </w:instrText>
        </w:r>
        <w:r>
          <w:fldChar w:fldCharType="separate"/>
        </w:r>
        <w:r>
          <w:t>46</w:t>
        </w:r>
        <w:r>
          <w:fldChar w:fldCharType="end"/>
        </w:r>
      </w:hyperlink>
    </w:p>
    <w:p>
      <w:pPr>
        <w:pStyle w:val="TOC2"/>
        <w:tabs>
          <w:tab w:val="right" w:leader="dot" w:pos="8306"/>
        </w:tabs>
      </w:pPr>
      <w:hyperlink w:anchor="_Toc18" w:history="1">
        <w:r>
          <w:rPr>
            <w:rFonts w:ascii="仿宋" w:eastAsia="仿宋" w:hAnsi="仿宋" w:cs="仿宋" w:hint="eastAsia"/>
            <w:lang w:eastAsia="zh-CN"/>
          </w:rPr>
          <w:t>(八)、环境保护综合评价</w:t>
        </w:r>
        <w:r>
          <w:tab/>
        </w:r>
        <w:r>
          <w:fldChar w:fldCharType="begin"/>
        </w:r>
        <w:r>
          <w:instrText xml:space="preserve"> PAGEREF _Toc18 \h </w:instrText>
        </w:r>
        <w:r>
          <w:fldChar w:fldCharType="separate"/>
        </w:r>
        <w:r>
          <w:t>47</w:t>
        </w:r>
        <w:r>
          <w:fldChar w:fldCharType="end"/>
        </w:r>
      </w:hyperlink>
    </w:p>
    <w:p>
      <w:pPr>
        <w:pStyle w:val="TOC1"/>
        <w:tabs>
          <w:tab w:val="right" w:leader="dot" w:pos="8306"/>
        </w:tabs>
      </w:pPr>
      <w:hyperlink w:anchor="_Toc27207" w:history="1">
        <w:r>
          <w:rPr>
            <w:rFonts w:ascii="仿宋" w:eastAsia="仿宋" w:hAnsi="仿宋" w:cs="仿宋" w:hint="eastAsia"/>
            <w:lang w:eastAsia="zh-CN"/>
          </w:rPr>
          <w:t>十三、气体分离设备项目实施时间节点</w:t>
        </w:r>
        <w:r>
          <w:tab/>
        </w:r>
        <w:r>
          <w:fldChar w:fldCharType="begin"/>
        </w:r>
        <w:r>
          <w:instrText xml:space="preserve"> PAGEREF _Toc27207 \h </w:instrText>
        </w:r>
        <w:r>
          <w:fldChar w:fldCharType="separate"/>
        </w:r>
        <w:r>
          <w:t>48</w:t>
        </w:r>
        <w:r>
          <w:fldChar w:fldCharType="end"/>
        </w:r>
      </w:hyperlink>
    </w:p>
    <w:p>
      <w:pPr>
        <w:pStyle w:val="TOC2"/>
        <w:tabs>
          <w:tab w:val="right" w:leader="dot" w:pos="8306"/>
        </w:tabs>
      </w:pPr>
      <w:hyperlink w:anchor="_Toc12250" w:history="1">
        <w:r>
          <w:rPr>
            <w:rFonts w:ascii="仿宋" w:eastAsia="仿宋" w:hAnsi="仿宋" w:cs="仿宋" w:hint="eastAsia"/>
            <w:lang w:eastAsia="zh-CN"/>
          </w:rPr>
          <w:t>(一)、气体分离设备项目启动阶段时间节点</w:t>
        </w:r>
        <w:r>
          <w:tab/>
        </w:r>
        <w:r>
          <w:fldChar w:fldCharType="begin"/>
        </w:r>
        <w:r>
          <w:instrText xml:space="preserve"> PAGEREF _Toc12250 \h </w:instrText>
        </w:r>
        <w:r>
          <w:fldChar w:fldCharType="separate"/>
        </w:r>
        <w:r>
          <w:t>48</w:t>
        </w:r>
        <w:r>
          <w:fldChar w:fldCharType="end"/>
        </w:r>
      </w:hyperlink>
    </w:p>
    <w:p>
      <w:pPr>
        <w:pStyle w:val="TOC2"/>
        <w:tabs>
          <w:tab w:val="right" w:leader="dot" w:pos="8306"/>
        </w:tabs>
      </w:pPr>
      <w:hyperlink w:anchor="_Toc65" w:history="1">
        <w:r>
          <w:rPr>
            <w:rFonts w:ascii="仿宋" w:eastAsia="仿宋" w:hAnsi="仿宋" w:cs="仿宋" w:hint="eastAsia"/>
            <w:lang w:eastAsia="zh-CN"/>
          </w:rPr>
          <w:t>(二)、气体分离设备项目执行阶段时间节点</w:t>
        </w:r>
        <w:r>
          <w:tab/>
        </w:r>
        <w:r>
          <w:fldChar w:fldCharType="begin"/>
        </w:r>
        <w:r>
          <w:instrText xml:space="preserve"> PAGEREF _Toc65 \h </w:instrText>
        </w:r>
        <w:r>
          <w:fldChar w:fldCharType="separate"/>
        </w:r>
        <w:r>
          <w:t>49</w:t>
        </w:r>
        <w:r>
          <w:fldChar w:fldCharType="end"/>
        </w:r>
      </w:hyperlink>
    </w:p>
    <w:p>
      <w:pPr>
        <w:pStyle w:val="TOC2"/>
        <w:tabs>
          <w:tab w:val="right" w:leader="dot" w:pos="8306"/>
        </w:tabs>
      </w:pPr>
      <w:hyperlink w:anchor="_Toc25242" w:history="1">
        <w:r>
          <w:rPr>
            <w:rFonts w:ascii="仿宋" w:eastAsia="仿宋" w:hAnsi="仿宋" w:cs="仿宋" w:hint="eastAsia"/>
            <w:lang w:eastAsia="zh-CN"/>
          </w:rPr>
          <w:t>(三)、气体分离设备项目完成阶段时间节点</w:t>
        </w:r>
        <w:r>
          <w:tab/>
        </w:r>
        <w:r>
          <w:fldChar w:fldCharType="begin"/>
        </w:r>
        <w:r>
          <w:instrText xml:space="preserve"> PAGEREF _Toc25242 \h </w:instrText>
        </w:r>
        <w:r>
          <w:fldChar w:fldCharType="separate"/>
        </w:r>
        <w:r>
          <w:t>50</w:t>
        </w:r>
        <w:r>
          <w:fldChar w:fldCharType="end"/>
        </w:r>
      </w:hyperlink>
    </w:p>
    <w:p>
      <w:pPr>
        <w:pStyle w:val="TOC1"/>
        <w:tabs>
          <w:tab w:val="right" w:leader="dot" w:pos="8306"/>
        </w:tabs>
      </w:pPr>
      <w:hyperlink w:anchor="_Toc23574" w:history="1">
        <w:r>
          <w:rPr>
            <w:rFonts w:ascii="仿宋" w:eastAsia="仿宋" w:hAnsi="仿宋" w:cs="仿宋" w:hint="eastAsia"/>
            <w:lang w:eastAsia="zh-CN"/>
          </w:rPr>
          <w:t>十四、供应链管理</w:t>
        </w:r>
        <w:r>
          <w:tab/>
        </w:r>
        <w:r>
          <w:fldChar w:fldCharType="begin"/>
        </w:r>
        <w:r>
          <w:instrText xml:space="preserve"> PAGEREF _Toc23574 \h </w:instrText>
        </w:r>
        <w:r>
          <w:fldChar w:fldCharType="separate"/>
        </w:r>
        <w:r>
          <w:t>51</w:t>
        </w:r>
        <w:r>
          <w:fldChar w:fldCharType="end"/>
        </w:r>
      </w:hyperlink>
    </w:p>
    <w:p>
      <w:pPr>
        <w:pStyle w:val="TOC2"/>
        <w:tabs>
          <w:tab w:val="right" w:leader="dot" w:pos="8306"/>
        </w:tabs>
      </w:pPr>
      <w:hyperlink w:anchor="_Toc31862" w:history="1">
        <w:r>
          <w:rPr>
            <w:rFonts w:ascii="仿宋" w:eastAsia="仿宋" w:hAnsi="仿宋" w:cs="仿宋" w:hint="eastAsia"/>
            <w:lang w:eastAsia="zh-CN"/>
          </w:rPr>
          <w:t>(一)、供应链战略规划</w:t>
        </w:r>
        <w:r>
          <w:tab/>
        </w:r>
        <w:r>
          <w:fldChar w:fldCharType="begin"/>
        </w:r>
        <w:r>
          <w:instrText xml:space="preserve"> PAGEREF _Toc31862 \h </w:instrText>
        </w:r>
        <w:r>
          <w:fldChar w:fldCharType="separate"/>
        </w:r>
        <w:r>
          <w:t>51</w:t>
        </w:r>
        <w:r>
          <w:fldChar w:fldCharType="end"/>
        </w:r>
      </w:hyperlink>
    </w:p>
    <w:p>
      <w:pPr>
        <w:pStyle w:val="TOC2"/>
        <w:tabs>
          <w:tab w:val="right" w:leader="dot" w:pos="8306"/>
        </w:tabs>
      </w:pPr>
      <w:hyperlink w:anchor="_Toc27014" w:history="1">
        <w:r>
          <w:rPr>
            <w:rFonts w:ascii="仿宋" w:eastAsia="仿宋" w:hAnsi="仿宋" w:cs="仿宋" w:hint="eastAsia"/>
            <w:lang w:eastAsia="zh-CN"/>
          </w:rPr>
          <w:t>(二)、供应商选择与合作</w:t>
        </w:r>
        <w:r>
          <w:tab/>
        </w:r>
        <w:r>
          <w:fldChar w:fldCharType="begin"/>
        </w:r>
        <w:r>
          <w:instrText xml:space="preserve"> PAGEREF _Toc27014 \h </w:instrText>
        </w:r>
        <w:r>
          <w:fldChar w:fldCharType="separate"/>
        </w:r>
        <w:r>
          <w:t>53</w:t>
        </w:r>
        <w:r>
          <w:fldChar w:fldCharType="end"/>
        </w:r>
      </w:hyperlink>
    </w:p>
    <w:p>
      <w:pPr>
        <w:pStyle w:val="TOC2"/>
        <w:tabs>
          <w:tab w:val="right" w:leader="dot" w:pos="8306"/>
        </w:tabs>
      </w:pPr>
      <w:hyperlink w:anchor="_Toc6583" w:history="1">
        <w:r>
          <w:rPr>
            <w:rFonts w:ascii="仿宋" w:eastAsia="仿宋" w:hAnsi="仿宋" w:cs="仿宋" w:hint="eastAsia"/>
            <w:lang w:eastAsia="zh-CN"/>
          </w:rPr>
          <w:t>(三)、物流与库存管理</w:t>
        </w:r>
        <w:r>
          <w:tab/>
        </w:r>
        <w:r>
          <w:fldChar w:fldCharType="begin"/>
        </w:r>
        <w:r>
          <w:instrText xml:space="preserve"> PAGEREF _Toc6583 \h </w:instrText>
        </w:r>
        <w:r>
          <w:fldChar w:fldCharType="separate"/>
        </w:r>
        <w:r>
          <w:t>54</w:t>
        </w:r>
        <w:r>
          <w:fldChar w:fldCharType="end"/>
        </w:r>
      </w:hyperlink>
    </w:p>
    <w:p>
      <w:pPr>
        <w:pStyle w:val="TOC1"/>
        <w:tabs>
          <w:tab w:val="right" w:leader="dot" w:pos="8306"/>
        </w:tabs>
      </w:pPr>
      <w:hyperlink w:anchor="_Toc15666" w:history="1">
        <w:r>
          <w:rPr>
            <w:rFonts w:ascii="仿宋" w:eastAsia="仿宋" w:hAnsi="仿宋" w:cs="仿宋" w:hint="eastAsia"/>
            <w:lang w:eastAsia="zh-CN"/>
          </w:rPr>
          <w:t>十五、质量管理体系</w:t>
        </w:r>
        <w:r>
          <w:tab/>
        </w:r>
        <w:r>
          <w:fldChar w:fldCharType="begin"/>
        </w:r>
        <w:r>
          <w:instrText xml:space="preserve"> PAGEREF _Toc15666 \h </w:instrText>
        </w:r>
        <w:r>
          <w:fldChar w:fldCharType="separate"/>
        </w:r>
        <w:r>
          <w:t>55</w:t>
        </w:r>
        <w:r>
          <w:fldChar w:fldCharType="end"/>
        </w:r>
      </w:hyperlink>
    </w:p>
    <w:p>
      <w:pPr>
        <w:pStyle w:val="TOC2"/>
        <w:tabs>
          <w:tab w:val="right" w:leader="dot" w:pos="8306"/>
        </w:tabs>
      </w:pPr>
      <w:hyperlink w:anchor="_Toc10250" w:history="1">
        <w:r>
          <w:rPr>
            <w:rFonts w:ascii="仿宋" w:eastAsia="仿宋" w:hAnsi="仿宋" w:cs="仿宋" w:hint="eastAsia"/>
            <w:lang w:eastAsia="zh-CN"/>
          </w:rPr>
          <w:t>(一)、质量目标与方针</w:t>
        </w:r>
        <w:r>
          <w:tab/>
        </w:r>
        <w:r>
          <w:fldChar w:fldCharType="begin"/>
        </w:r>
        <w:r>
          <w:instrText xml:space="preserve"> PAGEREF _Toc10250 \h </w:instrText>
        </w:r>
        <w:r>
          <w:fldChar w:fldCharType="separate"/>
        </w:r>
        <w:r>
          <w:t>55</w:t>
        </w:r>
        <w:r>
          <w:fldChar w:fldCharType="end"/>
        </w:r>
      </w:hyperlink>
    </w:p>
    <w:p>
      <w:pPr>
        <w:pStyle w:val="TOC2"/>
        <w:tabs>
          <w:tab w:val="right" w:leader="dot" w:pos="8306"/>
        </w:tabs>
      </w:pPr>
      <w:hyperlink w:anchor="_Toc21341" w:history="1">
        <w:r>
          <w:rPr>
            <w:rFonts w:ascii="仿宋" w:eastAsia="仿宋" w:hAnsi="仿宋" w:cs="仿宋" w:hint="eastAsia"/>
            <w:lang w:eastAsia="zh-CN"/>
          </w:rPr>
          <w:t>(二)、质量管理责任</w:t>
        </w:r>
        <w:r>
          <w:tab/>
        </w:r>
        <w:r>
          <w:fldChar w:fldCharType="begin"/>
        </w:r>
        <w:r>
          <w:instrText xml:space="preserve"> PAGEREF _Toc21341 \h </w:instrText>
        </w:r>
        <w:r>
          <w:fldChar w:fldCharType="separate"/>
        </w:r>
        <w:r>
          <w:t>56</w:t>
        </w:r>
        <w:r>
          <w:fldChar w:fldCharType="end"/>
        </w:r>
      </w:hyperlink>
    </w:p>
    <w:p>
      <w:pPr>
        <w:pStyle w:val="TOC2"/>
        <w:tabs>
          <w:tab w:val="right" w:leader="dot" w:pos="8306"/>
        </w:tabs>
      </w:pPr>
      <w:hyperlink w:anchor="_Toc2756" w:history="1">
        <w:r>
          <w:rPr>
            <w:rFonts w:ascii="仿宋" w:eastAsia="仿宋" w:hAnsi="仿宋" w:cs="仿宋" w:hint="eastAsia"/>
            <w:lang w:eastAsia="zh-CN"/>
          </w:rPr>
          <w:t>(三)、质量管理体系文件</w:t>
        </w:r>
        <w:r>
          <w:tab/>
        </w:r>
        <w:r>
          <w:fldChar w:fldCharType="begin"/>
        </w:r>
        <w:r>
          <w:instrText xml:space="preserve"> PAGEREF _Toc2756 \h </w:instrText>
        </w:r>
        <w:r>
          <w:fldChar w:fldCharType="separate"/>
        </w:r>
        <w:r>
          <w:t>58</w:t>
        </w:r>
        <w:r>
          <w:fldChar w:fldCharType="end"/>
        </w:r>
      </w:hyperlink>
    </w:p>
    <w:p>
      <w:pPr>
        <w:pStyle w:val="TOC2"/>
        <w:tabs>
          <w:tab w:val="right" w:leader="dot" w:pos="8306"/>
        </w:tabs>
      </w:pPr>
      <w:hyperlink w:anchor="_Toc411" w:history="1">
        <w:r>
          <w:rPr>
            <w:rFonts w:ascii="仿宋" w:eastAsia="仿宋" w:hAnsi="仿宋" w:cs="仿宋" w:hint="eastAsia"/>
            <w:lang w:eastAsia="zh-CN"/>
          </w:rPr>
          <w:t>(四)、质量培训与教育</w:t>
        </w:r>
        <w:r>
          <w:tab/>
        </w:r>
        <w:r>
          <w:fldChar w:fldCharType="begin"/>
        </w:r>
        <w:r>
          <w:instrText xml:space="preserve"> PAGEREF _Toc411 \h </w:instrText>
        </w:r>
        <w:r>
          <w:fldChar w:fldCharType="separate"/>
        </w:r>
        <w:r>
          <w:t>60</w:t>
        </w:r>
        <w:r>
          <w:fldChar w:fldCharType="end"/>
        </w:r>
      </w:hyperlink>
    </w:p>
    <w:p>
      <w:pPr>
        <w:pStyle w:val="TOC2"/>
        <w:tabs>
          <w:tab w:val="right" w:leader="dot" w:pos="8306"/>
        </w:tabs>
      </w:pPr>
      <w:hyperlink w:anchor="_Toc10844" w:history="1">
        <w:r>
          <w:rPr>
            <w:rFonts w:ascii="仿宋" w:eastAsia="仿宋" w:hAnsi="仿宋" w:cs="仿宋" w:hint="eastAsia"/>
            <w:lang w:eastAsia="zh-CN"/>
          </w:rPr>
          <w:t>(五)、质量审核与评价</w:t>
        </w:r>
        <w:r>
          <w:tab/>
        </w:r>
        <w:r>
          <w:fldChar w:fldCharType="begin"/>
        </w:r>
        <w:r>
          <w:instrText xml:space="preserve"> PAGEREF _Toc10844 \h </w:instrText>
        </w:r>
        <w:r>
          <w:fldChar w:fldCharType="separate"/>
        </w:r>
        <w:r>
          <w:t>61</w:t>
        </w:r>
        <w:r>
          <w:fldChar w:fldCharType="end"/>
        </w:r>
      </w:hyperlink>
    </w:p>
    <w:p>
      <w:pPr>
        <w:pStyle w:val="TOC2"/>
        <w:tabs>
          <w:tab w:val="right" w:leader="dot" w:pos="8306"/>
        </w:tabs>
      </w:pPr>
      <w:hyperlink w:anchor="_Toc6908" w:history="1">
        <w:r>
          <w:rPr>
            <w:rFonts w:ascii="仿宋" w:eastAsia="仿宋" w:hAnsi="仿宋" w:cs="仿宋" w:hint="eastAsia"/>
            <w:lang w:eastAsia="zh-CN"/>
          </w:rPr>
          <w:t>(六)、不符合与纠正措施</w:t>
        </w:r>
        <w:r>
          <w:tab/>
        </w:r>
        <w:r>
          <w:fldChar w:fldCharType="begin"/>
        </w:r>
        <w:r>
          <w:instrText xml:space="preserve"> PAGEREF _Toc6908 \h </w:instrText>
        </w:r>
        <w:r>
          <w:fldChar w:fldCharType="separate"/>
        </w:r>
        <w:r>
          <w:t>62</w:t>
        </w:r>
        <w:r>
          <w:fldChar w:fldCharType="end"/>
        </w:r>
      </w:hyperlink>
    </w:p>
    <w:p>
      <w:pPr>
        <w:pStyle w:val="TOC1"/>
        <w:tabs>
          <w:tab w:val="right" w:leader="dot" w:pos="8306"/>
        </w:tabs>
      </w:pPr>
      <w:hyperlink w:anchor="_Toc4200" w:history="1">
        <w:r>
          <w:rPr>
            <w:rFonts w:ascii="仿宋" w:eastAsia="仿宋" w:hAnsi="仿宋" w:cs="仿宋" w:hint="eastAsia"/>
            <w:lang w:eastAsia="zh-CN"/>
          </w:rPr>
          <w:t>十六、气体分离设备项目工程方案分析</w:t>
        </w:r>
        <w:r>
          <w:tab/>
        </w:r>
        <w:r>
          <w:fldChar w:fldCharType="begin"/>
        </w:r>
        <w:r>
          <w:instrText xml:space="preserve"> PAGEREF _Toc4200 \h </w:instrText>
        </w:r>
        <w:r>
          <w:fldChar w:fldCharType="separate"/>
        </w:r>
        <w:r>
          <w:t>63</w:t>
        </w:r>
        <w:r>
          <w:fldChar w:fldCharType="end"/>
        </w:r>
      </w:hyperlink>
    </w:p>
    <w:p>
      <w:pPr>
        <w:pStyle w:val="TOC2"/>
        <w:tabs>
          <w:tab w:val="right" w:leader="dot" w:pos="8306"/>
        </w:tabs>
      </w:pPr>
      <w:hyperlink w:anchor="_Toc622" w:history="1">
        <w:r>
          <w:rPr>
            <w:rFonts w:ascii="仿宋" w:eastAsia="仿宋" w:hAnsi="仿宋" w:cs="仿宋" w:hint="eastAsia"/>
            <w:lang w:eastAsia="zh-CN"/>
          </w:rPr>
          <w:t>(一)、建筑工程设计原则</w:t>
        </w:r>
        <w:r>
          <w:tab/>
        </w:r>
        <w:r>
          <w:fldChar w:fldCharType="begin"/>
        </w:r>
        <w:r>
          <w:instrText xml:space="preserve"> PAGEREF _Toc622 \h </w:instrText>
        </w:r>
        <w:r>
          <w:fldChar w:fldCharType="separate"/>
        </w:r>
        <w:r>
          <w:t>63</w:t>
        </w:r>
        <w:r>
          <w:fldChar w:fldCharType="end"/>
        </w:r>
      </w:hyperlink>
    </w:p>
    <w:p>
      <w:pPr>
        <w:pStyle w:val="TOC2"/>
        <w:tabs>
          <w:tab w:val="right" w:leader="dot" w:pos="8306"/>
        </w:tabs>
      </w:pPr>
      <w:hyperlink w:anchor="_Toc31980" w:history="1">
        <w:r>
          <w:rPr>
            <w:rFonts w:ascii="仿宋" w:eastAsia="仿宋" w:hAnsi="仿宋" w:cs="仿宋" w:hint="eastAsia"/>
            <w:lang w:eastAsia="zh-CN"/>
          </w:rPr>
          <w:t>(二)、土建工程建设指标</w:t>
        </w:r>
        <w:r>
          <w:tab/>
        </w:r>
        <w:r>
          <w:fldChar w:fldCharType="begin"/>
        </w:r>
        <w:r>
          <w:instrText xml:space="preserve"> PAGEREF _Toc31980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52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952"/>
      <w:r>
        <w:rPr>
          <w:rFonts w:ascii="仿宋" w:eastAsia="仿宋" w:hAnsi="仿宋" w:cs="仿宋" w:hint="eastAsia"/>
          <w:sz w:val="28"/>
          <w:lang w:eastAsia="zh-CN"/>
        </w:rPr>
        <w:t>一、气体分离设备项目建设背景及必要性分析</w:t>
      </w:r>
      <w:bookmarkEnd w:id="2"/>
    </w:p>
    <w:p>
      <w:pPr>
        <w:pStyle w:val="Heading2"/>
        <w:rPr>
          <w:rFonts w:ascii="仿宋" w:eastAsia="仿宋" w:hAnsi="仿宋" w:cs="仿宋" w:hint="eastAsia"/>
          <w:lang w:eastAsia="zh-CN"/>
        </w:rPr>
      </w:pPr>
      <w:bookmarkStart w:id="3" w:name="_Toc30822"/>
      <w:r>
        <w:rPr>
          <w:rFonts w:ascii="仿宋" w:eastAsia="仿宋" w:hAnsi="仿宋" w:cs="仿宋" w:hint="eastAsia"/>
          <w:lang w:eastAsia="zh-CN"/>
        </w:rPr>
        <w:t>(一)、气体分离设备项目背景分析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气体分离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气体分离设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气体分离设备项目在这个潮流中的定位。同时，我们将关注行业内涌现的新兴机遇，以便气体分离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气体分离设备项目提供了强大的发展动力。我们将聚焦于行业内最新的技术发展趋势，包括但不限于人工智能、大数据分析、物联网等领域。通过深度的技术研究，我们将确保气体分离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气体分离设备项目发展的源泉。我们将投入更多的精力对市场需求进行深入剖析，超越表面的需求，深入挖掘潜在的市场痛点和机遇。通过对市场需求的细致了解，气体分离设备项目将更有针对性地设计解决方案，满足市场的多样化需求，从而更好地促进气体分离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气体分离设备项目战略至关重要。我们将对竞争态势进行更为深入的分析，包括但不限于市场份额、产品特点、客户满意度等多个维度。通过深度的竞争分析，气体分离设备项目将能够更准确地把握市场脉搏，制定具有竞争力的气体分离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气体分离设备项目的发展具有直接的影响。我们将进行更为全面的法规和政策分析，了解行业发展中的潜在法律风险和合规挑战。通过充分了解和遵守相关法规，气体分离设备项目将确保在法律框架内合法合规运营，为气体分离设备项目的稳健发展提供有力支持。</w:t>
      </w:r>
    </w:p>
    <w:p>
      <w:pPr>
        <w:pStyle w:val="Heading2"/>
        <w:ind w:firstLine="560" w:firstLineChars="200"/>
        <w:rPr>
          <w:rFonts w:ascii="仿宋" w:eastAsia="仿宋" w:hAnsi="仿宋" w:cs="仿宋" w:hint="eastAsia"/>
          <w:sz w:val="28"/>
          <w:lang w:eastAsia="zh-CN"/>
        </w:rPr>
      </w:pPr>
      <w:bookmarkStart w:id="4" w:name="_Toc11444"/>
      <w:r>
        <w:rPr>
          <w:rFonts w:ascii="仿宋" w:eastAsia="仿宋" w:hAnsi="仿宋" w:cs="仿宋" w:hint="eastAsia"/>
          <w:sz w:val="28"/>
          <w:lang w:eastAsia="zh-CN"/>
        </w:rPr>
        <w:t>(二)、气体分离设备项目建设必要性分析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气体分离设备项目建设的迫切性源于对行业发展趋势的深刻洞察。我们正处于一个行业变革的时代，科技创新、数字化转型成为企业发展的关键动力。气体分离设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气体分离设备项目建设不仅仅是为了跟上潮流，更是为了通过技术创新推动企业的持续发展。通过引入先进的技术和解决方案，气体分离设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气体分离设备项目的建设成为必然选择，通过提高产品质量、拓展服务领域，从而在竞争中获得更多的机会。气体分离设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气体分离设备项目建设的必要性体现在对客户需求更精准的满足。通过气体分离设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气体分离设备项目建设的背后是对企业持续创新的追求。只有通过不断创新，企业才能在竞争中立于不败之地。气体分离设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4955"/>
      <w:r>
        <w:rPr>
          <w:rFonts w:ascii="仿宋" w:eastAsia="仿宋" w:hAnsi="仿宋" w:cs="仿宋" w:hint="eastAsia"/>
          <w:sz w:val="28"/>
          <w:lang w:eastAsia="zh-CN"/>
        </w:rPr>
        <w:t>二、气体分离设备项目绩效评估</w:t>
      </w:r>
      <w:bookmarkEnd w:id="5"/>
    </w:p>
    <w:p>
      <w:pPr>
        <w:pStyle w:val="Heading2"/>
        <w:rPr>
          <w:rFonts w:ascii="仿宋" w:eastAsia="仿宋" w:hAnsi="仿宋" w:cs="仿宋" w:hint="eastAsia"/>
          <w:lang w:eastAsia="zh-CN"/>
        </w:rPr>
      </w:pPr>
      <w:bookmarkStart w:id="6" w:name="_Toc20062"/>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气体分离设备项目中，我们设计了一套全面的绩效评估指标，以确保气体分离设备项目的可控和成功交付。这些指标跨足气体分离设备项目目标、成本、进度和质量等多个维度，为我们提供了全面洞察气体分离设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气体分离设备项目目标达成率是我们关注的首要指标。我们设定了明确的目标，并通过定期监测和评估，迅速发现并应对潜在的目标偏差。这为气体分离设备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成本绩效是另一个核心关注点。通过实际成本与预算成本的对比分析，我们深入了解成本差异的原因，及时调整资源分配，保持气体分离设备项目在经济效益方面的合理水平。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气体分离设备项目进度作为关键的绩效指标之一，得到了精心的关注。我们制定了详细的气体分离设备项目进度计划，并设立了进度符合度指标，确保实际进度与计划进度保持一致。这使我们能够快速发现和解决潜在的进度问题，保持气体分离设备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气体分离设备项目绩效的不可或缺的一环。我们引入了一系列的质量标准和客户满意度指标，以确保气体分离设备项目交付的成果在质量上达到或超越预期水平。通过持续监测这些指标，我们努力提升气体分离设备项目整体质量水平，为气体分离设备项目的成功交付提供有力保障。通过这些科学且全面的绩效评估，我们能够更好地引导气体分离设备项目的持续改进，确保气体分离设备项目目标的顺利达成。</w:t>
      </w:r>
    </w:p>
    <w:p>
      <w:pPr>
        <w:pStyle w:val="Heading2"/>
        <w:ind w:firstLine="560" w:firstLineChars="200"/>
        <w:rPr>
          <w:rFonts w:ascii="仿宋" w:eastAsia="仿宋" w:hAnsi="仿宋" w:cs="仿宋" w:hint="eastAsia"/>
          <w:sz w:val="28"/>
          <w:lang w:eastAsia="zh-CN"/>
        </w:rPr>
      </w:pPr>
      <w:bookmarkStart w:id="7" w:name="_Toc9053"/>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绩效评估是气体分离设备项目中的关键环节，为确保气体分离设备项目达到预期目标，我们采用了多层次、多维度的绩效评估方法。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气体分离设备项目的战略目标对齐，确保每个决策和行动都与气体分离设备项目整体目标保持一致。团队会定期召开战略对齐会议，审视当前工作与气体分离设备项目战略是否保持一致，以及是否需要调整战略方向。</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气体分离设备项目进度、质量、成本和风险等方面。这些指标通过数据收集和分析，为气体分离设备项目管理团队提供了客观的评估依据。例如，我们通过气体分离设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绩效评估不仅仅停留在气体分离设备项目内部，还考虑了气体分离设备项目对外部环境的影响。我们定期进行干系人满意度调查，以了解各利益相关方对气体分离设备项目的期望和满意度，并及时做出调整。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这种多层次、多角度的绩效评估方法，使得我们能够全面了解气体分离设备项目的运行状态，及时做出调整，确保气体分离设备项目在不断变化的环境中保持稳健前行。</w:t>
      </w:r>
    </w:p>
    <w:p>
      <w:pPr>
        <w:pStyle w:val="Heading2"/>
        <w:ind w:firstLine="560" w:firstLineChars="200"/>
        <w:rPr>
          <w:rFonts w:ascii="仿宋" w:eastAsia="仿宋" w:hAnsi="仿宋" w:cs="仿宋" w:hint="eastAsia"/>
          <w:sz w:val="28"/>
          <w:lang w:eastAsia="zh-CN"/>
        </w:rPr>
      </w:pPr>
      <w:bookmarkStart w:id="8" w:name="_Toc22903"/>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为了确保气体分离设备项目的有效管理和不断优化，我们采用了精心设计的绩效评估周期。这个周期旨在实现灵活、实时和全面的评估，以适应气体分离设备项目执行中的各种挑战。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气体分离设备项目的不同需求，分为短期、中期和长期。短期评估关注每个迭代或工作周期，以及时发现和解决当前任务中的问题。中期评估涵盖几个迭代，深入了解整体气体分离设备项目的趋势和性能。长期评估则着眼于整个气体分离设备项目阶段，确保气体分离设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气体分离设备项目管理工具和协作平台，团队成员能够随时更新和分享气体分离设备项目数据。这种实时性的反馈机制使我们能够及时察觉潜在问题，快速调整，保持气体分离设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气体分离设备项目的决策制定密不可分。每个周期的气体分离设备项目回顾会议成为集体总结经验、识别问题深层次原因并找到创新解决方案的平台。这种定期的反思与调整机制使气体分离设备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594"/>
      <w:r>
        <w:rPr>
          <w:rFonts w:ascii="仿宋" w:eastAsia="仿宋" w:hAnsi="仿宋" w:cs="仿宋" w:hint="eastAsia"/>
          <w:sz w:val="28"/>
          <w:lang w:eastAsia="zh-CN"/>
        </w:rPr>
        <w:t>三、气体分离设备项目建设单位说明</w:t>
      </w:r>
      <w:bookmarkEnd w:id="9"/>
    </w:p>
    <w:p>
      <w:pPr>
        <w:pStyle w:val="Heading2"/>
        <w:rPr>
          <w:rFonts w:ascii="仿宋" w:eastAsia="仿宋" w:hAnsi="仿宋" w:cs="仿宋" w:hint="eastAsia"/>
          <w:lang w:eastAsia="zh-CN"/>
        </w:rPr>
      </w:pPr>
      <w:bookmarkStart w:id="10" w:name="_Toc9977"/>
      <w:r>
        <w:rPr>
          <w:rFonts w:ascii="仿宋" w:eastAsia="仿宋" w:hAnsi="仿宋" w:cs="仿宋" w:hint="eastAsia"/>
          <w:lang w:eastAsia="zh-CN"/>
        </w:rPr>
        <w:t>(一)、气体分离设备项目承办单位基本情况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6479"/>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气体分离设备项目承办单位的XXXX，我们着眼于实现可持续的经济效益。通过技术创新和解决方案的提供，公司预计在气体分离设备项目执行期间将获得可观的收入增长。这一收入来源主要包括气体分离设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同时，我们注重成本控制和效率提升，以确保气体分离设备项目的可持续盈利。透过精细的管理和资源优化，公司期望实现气体分离设备项目利润最大化。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气体分离设备项目实施进行全面的投资评估，包括气体分离设备项目启动阶段的资金投入和后续运营成本。通过对气体分离设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气体分离设备项目实施过程中具备足够的资金流动性，公司将进行详尽的现金流分析。这包括资金需求的合理预测、气体分离设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10137"/>
      <w:r>
        <w:rPr>
          <w:rFonts w:ascii="仿宋" w:eastAsia="仿宋" w:hAnsi="仿宋" w:cs="仿宋" w:hint="eastAsia"/>
          <w:sz w:val="28"/>
          <w:lang w:eastAsia="zh-CN"/>
        </w:rPr>
        <w:t>四、气体分离设备项目概论</w:t>
      </w:r>
      <w:bookmarkEnd w:id="12"/>
    </w:p>
    <w:p>
      <w:pPr>
        <w:pStyle w:val="Heading2"/>
        <w:rPr>
          <w:rFonts w:ascii="仿宋" w:eastAsia="仿宋" w:hAnsi="仿宋" w:cs="仿宋" w:hint="eastAsia"/>
          <w:lang w:eastAsia="zh-CN"/>
        </w:rPr>
      </w:pPr>
      <w:bookmarkStart w:id="13" w:name="_Toc31302"/>
      <w:r>
        <w:rPr>
          <w:rFonts w:ascii="仿宋" w:eastAsia="仿宋" w:hAnsi="仿宋" w:cs="仿宋" w:hint="eastAsia"/>
          <w:lang w:eastAsia="zh-CN"/>
        </w:rPr>
        <w:t>(一)、气体分离设备项目概况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气体分离设备项目的起源追溯至对市场的深入洞察。市场的不断演变与变革为气体分离设备项目提供了难得的机遇。当前市场存在的需求缺口和变革的大环境共同构成了气体分离设备项目的背景。这个气体分离设备项目旨在充分利用市场机遇，填补行业中尚未满足的需求，为客户提供全新的解决方案。市场的变革和需求的增长使得这个气体分离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气体分离设备项目名称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气体分离设备项目正式命名为气体分离设备。这个名称不仅仅是一个标识，更代表了气体分离设备项目的核心理念和愿景。它蕴含着气体分离设备项目所要解决问题的关键字，具有强烈的表达和辨识度，为气体分离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气体分离设备项目目标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气体分离设备项目的核心目标是提供一种全新、高效的解决方案，满足客户日益增长的需求。气体分离设备项目追求的不仅仅是满足市场需求，更是在市场中获得卓越的竞争优势。通过不断提升产品或服务的质量和创新水平，气体分离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气体分离设备项目范围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气体分离设备项目全面涵盖了产品研发、制造、市场推广和售后服务，确保从产品设计到最终用户体验的全方位关注。这一全面的气体分离设备项目范围是为了确保气体分离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气体分离设备项目时间表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气体分离设备项目计划在未来18个月内完成，包括研发、测试、市场试点和正式推出等不同阶段。这个时间表的合理设计是为了确保气体分离设备项目各个阶段的顺利推进，以便按时交付高质量的成果。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气体分离设备项目预算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气体分离设备项目总预算估算为XX百万美元，主要分配在研发、市场推广、人员培训和运营等方面。这一充足的预算为气体分离设备项目提供了充足的资源，确保气体分离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气体分离设备项目风险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气体分离设备项目可能面临的风险包括市场接受度低、技术难题、竞争激烈等。气体分离设备项目团队已经制定了相应的风险应对计划，通过前瞻性的风险管理，确保气体分离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气体分离设备项目团队</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气体分离设备项目汇聚了一支经验丰富、多领域专业素养的核心团队，确保气体分离设备项目在各个方面都能拥有高水平的执行力。团队的协同作战是气体分离设备项目成功的关键因素之一。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气体分离设备项目背景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气体分离设备项目的背景根植于市场对更高效、创新产品的渴望，同时也受到科技发展对行业格局的深刻改变的影响。这为气体分离设备项目提供了广阔的发展空间和市场需求。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气体分离设备项目现状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截至目前，气体分离设备项目已完成市场调研和技术验证，取得了初步的成功。这为气体分离设备项目在未来的发展奠定了坚实的基础，为更远大的目标打下了坚实的基石。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16720"/>
      <w:r>
        <w:rPr>
          <w:rFonts w:ascii="仿宋" w:eastAsia="仿宋" w:hAnsi="仿宋" w:cs="仿宋" w:hint="eastAsia"/>
          <w:sz w:val="28"/>
          <w:lang w:eastAsia="zh-CN"/>
        </w:rPr>
        <w:t>(二)、气体分离设备项目目标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keyword》气体分离设备项目首要业务目标是在市场中占据有利地位，实现产品/服务的成功推广和销售。通过不断提升产品质量、创新性，气体分离设备项目追求成为行业中的领导者，赢得更多客户的青睐。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在科技迅速发展的时代，气体分离设备项目着眼于技术创新。通过持续的研发和技术升级，气体分离设备项目旨在推出更具创新性的产品或服务，以满足市场对新鲜、先进解决方案的需求。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为了建立可持续的客户关系，气体分离设备项目设定了客户满意度目标。通过提供卓越的产品质量和优质的客户服务，气体分离设备项目追求赢得客户的信任和忠诚度，确保他们的满意度达到行业领先水平。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气体分离设备项目注重社会责任和可持续发展。通过实施环保、社会责任气体分离设备项目，气体分离设备项目致力于在经济发展的同时保护环境，促进社会公平，实现可持续经营。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气体分离设备项目的团队是实现目标的核心驱动力。因此，气体分离设备项目设定了团队发展目标，包括提升团队成员的专业技能、培养领导力，以及搭建协同高效的团队工作氛围。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18414"/>
      <w:r>
        <w:rPr>
          <w:rFonts w:ascii="仿宋" w:eastAsia="仿宋" w:hAnsi="仿宋" w:cs="仿宋" w:hint="eastAsia"/>
          <w:sz w:val="28"/>
          <w:lang w:eastAsia="zh-CN"/>
        </w:rPr>
        <w:t>(三)、气体分离设备项目提出的理由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气体分离设备项目提出的理由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气体分离设备项目的提出源于对市场机遇的深刻洞察。当前市场中存在的需求缺口和行业发展趋势表明，有巨大的商业机会等待被开发。通过准确捕捉市场机遇，气体分离设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气体分离设备项目的理念基于对技术创新的信仰。通过持续的研发和技术投入，气体分离设备项目有望推出更具创新性的产品或服务。在科技飞速发展的当下，气体分离设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气体分离设备项目的提出是为了增强企业的行业竞争力。通过提升产品或服务的质量和独特性，气体分离设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气体分离设备项目响应了消费者需求的变化。随着社会和科技的不断发展，消费者对产品和服务的需求也在发生变化。通过深入了解并及时回应消费者的新需求，气体分离设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气体分离设备项目的提出是企业战略发展规划的一部分。在面对日益激烈的市场竞争和不断变化的商业环境中，气体分离设备项目作为企业战略的一环，旨在为企业开辟新的增长领域，巩固企业在行业中的地位。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气体分离设备项目的提出不仅仅是基于商业考量，还注重社会责任。通过推出环保、社会责任等方面的气体分离设备项目，气体分离设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气体分离设备项目的提出反映了对利益相关者期望的关注。包括客户、员工、投资者等利益相关者在企业发展中都有着各自的期望，气体分离设备项目力求在满足这些期望的同时，取得更大的共赢。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5649"/>
      <w:r>
        <w:rPr>
          <w:rFonts w:ascii="仿宋" w:eastAsia="仿宋" w:hAnsi="仿宋" w:cs="仿宋" w:hint="eastAsia"/>
          <w:sz w:val="28"/>
          <w:lang w:eastAsia="zh-CN"/>
        </w:rPr>
        <w:t>(四)、气体分离设备项目意义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在实施气体分离设备项目的过程中，我们不仅仅是在追逐商业成功，更是为企业和社会的多个层面创造了深远的意义。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气体分离设备项目的首要意义在于提升企业的市场竞争力。通过持续的创新和对产品质量的高标准要求，气体分离设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气体分离设备项目的推进将促使行业技术水平的提升。通过引入先进技术和创新性解决方案，气体分离设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气体分离设备项目不仅创造了大量就业机会，提高了就业水平，还注重社会责任和环保。通过参与社会公益事业和推动环保气体分离设备项目，气体分离设备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综合而言，气体分离设备项目意义重大，不仅推动了企业的发展，也为行业和社会的进步贡献了积极力量。这是一个全面而深刻的影响，将在未来产生可持续的正面效应。</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https://d.book118.com/905333320101011044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气体分离设备项目规划设计方案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气体分离设备项目规划设计方案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气体分离设备项目规划设计方案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气体分离设备项目规划设计方案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气体分离设备项目规划设计方案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气体分离设备项目规划设计方案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气体分离设备项目规划设计方案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气体分离设备项目规划设计方案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气体分离设备项目规划设计方案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气体分离设备项目规划设计方案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气体分离设备项目规划设计方案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气体分离设备项目规划设计方案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气体分离设备项目规划设计方案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气体分离设备项目规划设计方案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气体分离设备项目规划设计方案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气体分离设备项目规划设计方案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气体分离设备项目规划设计方案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CA11858"/>
    <w:rsid w:val="1CA1185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05333320101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2024-01-21T02:12:00Z</dcterms:created>
  <dcterms:modified xsi:type="dcterms:W3CDTF">2024-01-21T02:13:11Z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2C82CE1B9AFC4EFCBEA2116410EAC05E_11</vt:lpwstr>
  </property>
  <property fmtid="{D5CDD505-2E9C-101B-9397-08002B2CF9AE}" pid="3" name="KSOProductBuildVer">
    <vt:lpwstr>2052-12.1.0.16120</vt:lpwstr>
  </property>
</Properties>
</file>