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中高压阴极电容铝箔项目规划设计蓝图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93" w:history="1">
        <w:r>
          <w:rPr>
            <w:rFonts w:ascii="仿宋" w:eastAsia="仿宋" w:hAnsi="仿宋" w:cs="仿宋" w:hint="eastAsia"/>
            <w:lang w:eastAsia="zh-CN"/>
          </w:rPr>
          <w:t>前言</w:t>
        </w:r>
        <w:r>
          <w:tab/>
        </w:r>
        <w:r>
          <w:fldChar w:fldCharType="begin"/>
        </w:r>
        <w:r>
          <w:instrText xml:space="preserve"> PAGEREF _Toc18693 \h </w:instrText>
        </w:r>
        <w:r>
          <w:fldChar w:fldCharType="separate"/>
        </w:r>
        <w:r>
          <w:t>3</w:t>
        </w:r>
        <w:r>
          <w:fldChar w:fldCharType="end"/>
        </w:r>
      </w:hyperlink>
    </w:p>
    <w:p>
      <w:pPr>
        <w:pStyle w:val="TOC1"/>
        <w:tabs>
          <w:tab w:val="right" w:leader="dot" w:pos="8306"/>
        </w:tabs>
      </w:pPr>
      <w:hyperlink w:anchor="_Toc16335" w:history="1">
        <w:r>
          <w:rPr>
            <w:rFonts w:ascii="仿宋" w:eastAsia="仿宋" w:hAnsi="仿宋" w:cs="仿宋" w:hint="eastAsia"/>
            <w:lang w:eastAsia="zh-CN"/>
          </w:rPr>
          <w:t>一、中高压阴极电容铝箔项目危机管理</w:t>
        </w:r>
        <w:r>
          <w:tab/>
        </w:r>
        <w:r>
          <w:fldChar w:fldCharType="begin"/>
        </w:r>
        <w:r>
          <w:instrText xml:space="preserve"> PAGEREF _Toc16335 \h </w:instrText>
        </w:r>
        <w:r>
          <w:fldChar w:fldCharType="separate"/>
        </w:r>
        <w:r>
          <w:t>3</w:t>
        </w:r>
        <w:r>
          <w:fldChar w:fldCharType="end"/>
        </w:r>
      </w:hyperlink>
    </w:p>
    <w:p>
      <w:pPr>
        <w:pStyle w:val="TOC2"/>
        <w:tabs>
          <w:tab w:val="right" w:leader="dot" w:pos="8306"/>
        </w:tabs>
      </w:pPr>
      <w:hyperlink w:anchor="_Toc31105" w:history="1">
        <w:r>
          <w:rPr>
            <w:rFonts w:ascii="仿宋" w:eastAsia="仿宋" w:hAnsi="仿宋" w:cs="仿宋" w:hint="eastAsia"/>
            <w:lang w:eastAsia="zh-CN"/>
          </w:rPr>
          <w:t>(一)、危机预警与识别</w:t>
        </w:r>
        <w:r>
          <w:tab/>
        </w:r>
        <w:r>
          <w:fldChar w:fldCharType="begin"/>
        </w:r>
        <w:r>
          <w:instrText xml:space="preserve"> PAGEREF _Toc31105 \h </w:instrText>
        </w:r>
        <w:r>
          <w:fldChar w:fldCharType="separate"/>
        </w:r>
        <w:r>
          <w:t>3</w:t>
        </w:r>
        <w:r>
          <w:fldChar w:fldCharType="end"/>
        </w:r>
      </w:hyperlink>
    </w:p>
    <w:p>
      <w:pPr>
        <w:pStyle w:val="TOC2"/>
        <w:tabs>
          <w:tab w:val="right" w:leader="dot" w:pos="8306"/>
        </w:tabs>
      </w:pPr>
      <w:hyperlink w:anchor="_Toc12901" w:history="1">
        <w:r>
          <w:rPr>
            <w:rFonts w:ascii="仿宋" w:eastAsia="仿宋" w:hAnsi="仿宋" w:cs="仿宋" w:hint="eastAsia"/>
            <w:lang w:eastAsia="zh-CN"/>
          </w:rPr>
          <w:t>(二)、危机应对与恢复</w:t>
        </w:r>
        <w:r>
          <w:tab/>
        </w:r>
        <w:r>
          <w:fldChar w:fldCharType="begin"/>
        </w:r>
        <w:r>
          <w:instrText xml:space="preserve"> PAGEREF _Toc12901 \h </w:instrText>
        </w:r>
        <w:r>
          <w:fldChar w:fldCharType="separate"/>
        </w:r>
        <w:r>
          <w:t>4</w:t>
        </w:r>
        <w:r>
          <w:fldChar w:fldCharType="end"/>
        </w:r>
      </w:hyperlink>
    </w:p>
    <w:p>
      <w:pPr>
        <w:pStyle w:val="TOC1"/>
        <w:tabs>
          <w:tab w:val="right" w:leader="dot" w:pos="8306"/>
        </w:tabs>
      </w:pPr>
      <w:hyperlink w:anchor="_Toc21821" w:history="1">
        <w:r>
          <w:rPr>
            <w:rFonts w:ascii="仿宋" w:eastAsia="仿宋" w:hAnsi="仿宋" w:cs="仿宋" w:hint="eastAsia"/>
            <w:lang w:eastAsia="zh-CN"/>
          </w:rPr>
          <w:t>二、产品规划分析</w:t>
        </w:r>
        <w:r>
          <w:tab/>
        </w:r>
        <w:r>
          <w:fldChar w:fldCharType="begin"/>
        </w:r>
        <w:r>
          <w:instrText xml:space="preserve"> PAGEREF _Toc21821 \h </w:instrText>
        </w:r>
        <w:r>
          <w:fldChar w:fldCharType="separate"/>
        </w:r>
        <w:r>
          <w:t>6</w:t>
        </w:r>
        <w:r>
          <w:fldChar w:fldCharType="end"/>
        </w:r>
      </w:hyperlink>
    </w:p>
    <w:p>
      <w:pPr>
        <w:pStyle w:val="TOC2"/>
        <w:tabs>
          <w:tab w:val="right" w:leader="dot" w:pos="8306"/>
        </w:tabs>
      </w:pPr>
      <w:hyperlink w:anchor="_Toc17880" w:history="1">
        <w:r>
          <w:rPr>
            <w:rFonts w:ascii="仿宋" w:eastAsia="仿宋" w:hAnsi="仿宋" w:cs="仿宋" w:hint="eastAsia"/>
            <w:lang w:eastAsia="zh-CN"/>
          </w:rPr>
          <w:t>(一)、产品规划</w:t>
        </w:r>
        <w:r>
          <w:tab/>
        </w:r>
        <w:r>
          <w:fldChar w:fldCharType="begin"/>
        </w:r>
        <w:r>
          <w:instrText xml:space="preserve"> PAGEREF _Toc17880 \h </w:instrText>
        </w:r>
        <w:r>
          <w:fldChar w:fldCharType="separate"/>
        </w:r>
        <w:r>
          <w:t>6</w:t>
        </w:r>
        <w:r>
          <w:fldChar w:fldCharType="end"/>
        </w:r>
      </w:hyperlink>
    </w:p>
    <w:p>
      <w:pPr>
        <w:pStyle w:val="TOC2"/>
        <w:tabs>
          <w:tab w:val="right" w:leader="dot" w:pos="8306"/>
        </w:tabs>
      </w:pPr>
      <w:hyperlink w:anchor="_Toc25488" w:history="1">
        <w:r>
          <w:rPr>
            <w:rFonts w:ascii="仿宋" w:eastAsia="仿宋" w:hAnsi="仿宋" w:cs="仿宋" w:hint="eastAsia"/>
            <w:lang w:eastAsia="zh-CN"/>
          </w:rPr>
          <w:t>(二)、建设规模</w:t>
        </w:r>
        <w:r>
          <w:tab/>
        </w:r>
        <w:r>
          <w:fldChar w:fldCharType="begin"/>
        </w:r>
        <w:r>
          <w:instrText xml:space="preserve"> PAGEREF _Toc25488 \h </w:instrText>
        </w:r>
        <w:r>
          <w:fldChar w:fldCharType="separate"/>
        </w:r>
        <w:r>
          <w:t>6</w:t>
        </w:r>
        <w:r>
          <w:fldChar w:fldCharType="end"/>
        </w:r>
      </w:hyperlink>
    </w:p>
    <w:p>
      <w:pPr>
        <w:pStyle w:val="TOC1"/>
        <w:tabs>
          <w:tab w:val="right" w:leader="dot" w:pos="8306"/>
        </w:tabs>
      </w:pPr>
      <w:hyperlink w:anchor="_Toc2810" w:history="1">
        <w:r>
          <w:rPr>
            <w:rFonts w:ascii="仿宋" w:eastAsia="仿宋" w:hAnsi="仿宋" w:cs="仿宋" w:hint="eastAsia"/>
            <w:lang w:eastAsia="zh-CN"/>
          </w:rPr>
          <w:t>三、中高压阴极电容铝箔项目可持续发展</w:t>
        </w:r>
        <w:r>
          <w:tab/>
        </w:r>
        <w:r>
          <w:fldChar w:fldCharType="begin"/>
        </w:r>
        <w:r>
          <w:instrText xml:space="preserve"> PAGEREF _Toc2810 \h </w:instrText>
        </w:r>
        <w:r>
          <w:fldChar w:fldCharType="separate"/>
        </w:r>
        <w:r>
          <w:t>8</w:t>
        </w:r>
        <w:r>
          <w:fldChar w:fldCharType="end"/>
        </w:r>
      </w:hyperlink>
    </w:p>
    <w:p>
      <w:pPr>
        <w:pStyle w:val="TOC2"/>
        <w:tabs>
          <w:tab w:val="right" w:leader="dot" w:pos="8306"/>
        </w:tabs>
      </w:pPr>
      <w:hyperlink w:anchor="_Toc25974" w:history="1">
        <w:r>
          <w:rPr>
            <w:rFonts w:ascii="仿宋" w:eastAsia="仿宋" w:hAnsi="仿宋" w:cs="仿宋" w:hint="eastAsia"/>
            <w:lang w:eastAsia="zh-CN"/>
          </w:rPr>
          <w:t>(一)、可持续战略与实践</w:t>
        </w:r>
        <w:r>
          <w:tab/>
        </w:r>
        <w:r>
          <w:fldChar w:fldCharType="begin"/>
        </w:r>
        <w:r>
          <w:instrText xml:space="preserve"> PAGEREF _Toc25974 \h </w:instrText>
        </w:r>
        <w:r>
          <w:fldChar w:fldCharType="separate"/>
        </w:r>
        <w:r>
          <w:t>8</w:t>
        </w:r>
        <w:r>
          <w:fldChar w:fldCharType="end"/>
        </w:r>
      </w:hyperlink>
    </w:p>
    <w:p>
      <w:pPr>
        <w:pStyle w:val="TOC2"/>
        <w:tabs>
          <w:tab w:val="right" w:leader="dot" w:pos="8306"/>
        </w:tabs>
      </w:pPr>
      <w:hyperlink w:anchor="_Toc11396" w:history="1">
        <w:r>
          <w:rPr>
            <w:rFonts w:ascii="仿宋" w:eastAsia="仿宋" w:hAnsi="仿宋" w:cs="仿宋" w:hint="eastAsia"/>
            <w:lang w:eastAsia="zh-CN"/>
          </w:rPr>
          <w:t>(二)、环保与社会责任</w:t>
        </w:r>
        <w:r>
          <w:tab/>
        </w:r>
        <w:r>
          <w:fldChar w:fldCharType="begin"/>
        </w:r>
        <w:r>
          <w:instrText xml:space="preserve"> PAGEREF _Toc11396 \h </w:instrText>
        </w:r>
        <w:r>
          <w:fldChar w:fldCharType="separate"/>
        </w:r>
        <w:r>
          <w:t>8</w:t>
        </w:r>
        <w:r>
          <w:fldChar w:fldCharType="end"/>
        </w:r>
      </w:hyperlink>
    </w:p>
    <w:p>
      <w:pPr>
        <w:pStyle w:val="TOC1"/>
        <w:tabs>
          <w:tab w:val="right" w:leader="dot" w:pos="8306"/>
        </w:tabs>
      </w:pPr>
      <w:hyperlink w:anchor="_Toc14793" w:history="1">
        <w:r>
          <w:rPr>
            <w:rFonts w:ascii="仿宋" w:eastAsia="仿宋" w:hAnsi="仿宋" w:cs="仿宋" w:hint="eastAsia"/>
            <w:lang w:eastAsia="zh-CN"/>
          </w:rPr>
          <w:t>四、中高压阴极电容铝箔项目建设单位说明</w:t>
        </w:r>
        <w:r>
          <w:tab/>
        </w:r>
        <w:r>
          <w:fldChar w:fldCharType="begin"/>
        </w:r>
        <w:r>
          <w:instrText xml:space="preserve"> PAGEREF _Toc14793 \h </w:instrText>
        </w:r>
        <w:r>
          <w:fldChar w:fldCharType="separate"/>
        </w:r>
        <w:r>
          <w:t>9</w:t>
        </w:r>
        <w:r>
          <w:fldChar w:fldCharType="end"/>
        </w:r>
      </w:hyperlink>
    </w:p>
    <w:p>
      <w:pPr>
        <w:pStyle w:val="TOC2"/>
        <w:tabs>
          <w:tab w:val="right" w:leader="dot" w:pos="8306"/>
        </w:tabs>
      </w:pPr>
      <w:hyperlink w:anchor="_Toc30942" w:history="1">
        <w:r>
          <w:rPr>
            <w:rFonts w:ascii="仿宋" w:eastAsia="仿宋" w:hAnsi="仿宋" w:cs="仿宋" w:hint="eastAsia"/>
            <w:lang w:eastAsia="zh-CN"/>
          </w:rPr>
          <w:t>(一)、中高压阴极电容铝箔项目承办单位基本情况</w:t>
        </w:r>
        <w:r>
          <w:tab/>
        </w:r>
        <w:r>
          <w:fldChar w:fldCharType="begin"/>
        </w:r>
        <w:r>
          <w:instrText xml:space="preserve"> PAGEREF _Toc30942 \h </w:instrText>
        </w:r>
        <w:r>
          <w:fldChar w:fldCharType="separate"/>
        </w:r>
        <w:r>
          <w:t>9</w:t>
        </w:r>
        <w:r>
          <w:fldChar w:fldCharType="end"/>
        </w:r>
      </w:hyperlink>
    </w:p>
    <w:p>
      <w:pPr>
        <w:pStyle w:val="TOC2"/>
        <w:tabs>
          <w:tab w:val="right" w:leader="dot" w:pos="8306"/>
        </w:tabs>
      </w:pPr>
      <w:hyperlink w:anchor="_Toc7260" w:history="1">
        <w:r>
          <w:rPr>
            <w:rFonts w:ascii="仿宋" w:eastAsia="仿宋" w:hAnsi="仿宋" w:cs="仿宋" w:hint="eastAsia"/>
            <w:lang w:eastAsia="zh-CN"/>
          </w:rPr>
          <w:t>(二)、公司经济效益分析</w:t>
        </w:r>
        <w:r>
          <w:tab/>
        </w:r>
        <w:r>
          <w:fldChar w:fldCharType="begin"/>
        </w:r>
        <w:r>
          <w:instrText xml:space="preserve"> PAGEREF _Toc7260 \h </w:instrText>
        </w:r>
        <w:r>
          <w:fldChar w:fldCharType="separate"/>
        </w:r>
        <w:r>
          <w:t>10</w:t>
        </w:r>
        <w:r>
          <w:fldChar w:fldCharType="end"/>
        </w:r>
      </w:hyperlink>
    </w:p>
    <w:p>
      <w:pPr>
        <w:pStyle w:val="TOC1"/>
        <w:tabs>
          <w:tab w:val="right" w:leader="dot" w:pos="8306"/>
        </w:tabs>
      </w:pPr>
      <w:hyperlink w:anchor="_Toc3934" w:history="1">
        <w:r>
          <w:rPr>
            <w:rFonts w:ascii="仿宋" w:eastAsia="仿宋" w:hAnsi="仿宋" w:cs="仿宋" w:hint="eastAsia"/>
            <w:lang w:eastAsia="zh-CN"/>
          </w:rPr>
          <w:t>五、中高压阴极电容铝箔项目绩效评估</w:t>
        </w:r>
        <w:r>
          <w:tab/>
        </w:r>
        <w:r>
          <w:fldChar w:fldCharType="begin"/>
        </w:r>
        <w:r>
          <w:instrText xml:space="preserve"> PAGEREF _Toc3934 \h </w:instrText>
        </w:r>
        <w:r>
          <w:fldChar w:fldCharType="separate"/>
        </w:r>
        <w:r>
          <w:t>11</w:t>
        </w:r>
        <w:r>
          <w:fldChar w:fldCharType="end"/>
        </w:r>
      </w:hyperlink>
    </w:p>
    <w:p>
      <w:pPr>
        <w:pStyle w:val="TOC2"/>
        <w:tabs>
          <w:tab w:val="right" w:leader="dot" w:pos="8306"/>
        </w:tabs>
      </w:pPr>
      <w:hyperlink w:anchor="_Toc24278" w:history="1">
        <w:r>
          <w:rPr>
            <w:rFonts w:ascii="仿宋" w:eastAsia="仿宋" w:hAnsi="仿宋" w:cs="仿宋" w:hint="eastAsia"/>
            <w:lang w:eastAsia="zh-CN"/>
          </w:rPr>
          <w:t>(一)、绩效评估指标</w:t>
        </w:r>
        <w:r>
          <w:tab/>
        </w:r>
        <w:r>
          <w:fldChar w:fldCharType="begin"/>
        </w:r>
        <w:r>
          <w:instrText xml:space="preserve"> PAGEREF _Toc24278 \h </w:instrText>
        </w:r>
        <w:r>
          <w:fldChar w:fldCharType="separate"/>
        </w:r>
        <w:r>
          <w:t>11</w:t>
        </w:r>
        <w:r>
          <w:fldChar w:fldCharType="end"/>
        </w:r>
      </w:hyperlink>
    </w:p>
    <w:p>
      <w:pPr>
        <w:pStyle w:val="TOC2"/>
        <w:tabs>
          <w:tab w:val="right" w:leader="dot" w:pos="8306"/>
        </w:tabs>
      </w:pPr>
      <w:hyperlink w:anchor="_Toc29735" w:history="1">
        <w:r>
          <w:rPr>
            <w:rFonts w:ascii="仿宋" w:eastAsia="仿宋" w:hAnsi="仿宋" w:cs="仿宋" w:hint="eastAsia"/>
            <w:lang w:eastAsia="zh-CN"/>
          </w:rPr>
          <w:t>(二)、绩效评估方法</w:t>
        </w:r>
        <w:r>
          <w:tab/>
        </w:r>
        <w:r>
          <w:fldChar w:fldCharType="begin"/>
        </w:r>
        <w:r>
          <w:instrText xml:space="preserve"> PAGEREF _Toc29735 \h </w:instrText>
        </w:r>
        <w:r>
          <w:fldChar w:fldCharType="separate"/>
        </w:r>
        <w:r>
          <w:t>12</w:t>
        </w:r>
        <w:r>
          <w:fldChar w:fldCharType="end"/>
        </w:r>
      </w:hyperlink>
    </w:p>
    <w:p>
      <w:pPr>
        <w:pStyle w:val="TOC2"/>
        <w:tabs>
          <w:tab w:val="right" w:leader="dot" w:pos="8306"/>
        </w:tabs>
      </w:pPr>
      <w:hyperlink w:anchor="_Toc29053" w:history="1">
        <w:r>
          <w:rPr>
            <w:rFonts w:ascii="仿宋" w:eastAsia="仿宋" w:hAnsi="仿宋" w:cs="仿宋" w:hint="eastAsia"/>
            <w:lang w:eastAsia="zh-CN"/>
          </w:rPr>
          <w:t>(三)、绩效评估周期</w:t>
        </w:r>
        <w:r>
          <w:tab/>
        </w:r>
        <w:r>
          <w:fldChar w:fldCharType="begin"/>
        </w:r>
        <w:r>
          <w:instrText xml:space="preserve"> PAGEREF _Toc29053 \h </w:instrText>
        </w:r>
        <w:r>
          <w:fldChar w:fldCharType="separate"/>
        </w:r>
        <w:r>
          <w:t>13</w:t>
        </w:r>
        <w:r>
          <w:fldChar w:fldCharType="end"/>
        </w:r>
      </w:hyperlink>
    </w:p>
    <w:p>
      <w:pPr>
        <w:pStyle w:val="TOC1"/>
        <w:tabs>
          <w:tab w:val="right" w:leader="dot" w:pos="8306"/>
        </w:tabs>
      </w:pPr>
      <w:hyperlink w:anchor="_Toc10315" w:history="1">
        <w:r>
          <w:rPr>
            <w:rFonts w:ascii="仿宋" w:eastAsia="仿宋" w:hAnsi="仿宋" w:cs="仿宋" w:hint="eastAsia"/>
            <w:lang w:eastAsia="zh-CN"/>
          </w:rPr>
          <w:t>六、中高压阴极电容铝箔项目选址可行性分析</w:t>
        </w:r>
        <w:r>
          <w:tab/>
        </w:r>
        <w:r>
          <w:fldChar w:fldCharType="begin"/>
        </w:r>
        <w:r>
          <w:instrText xml:space="preserve"> PAGEREF _Toc10315 \h </w:instrText>
        </w:r>
        <w:r>
          <w:fldChar w:fldCharType="separate"/>
        </w:r>
        <w:r>
          <w:t>14</w:t>
        </w:r>
        <w:r>
          <w:fldChar w:fldCharType="end"/>
        </w:r>
      </w:hyperlink>
    </w:p>
    <w:p>
      <w:pPr>
        <w:pStyle w:val="TOC2"/>
        <w:tabs>
          <w:tab w:val="right" w:leader="dot" w:pos="8306"/>
        </w:tabs>
      </w:pPr>
      <w:hyperlink w:anchor="_Toc858" w:history="1">
        <w:r>
          <w:rPr>
            <w:rFonts w:ascii="仿宋" w:eastAsia="仿宋" w:hAnsi="仿宋" w:cs="仿宋" w:hint="eastAsia"/>
            <w:lang w:eastAsia="zh-CN"/>
          </w:rPr>
          <w:t>(一)、中高压阴极电容铝箔项目选址</w:t>
        </w:r>
        <w:r>
          <w:tab/>
        </w:r>
        <w:r>
          <w:fldChar w:fldCharType="begin"/>
        </w:r>
        <w:r>
          <w:instrText xml:space="preserve"> PAGEREF _Toc858 \h </w:instrText>
        </w:r>
        <w:r>
          <w:fldChar w:fldCharType="separate"/>
        </w:r>
        <w:r>
          <w:t>14</w:t>
        </w:r>
        <w:r>
          <w:fldChar w:fldCharType="end"/>
        </w:r>
      </w:hyperlink>
    </w:p>
    <w:p>
      <w:pPr>
        <w:pStyle w:val="TOC2"/>
        <w:tabs>
          <w:tab w:val="right" w:leader="dot" w:pos="8306"/>
        </w:tabs>
      </w:pPr>
      <w:hyperlink w:anchor="_Toc4081" w:history="1">
        <w:r>
          <w:rPr>
            <w:rFonts w:ascii="仿宋" w:eastAsia="仿宋" w:hAnsi="仿宋" w:cs="仿宋" w:hint="eastAsia"/>
            <w:lang w:eastAsia="zh-CN"/>
          </w:rPr>
          <w:t>(二)、用地控制指标</w:t>
        </w:r>
        <w:r>
          <w:tab/>
        </w:r>
        <w:r>
          <w:fldChar w:fldCharType="begin"/>
        </w:r>
        <w:r>
          <w:instrText xml:space="preserve"> PAGEREF _Toc4081 \h </w:instrText>
        </w:r>
        <w:r>
          <w:fldChar w:fldCharType="separate"/>
        </w:r>
        <w:r>
          <w:t>15</w:t>
        </w:r>
        <w:r>
          <w:fldChar w:fldCharType="end"/>
        </w:r>
      </w:hyperlink>
    </w:p>
    <w:p>
      <w:pPr>
        <w:pStyle w:val="TOC2"/>
        <w:tabs>
          <w:tab w:val="right" w:leader="dot" w:pos="8306"/>
        </w:tabs>
      </w:pPr>
      <w:hyperlink w:anchor="_Toc31824" w:history="1">
        <w:r>
          <w:rPr>
            <w:rFonts w:ascii="仿宋" w:eastAsia="仿宋" w:hAnsi="仿宋" w:cs="仿宋" w:hint="eastAsia"/>
            <w:lang w:eastAsia="zh-CN"/>
          </w:rPr>
          <w:t>(三)、节约用地措施</w:t>
        </w:r>
        <w:r>
          <w:tab/>
        </w:r>
        <w:r>
          <w:fldChar w:fldCharType="begin"/>
        </w:r>
        <w:r>
          <w:instrText xml:space="preserve"> PAGEREF _Toc31824 \h </w:instrText>
        </w:r>
        <w:r>
          <w:fldChar w:fldCharType="separate"/>
        </w:r>
        <w:r>
          <w:t>17</w:t>
        </w:r>
        <w:r>
          <w:fldChar w:fldCharType="end"/>
        </w:r>
      </w:hyperlink>
    </w:p>
    <w:p>
      <w:pPr>
        <w:pStyle w:val="TOC2"/>
        <w:tabs>
          <w:tab w:val="right" w:leader="dot" w:pos="8306"/>
        </w:tabs>
      </w:pPr>
      <w:hyperlink w:anchor="_Toc32377" w:history="1">
        <w:r>
          <w:rPr>
            <w:rFonts w:ascii="仿宋" w:eastAsia="仿宋" w:hAnsi="仿宋" w:cs="仿宋" w:hint="eastAsia"/>
            <w:lang w:eastAsia="zh-CN"/>
          </w:rPr>
          <w:t>(四)、总图布置方案</w:t>
        </w:r>
        <w:r>
          <w:tab/>
        </w:r>
        <w:r>
          <w:fldChar w:fldCharType="begin"/>
        </w:r>
        <w:r>
          <w:instrText xml:space="preserve"> PAGEREF _Toc32377 \h </w:instrText>
        </w:r>
        <w:r>
          <w:fldChar w:fldCharType="separate"/>
        </w:r>
        <w:r>
          <w:t>18</w:t>
        </w:r>
        <w:r>
          <w:fldChar w:fldCharType="end"/>
        </w:r>
      </w:hyperlink>
    </w:p>
    <w:p>
      <w:pPr>
        <w:pStyle w:val="TOC2"/>
        <w:tabs>
          <w:tab w:val="right" w:leader="dot" w:pos="8306"/>
        </w:tabs>
      </w:pPr>
      <w:hyperlink w:anchor="_Toc26911" w:history="1">
        <w:r>
          <w:rPr>
            <w:rFonts w:ascii="仿宋" w:eastAsia="仿宋" w:hAnsi="仿宋" w:cs="仿宋" w:hint="eastAsia"/>
            <w:lang w:eastAsia="zh-CN"/>
          </w:rPr>
          <w:t>(五)、选址综合评价</w:t>
        </w:r>
        <w:r>
          <w:tab/>
        </w:r>
        <w:r>
          <w:fldChar w:fldCharType="begin"/>
        </w:r>
        <w:r>
          <w:instrText xml:space="preserve"> PAGEREF _Toc26911 \h </w:instrText>
        </w:r>
        <w:r>
          <w:fldChar w:fldCharType="separate"/>
        </w:r>
        <w:r>
          <w:t>19</w:t>
        </w:r>
        <w:r>
          <w:fldChar w:fldCharType="end"/>
        </w:r>
      </w:hyperlink>
    </w:p>
    <w:p>
      <w:pPr>
        <w:pStyle w:val="TOC1"/>
        <w:tabs>
          <w:tab w:val="right" w:leader="dot" w:pos="8306"/>
        </w:tabs>
      </w:pPr>
      <w:hyperlink w:anchor="_Toc16633" w:history="1">
        <w:r>
          <w:rPr>
            <w:rFonts w:ascii="仿宋" w:eastAsia="仿宋" w:hAnsi="仿宋" w:cs="仿宋" w:hint="eastAsia"/>
            <w:lang w:eastAsia="zh-CN"/>
          </w:rPr>
          <w:t>七、中高压阴极电容铝箔项目人力资源培养与发展</w:t>
        </w:r>
        <w:r>
          <w:tab/>
        </w:r>
        <w:r>
          <w:fldChar w:fldCharType="begin"/>
        </w:r>
        <w:r>
          <w:instrText xml:space="preserve"> PAGEREF _Toc16633 \h </w:instrText>
        </w:r>
        <w:r>
          <w:fldChar w:fldCharType="separate"/>
        </w:r>
        <w:r>
          <w:t>20</w:t>
        </w:r>
        <w:r>
          <w:fldChar w:fldCharType="end"/>
        </w:r>
      </w:hyperlink>
    </w:p>
    <w:p>
      <w:pPr>
        <w:pStyle w:val="TOC2"/>
        <w:tabs>
          <w:tab w:val="right" w:leader="dot" w:pos="8306"/>
        </w:tabs>
      </w:pPr>
      <w:hyperlink w:anchor="_Toc28790" w:history="1">
        <w:r>
          <w:rPr>
            <w:rFonts w:ascii="仿宋" w:eastAsia="仿宋" w:hAnsi="仿宋" w:cs="仿宋" w:hint="eastAsia"/>
            <w:lang w:eastAsia="zh-CN"/>
          </w:rPr>
          <w:t>(一)、人才需求与规划</w:t>
        </w:r>
        <w:r>
          <w:tab/>
        </w:r>
        <w:r>
          <w:fldChar w:fldCharType="begin"/>
        </w:r>
        <w:r>
          <w:instrText xml:space="preserve"> PAGEREF _Toc28790 \h </w:instrText>
        </w:r>
        <w:r>
          <w:fldChar w:fldCharType="separate"/>
        </w:r>
        <w:r>
          <w:t>20</w:t>
        </w:r>
        <w:r>
          <w:fldChar w:fldCharType="end"/>
        </w:r>
      </w:hyperlink>
    </w:p>
    <w:p>
      <w:pPr>
        <w:pStyle w:val="TOC2"/>
        <w:tabs>
          <w:tab w:val="right" w:leader="dot" w:pos="8306"/>
        </w:tabs>
      </w:pPr>
      <w:hyperlink w:anchor="_Toc403" w:history="1">
        <w:r>
          <w:rPr>
            <w:rFonts w:ascii="仿宋" w:eastAsia="仿宋" w:hAnsi="仿宋" w:cs="仿宋" w:hint="eastAsia"/>
            <w:lang w:eastAsia="zh-CN"/>
          </w:rPr>
          <w:t>(二)、培训与发展计划</w:t>
        </w:r>
        <w:r>
          <w:tab/>
        </w:r>
        <w:r>
          <w:fldChar w:fldCharType="begin"/>
        </w:r>
        <w:r>
          <w:instrText xml:space="preserve"> PAGEREF _Toc403 \h </w:instrText>
        </w:r>
        <w:r>
          <w:fldChar w:fldCharType="separate"/>
        </w:r>
        <w:r>
          <w:t>21</w:t>
        </w:r>
        <w:r>
          <w:fldChar w:fldCharType="end"/>
        </w:r>
      </w:hyperlink>
    </w:p>
    <w:p>
      <w:pPr>
        <w:pStyle w:val="TOC1"/>
        <w:tabs>
          <w:tab w:val="right" w:leader="dot" w:pos="8306"/>
        </w:tabs>
      </w:pPr>
      <w:hyperlink w:anchor="_Toc24945" w:history="1">
        <w:r>
          <w:rPr>
            <w:rFonts w:ascii="仿宋" w:eastAsia="仿宋" w:hAnsi="仿宋" w:cs="仿宋" w:hint="eastAsia"/>
            <w:lang w:eastAsia="zh-CN"/>
          </w:rPr>
          <w:t>八、中高压阴极电容铝箔项目人力资源管理</w:t>
        </w:r>
        <w:r>
          <w:tab/>
        </w:r>
        <w:r>
          <w:fldChar w:fldCharType="begin"/>
        </w:r>
        <w:r>
          <w:instrText xml:space="preserve"> PAGEREF _Toc24945 \h </w:instrText>
        </w:r>
        <w:r>
          <w:fldChar w:fldCharType="separate"/>
        </w:r>
        <w:r>
          <w:t>21</w:t>
        </w:r>
        <w:r>
          <w:fldChar w:fldCharType="end"/>
        </w:r>
      </w:hyperlink>
    </w:p>
    <w:p>
      <w:pPr>
        <w:pStyle w:val="TOC2"/>
        <w:tabs>
          <w:tab w:val="right" w:leader="dot" w:pos="8306"/>
        </w:tabs>
      </w:pPr>
      <w:hyperlink w:anchor="_Toc29288" w:history="1">
        <w:r>
          <w:rPr>
            <w:rFonts w:ascii="仿宋" w:eastAsia="仿宋" w:hAnsi="仿宋" w:cs="仿宋" w:hint="eastAsia"/>
            <w:lang w:eastAsia="zh-CN"/>
          </w:rPr>
          <w:t>(一)、建立健全的预算管理制度</w:t>
        </w:r>
        <w:r>
          <w:tab/>
        </w:r>
        <w:r>
          <w:fldChar w:fldCharType="begin"/>
        </w:r>
        <w:r>
          <w:instrText xml:space="preserve"> PAGEREF _Toc29288 \h </w:instrText>
        </w:r>
        <w:r>
          <w:fldChar w:fldCharType="separate"/>
        </w:r>
        <w:r>
          <w:t>21</w:t>
        </w:r>
        <w:r>
          <w:fldChar w:fldCharType="end"/>
        </w:r>
      </w:hyperlink>
    </w:p>
    <w:p>
      <w:pPr>
        <w:pStyle w:val="TOC2"/>
        <w:tabs>
          <w:tab w:val="right" w:leader="dot" w:pos="8306"/>
        </w:tabs>
      </w:pPr>
      <w:hyperlink w:anchor="_Toc12095" w:history="1">
        <w:r>
          <w:rPr>
            <w:rFonts w:ascii="仿宋" w:eastAsia="仿宋" w:hAnsi="仿宋" w:cs="仿宋" w:hint="eastAsia"/>
            <w:lang w:eastAsia="zh-CN"/>
          </w:rPr>
          <w:t>(二)、加强资金流动监控</w:t>
        </w:r>
        <w:r>
          <w:tab/>
        </w:r>
        <w:r>
          <w:fldChar w:fldCharType="begin"/>
        </w:r>
        <w:r>
          <w:instrText xml:space="preserve"> PAGEREF _Toc12095 \h </w:instrText>
        </w:r>
        <w:r>
          <w:fldChar w:fldCharType="separate"/>
        </w:r>
        <w:r>
          <w:t>23</w:t>
        </w:r>
        <w:r>
          <w:fldChar w:fldCharType="end"/>
        </w:r>
      </w:hyperlink>
    </w:p>
    <w:p>
      <w:pPr>
        <w:pStyle w:val="TOC2"/>
        <w:tabs>
          <w:tab w:val="right" w:leader="dot" w:pos="8306"/>
        </w:tabs>
      </w:pPr>
      <w:hyperlink w:anchor="_Toc25911" w:history="1">
        <w:r>
          <w:rPr>
            <w:rFonts w:ascii="仿宋" w:eastAsia="仿宋" w:hAnsi="仿宋" w:cs="仿宋" w:hint="eastAsia"/>
            <w:lang w:eastAsia="zh-CN"/>
          </w:rPr>
          <w:t>(三)、制定完善的风险控制机制</w:t>
        </w:r>
        <w:r>
          <w:tab/>
        </w:r>
        <w:r>
          <w:fldChar w:fldCharType="begin"/>
        </w:r>
        <w:r>
          <w:instrText xml:space="preserve"> PAGEREF _Toc25911 \h </w:instrText>
        </w:r>
        <w:r>
          <w:fldChar w:fldCharType="separate"/>
        </w:r>
        <w:r>
          <w:t>24</w:t>
        </w:r>
        <w:r>
          <w:fldChar w:fldCharType="end"/>
        </w:r>
      </w:hyperlink>
    </w:p>
    <w:p>
      <w:pPr>
        <w:pStyle w:val="TOC2"/>
        <w:tabs>
          <w:tab w:val="right" w:leader="dot" w:pos="8306"/>
        </w:tabs>
      </w:pPr>
      <w:hyperlink w:anchor="_Toc2757" w:history="1">
        <w:r>
          <w:rPr>
            <w:rFonts w:ascii="仿宋" w:eastAsia="仿宋" w:hAnsi="仿宋" w:cs="仿宋" w:hint="eastAsia"/>
            <w:lang w:eastAsia="zh-CN"/>
          </w:rPr>
          <w:t>(四)、优化成本管理</w:t>
        </w:r>
        <w:r>
          <w:tab/>
        </w:r>
        <w:r>
          <w:fldChar w:fldCharType="begin"/>
        </w:r>
        <w:r>
          <w:instrText xml:space="preserve"> PAGEREF _Toc2757 \h </w:instrText>
        </w:r>
        <w:r>
          <w:fldChar w:fldCharType="separate"/>
        </w:r>
        <w:r>
          <w:t>26</w:t>
        </w:r>
        <w:r>
          <w:fldChar w:fldCharType="end"/>
        </w:r>
      </w:hyperlink>
    </w:p>
    <w:p>
      <w:pPr>
        <w:pStyle w:val="TOC1"/>
        <w:tabs>
          <w:tab w:val="right" w:leader="dot" w:pos="8306"/>
        </w:tabs>
      </w:pPr>
      <w:hyperlink w:anchor="_Toc23788" w:history="1">
        <w:r>
          <w:rPr>
            <w:rFonts w:ascii="仿宋" w:eastAsia="仿宋" w:hAnsi="仿宋" w:cs="仿宋" w:hint="eastAsia"/>
            <w:lang w:eastAsia="zh-CN"/>
          </w:rPr>
          <w:t>九、中高压阴极电容铝箔项目创新与研发</w:t>
        </w:r>
        <w:r>
          <w:tab/>
        </w:r>
        <w:r>
          <w:fldChar w:fldCharType="begin"/>
        </w:r>
        <w:r>
          <w:instrText xml:space="preserve"> PAGEREF _Toc23788 \h </w:instrText>
        </w:r>
        <w:r>
          <w:fldChar w:fldCharType="separate"/>
        </w:r>
        <w:r>
          <w:t>27</w:t>
        </w:r>
        <w:r>
          <w:fldChar w:fldCharType="end"/>
        </w:r>
      </w:hyperlink>
    </w:p>
    <w:p>
      <w:pPr>
        <w:pStyle w:val="TOC2"/>
        <w:tabs>
          <w:tab w:val="right" w:leader="dot" w:pos="8306"/>
        </w:tabs>
      </w:pPr>
      <w:hyperlink w:anchor="_Toc4720" w:history="1">
        <w:r>
          <w:rPr>
            <w:rFonts w:ascii="仿宋" w:eastAsia="仿宋" w:hAnsi="仿宋" w:cs="仿宋" w:hint="eastAsia"/>
            <w:lang w:eastAsia="zh-CN"/>
          </w:rPr>
          <w:t>(一)、创新策略与方向</w:t>
        </w:r>
        <w:r>
          <w:tab/>
        </w:r>
        <w:r>
          <w:fldChar w:fldCharType="begin"/>
        </w:r>
        <w:r>
          <w:instrText xml:space="preserve"> PAGEREF _Toc4720 \h </w:instrText>
        </w:r>
        <w:r>
          <w:fldChar w:fldCharType="separate"/>
        </w:r>
        <w:r>
          <w:t>27</w:t>
        </w:r>
        <w:r>
          <w:fldChar w:fldCharType="end"/>
        </w:r>
      </w:hyperlink>
    </w:p>
    <w:p>
      <w:pPr>
        <w:pStyle w:val="TOC2"/>
        <w:tabs>
          <w:tab w:val="right" w:leader="dot" w:pos="8306"/>
        </w:tabs>
      </w:pPr>
      <w:hyperlink w:anchor="_Toc20649" w:history="1">
        <w:r>
          <w:rPr>
            <w:rFonts w:ascii="仿宋" w:eastAsia="仿宋" w:hAnsi="仿宋" w:cs="仿宋" w:hint="eastAsia"/>
            <w:lang w:eastAsia="zh-CN"/>
          </w:rPr>
          <w:t>(二)、研发规划与投入</w:t>
        </w:r>
        <w:r>
          <w:tab/>
        </w:r>
        <w:r>
          <w:fldChar w:fldCharType="begin"/>
        </w:r>
        <w:r>
          <w:instrText xml:space="preserve"> PAGEREF _Toc20649 \h </w:instrText>
        </w:r>
        <w:r>
          <w:fldChar w:fldCharType="separate"/>
        </w:r>
        <w:r>
          <w:t>29</w:t>
        </w:r>
        <w:r>
          <w:fldChar w:fldCharType="end"/>
        </w:r>
      </w:hyperlink>
    </w:p>
    <w:p>
      <w:pPr>
        <w:pStyle w:val="TOC1"/>
        <w:tabs>
          <w:tab w:val="right" w:leader="dot" w:pos="8306"/>
        </w:tabs>
      </w:pPr>
      <w:hyperlink w:anchor="_Toc4511" w:history="1">
        <w:r>
          <w:rPr>
            <w:rFonts w:ascii="仿宋" w:eastAsia="仿宋" w:hAnsi="仿宋" w:cs="仿宋" w:hint="eastAsia"/>
            <w:lang w:eastAsia="zh-CN"/>
          </w:rPr>
          <w:t>十、中高压阴极电容铝箔项目经营效益</w:t>
        </w:r>
        <w:r>
          <w:tab/>
        </w:r>
        <w:r>
          <w:fldChar w:fldCharType="begin"/>
        </w:r>
        <w:r>
          <w:instrText xml:space="preserve"> PAGEREF _Toc4511 \h </w:instrText>
        </w:r>
        <w:r>
          <w:fldChar w:fldCharType="separate"/>
        </w:r>
        <w:r>
          <w:t>30</w:t>
        </w:r>
        <w:r>
          <w:fldChar w:fldCharType="end"/>
        </w:r>
      </w:hyperlink>
    </w:p>
    <w:p>
      <w:pPr>
        <w:pStyle w:val="TOC2"/>
        <w:tabs>
          <w:tab w:val="right" w:leader="dot" w:pos="8306"/>
        </w:tabs>
      </w:pPr>
      <w:hyperlink w:anchor="_Toc21517" w:history="1">
        <w:r>
          <w:rPr>
            <w:rFonts w:ascii="仿宋" w:eastAsia="仿宋" w:hAnsi="仿宋" w:cs="仿宋" w:hint="eastAsia"/>
            <w:lang w:eastAsia="zh-CN"/>
          </w:rPr>
          <w:t>(一)、经济评价财务测算</w:t>
        </w:r>
        <w:r>
          <w:tab/>
        </w:r>
        <w:r>
          <w:fldChar w:fldCharType="begin"/>
        </w:r>
        <w:r>
          <w:instrText xml:space="preserve"> PAGEREF _Toc21517 \h </w:instrText>
        </w:r>
        <w:r>
          <w:fldChar w:fldCharType="separate"/>
        </w:r>
        <w:r>
          <w:t>30</w:t>
        </w:r>
        <w:r>
          <w:fldChar w:fldCharType="end"/>
        </w:r>
      </w:hyperlink>
    </w:p>
    <w:p>
      <w:pPr>
        <w:pStyle w:val="TOC2"/>
        <w:tabs>
          <w:tab w:val="right" w:leader="dot" w:pos="8306"/>
        </w:tabs>
      </w:pPr>
      <w:hyperlink w:anchor="_Toc21572" w:history="1">
        <w:r>
          <w:rPr>
            <w:rFonts w:ascii="仿宋" w:eastAsia="仿宋" w:hAnsi="仿宋" w:cs="仿宋" w:hint="eastAsia"/>
            <w:lang w:eastAsia="zh-CN"/>
          </w:rPr>
          <w:t>(二)、中高压阴极电容铝箔项目盈利能力分析</w:t>
        </w:r>
        <w:r>
          <w:tab/>
        </w:r>
        <w:r>
          <w:fldChar w:fldCharType="begin"/>
        </w:r>
        <w:r>
          <w:instrText xml:space="preserve"> PAGEREF _Toc21572 \h </w:instrText>
        </w:r>
        <w:r>
          <w:fldChar w:fldCharType="separate"/>
        </w:r>
        <w:r>
          <w:t>32</w:t>
        </w:r>
        <w:r>
          <w:fldChar w:fldCharType="end"/>
        </w:r>
      </w:hyperlink>
    </w:p>
    <w:p>
      <w:pPr>
        <w:pStyle w:val="TOC1"/>
        <w:tabs>
          <w:tab w:val="right" w:leader="dot" w:pos="8306"/>
        </w:tabs>
      </w:pPr>
      <w:hyperlink w:anchor="_Toc14025" w:history="1">
        <w:r>
          <w:rPr>
            <w:rFonts w:ascii="仿宋" w:eastAsia="仿宋" w:hAnsi="仿宋" w:cs="仿宋" w:hint="eastAsia"/>
            <w:lang w:eastAsia="zh-CN"/>
          </w:rPr>
          <w:t>十一、中高压阴极电容铝箔项目财务管理</w:t>
        </w:r>
        <w:r>
          <w:tab/>
        </w:r>
        <w:r>
          <w:fldChar w:fldCharType="begin"/>
        </w:r>
        <w:r>
          <w:instrText xml:space="preserve"> PAGEREF _Toc14025 \h </w:instrText>
        </w:r>
        <w:r>
          <w:fldChar w:fldCharType="separate"/>
        </w:r>
        <w:r>
          <w:t>32</w:t>
        </w:r>
        <w:r>
          <w:fldChar w:fldCharType="end"/>
        </w:r>
      </w:hyperlink>
    </w:p>
    <w:p>
      <w:pPr>
        <w:pStyle w:val="TOC2"/>
        <w:tabs>
          <w:tab w:val="right" w:leader="dot" w:pos="8306"/>
        </w:tabs>
      </w:pPr>
      <w:hyperlink w:anchor="_Toc30898" w:history="1">
        <w:r>
          <w:rPr>
            <w:rFonts w:ascii="仿宋" w:eastAsia="仿宋" w:hAnsi="仿宋" w:cs="仿宋" w:hint="eastAsia"/>
            <w:lang w:eastAsia="zh-CN"/>
          </w:rPr>
          <w:t>(一)、资金需求大</w:t>
        </w:r>
        <w:r>
          <w:tab/>
        </w:r>
        <w:r>
          <w:fldChar w:fldCharType="begin"/>
        </w:r>
        <w:r>
          <w:instrText xml:space="preserve"> PAGEREF _Toc30898 \h </w:instrText>
        </w:r>
        <w:r>
          <w:fldChar w:fldCharType="separate"/>
        </w:r>
        <w:r>
          <w:t>32</w:t>
        </w:r>
        <w:r>
          <w:fldChar w:fldCharType="end"/>
        </w:r>
      </w:hyperlink>
    </w:p>
    <w:p>
      <w:pPr>
        <w:pStyle w:val="TOC2"/>
        <w:tabs>
          <w:tab w:val="right" w:leader="dot" w:pos="8306"/>
        </w:tabs>
      </w:pPr>
      <w:hyperlink w:anchor="_Toc32191" w:history="1">
        <w:r>
          <w:rPr>
            <w:rFonts w:ascii="仿宋" w:eastAsia="仿宋" w:hAnsi="仿宋" w:cs="仿宋" w:hint="eastAsia"/>
            <w:lang w:eastAsia="zh-CN"/>
          </w:rPr>
          <w:t>(二)、研发周期长</w:t>
        </w:r>
        <w:r>
          <w:tab/>
        </w:r>
        <w:r>
          <w:fldChar w:fldCharType="begin"/>
        </w:r>
        <w:r>
          <w:instrText xml:space="preserve"> PAGEREF _Toc32191 \h </w:instrText>
        </w:r>
        <w:r>
          <w:fldChar w:fldCharType="separate"/>
        </w:r>
        <w:r>
          <w:t>34</w:t>
        </w:r>
        <w:r>
          <w:fldChar w:fldCharType="end"/>
        </w:r>
      </w:hyperlink>
    </w:p>
    <w:p>
      <w:pPr>
        <w:pStyle w:val="TOC2"/>
        <w:tabs>
          <w:tab w:val="right" w:leader="dot" w:pos="8306"/>
        </w:tabs>
      </w:pPr>
      <w:hyperlink w:anchor="_Toc14512" w:history="1">
        <w:r>
          <w:rPr>
            <w:rFonts w:ascii="仿宋" w:eastAsia="仿宋" w:hAnsi="仿宋" w:cs="仿宋" w:hint="eastAsia"/>
            <w:lang w:eastAsia="zh-CN"/>
          </w:rPr>
          <w:t>(三)、市场风险大</w:t>
        </w:r>
        <w:r>
          <w:tab/>
        </w:r>
        <w:r>
          <w:fldChar w:fldCharType="begin"/>
        </w:r>
        <w:r>
          <w:instrText xml:space="preserve"> PAGEREF _Toc14512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02" w:history="1">
        <w:r>
          <w:rPr>
            <w:rFonts w:ascii="仿宋" w:eastAsia="仿宋" w:hAnsi="仿宋" w:cs="仿宋" w:hint="eastAsia"/>
            <w:lang w:eastAsia="zh-CN"/>
          </w:rPr>
          <w:t>(四)、利润率高</w:t>
        </w:r>
        <w:r>
          <w:tab/>
        </w:r>
        <w:r>
          <w:fldChar w:fldCharType="begin"/>
        </w:r>
        <w:r>
          <w:instrText xml:space="preserve"> PAGEREF _Toc27202 \h </w:instrText>
        </w:r>
        <w:r>
          <w:fldChar w:fldCharType="separate"/>
        </w:r>
        <w:r>
          <w:t>38</w:t>
        </w:r>
        <w:r>
          <w:fldChar w:fldCharType="end"/>
        </w:r>
      </w:hyperlink>
    </w:p>
    <w:p>
      <w:pPr>
        <w:pStyle w:val="TOC1"/>
        <w:tabs>
          <w:tab w:val="right" w:leader="dot" w:pos="8306"/>
        </w:tabs>
      </w:pPr>
      <w:hyperlink w:anchor="_Toc11336" w:history="1">
        <w:r>
          <w:rPr>
            <w:rFonts w:ascii="仿宋" w:eastAsia="仿宋" w:hAnsi="仿宋" w:cs="仿宋" w:hint="eastAsia"/>
            <w:lang w:eastAsia="zh-CN"/>
          </w:rPr>
          <w:t>十二、中高压阴极电容铝箔项目社会影响</w:t>
        </w:r>
        <w:r>
          <w:tab/>
        </w:r>
        <w:r>
          <w:fldChar w:fldCharType="begin"/>
        </w:r>
        <w:r>
          <w:instrText xml:space="preserve"> PAGEREF _Toc11336 \h </w:instrText>
        </w:r>
        <w:r>
          <w:fldChar w:fldCharType="separate"/>
        </w:r>
        <w:r>
          <w:t>40</w:t>
        </w:r>
        <w:r>
          <w:fldChar w:fldCharType="end"/>
        </w:r>
      </w:hyperlink>
    </w:p>
    <w:p>
      <w:pPr>
        <w:pStyle w:val="TOC2"/>
        <w:tabs>
          <w:tab w:val="right" w:leader="dot" w:pos="8306"/>
        </w:tabs>
      </w:pPr>
      <w:hyperlink w:anchor="_Toc10291" w:history="1">
        <w:r>
          <w:rPr>
            <w:rFonts w:ascii="仿宋" w:eastAsia="仿宋" w:hAnsi="仿宋" w:cs="仿宋" w:hint="eastAsia"/>
            <w:lang w:eastAsia="zh-CN"/>
          </w:rPr>
          <w:t>(一)、社会责任与义务</w:t>
        </w:r>
        <w:r>
          <w:tab/>
        </w:r>
        <w:r>
          <w:fldChar w:fldCharType="begin"/>
        </w:r>
        <w:r>
          <w:instrText xml:space="preserve"> PAGEREF _Toc10291 \h </w:instrText>
        </w:r>
        <w:r>
          <w:fldChar w:fldCharType="separate"/>
        </w:r>
        <w:r>
          <w:t>40</w:t>
        </w:r>
        <w:r>
          <w:fldChar w:fldCharType="end"/>
        </w:r>
      </w:hyperlink>
    </w:p>
    <w:p>
      <w:pPr>
        <w:pStyle w:val="TOC2"/>
        <w:tabs>
          <w:tab w:val="right" w:leader="dot" w:pos="8306"/>
        </w:tabs>
      </w:pPr>
      <w:hyperlink w:anchor="_Toc23531" w:history="1">
        <w:r>
          <w:rPr>
            <w:rFonts w:ascii="仿宋" w:eastAsia="仿宋" w:hAnsi="仿宋" w:cs="仿宋" w:hint="eastAsia"/>
            <w:lang w:eastAsia="zh-CN"/>
          </w:rPr>
          <w:t>(二)、社会参与与沟通</w:t>
        </w:r>
        <w:r>
          <w:tab/>
        </w:r>
        <w:r>
          <w:fldChar w:fldCharType="begin"/>
        </w:r>
        <w:r>
          <w:instrText xml:space="preserve"> PAGEREF _Toc23531 \h </w:instrText>
        </w:r>
        <w:r>
          <w:fldChar w:fldCharType="separate"/>
        </w:r>
        <w:r>
          <w:t>41</w:t>
        </w:r>
        <w:r>
          <w:fldChar w:fldCharType="end"/>
        </w:r>
      </w:hyperlink>
    </w:p>
    <w:p>
      <w:pPr>
        <w:pStyle w:val="TOC1"/>
        <w:tabs>
          <w:tab w:val="right" w:leader="dot" w:pos="8306"/>
        </w:tabs>
      </w:pPr>
      <w:hyperlink w:anchor="_Toc16901" w:history="1">
        <w:r>
          <w:rPr>
            <w:rFonts w:ascii="仿宋" w:eastAsia="仿宋" w:hAnsi="仿宋" w:cs="仿宋" w:hint="eastAsia"/>
            <w:lang w:eastAsia="zh-CN"/>
          </w:rPr>
          <w:t>十三、利益相关者分析与沟通计划</w:t>
        </w:r>
        <w:r>
          <w:tab/>
        </w:r>
        <w:r>
          <w:fldChar w:fldCharType="begin"/>
        </w:r>
        <w:r>
          <w:instrText xml:space="preserve"> PAGEREF _Toc16901 \h </w:instrText>
        </w:r>
        <w:r>
          <w:fldChar w:fldCharType="separate"/>
        </w:r>
        <w:r>
          <w:t>42</w:t>
        </w:r>
        <w:r>
          <w:fldChar w:fldCharType="end"/>
        </w:r>
      </w:hyperlink>
    </w:p>
    <w:p>
      <w:pPr>
        <w:pStyle w:val="TOC2"/>
        <w:tabs>
          <w:tab w:val="right" w:leader="dot" w:pos="8306"/>
        </w:tabs>
      </w:pPr>
      <w:hyperlink w:anchor="_Toc25828" w:history="1">
        <w:r>
          <w:rPr>
            <w:rFonts w:ascii="仿宋" w:eastAsia="仿宋" w:hAnsi="仿宋" w:cs="仿宋" w:hint="eastAsia"/>
            <w:lang w:eastAsia="zh-CN"/>
          </w:rPr>
          <w:t>(一)、利益相关者分析</w:t>
        </w:r>
        <w:r>
          <w:tab/>
        </w:r>
        <w:r>
          <w:fldChar w:fldCharType="begin"/>
        </w:r>
        <w:r>
          <w:instrText xml:space="preserve"> PAGEREF _Toc25828 \h </w:instrText>
        </w:r>
        <w:r>
          <w:fldChar w:fldCharType="separate"/>
        </w:r>
        <w:r>
          <w:t>42</w:t>
        </w:r>
        <w:r>
          <w:fldChar w:fldCharType="end"/>
        </w:r>
      </w:hyperlink>
    </w:p>
    <w:p>
      <w:pPr>
        <w:pStyle w:val="TOC2"/>
        <w:tabs>
          <w:tab w:val="right" w:leader="dot" w:pos="8306"/>
        </w:tabs>
      </w:pPr>
      <w:hyperlink w:anchor="_Toc12787" w:history="1">
        <w:r>
          <w:rPr>
            <w:rFonts w:ascii="仿宋" w:eastAsia="仿宋" w:hAnsi="仿宋" w:cs="仿宋" w:hint="eastAsia"/>
            <w:lang w:eastAsia="zh-CN"/>
          </w:rPr>
          <w:t>(二)、沟通计划</w:t>
        </w:r>
        <w:r>
          <w:tab/>
        </w:r>
        <w:r>
          <w:fldChar w:fldCharType="begin"/>
        </w:r>
        <w:r>
          <w:instrText xml:space="preserve"> PAGEREF _Toc12787 \h </w:instrText>
        </w:r>
        <w:r>
          <w:fldChar w:fldCharType="separate"/>
        </w:r>
        <w:r>
          <w:t>43</w:t>
        </w:r>
        <w:r>
          <w:fldChar w:fldCharType="end"/>
        </w:r>
      </w:hyperlink>
    </w:p>
    <w:p>
      <w:pPr>
        <w:pStyle w:val="TOC1"/>
        <w:tabs>
          <w:tab w:val="right" w:leader="dot" w:pos="8306"/>
        </w:tabs>
      </w:pPr>
      <w:hyperlink w:anchor="_Toc18990" w:history="1">
        <w:r>
          <w:rPr>
            <w:rFonts w:ascii="仿宋" w:eastAsia="仿宋" w:hAnsi="仿宋" w:cs="仿宋" w:hint="eastAsia"/>
            <w:lang w:eastAsia="zh-CN"/>
          </w:rPr>
          <w:t>十四、风险识别与分类</w:t>
        </w:r>
        <w:r>
          <w:tab/>
        </w:r>
        <w:r>
          <w:fldChar w:fldCharType="begin"/>
        </w:r>
        <w:r>
          <w:instrText xml:space="preserve"> PAGEREF _Toc18990 \h </w:instrText>
        </w:r>
        <w:r>
          <w:fldChar w:fldCharType="separate"/>
        </w:r>
        <w:r>
          <w:t>44</w:t>
        </w:r>
        <w:r>
          <w:fldChar w:fldCharType="end"/>
        </w:r>
      </w:hyperlink>
    </w:p>
    <w:p>
      <w:pPr>
        <w:pStyle w:val="TOC2"/>
        <w:tabs>
          <w:tab w:val="right" w:leader="dot" w:pos="8306"/>
        </w:tabs>
      </w:pPr>
      <w:hyperlink w:anchor="_Toc25078" w:history="1">
        <w:r>
          <w:rPr>
            <w:rFonts w:ascii="仿宋" w:eastAsia="仿宋" w:hAnsi="仿宋" w:cs="仿宋" w:hint="eastAsia"/>
            <w:lang w:eastAsia="zh-CN"/>
          </w:rPr>
          <w:t>(一)、风险识别</w:t>
        </w:r>
        <w:r>
          <w:tab/>
        </w:r>
        <w:r>
          <w:fldChar w:fldCharType="begin"/>
        </w:r>
        <w:r>
          <w:instrText xml:space="preserve"> PAGEREF _Toc25078 \h </w:instrText>
        </w:r>
        <w:r>
          <w:fldChar w:fldCharType="separate"/>
        </w:r>
        <w:r>
          <w:t>44</w:t>
        </w:r>
        <w:r>
          <w:fldChar w:fldCharType="end"/>
        </w:r>
      </w:hyperlink>
    </w:p>
    <w:p>
      <w:pPr>
        <w:pStyle w:val="TOC2"/>
        <w:tabs>
          <w:tab w:val="right" w:leader="dot" w:pos="8306"/>
        </w:tabs>
      </w:pPr>
      <w:hyperlink w:anchor="_Toc7462" w:history="1">
        <w:r>
          <w:rPr>
            <w:rFonts w:ascii="仿宋" w:eastAsia="仿宋" w:hAnsi="仿宋" w:cs="仿宋" w:hint="eastAsia"/>
            <w:lang w:eastAsia="zh-CN"/>
          </w:rPr>
          <w:t>(二)、风险分类</w:t>
        </w:r>
        <w:r>
          <w:tab/>
        </w:r>
        <w:r>
          <w:fldChar w:fldCharType="begin"/>
        </w:r>
        <w:r>
          <w:instrText xml:space="preserve"> PAGEREF _Toc7462 \h </w:instrText>
        </w:r>
        <w:r>
          <w:fldChar w:fldCharType="separate"/>
        </w:r>
        <w:r>
          <w:t>45</w:t>
        </w:r>
        <w:r>
          <w:fldChar w:fldCharType="end"/>
        </w:r>
      </w:hyperlink>
    </w:p>
    <w:p>
      <w:pPr>
        <w:pStyle w:val="TOC1"/>
        <w:tabs>
          <w:tab w:val="right" w:leader="dot" w:pos="8306"/>
        </w:tabs>
      </w:pPr>
      <w:hyperlink w:anchor="_Toc14382" w:history="1">
        <w:r>
          <w:rPr>
            <w:rFonts w:ascii="仿宋" w:eastAsia="仿宋" w:hAnsi="仿宋" w:cs="仿宋" w:hint="eastAsia"/>
            <w:lang w:eastAsia="zh-CN"/>
          </w:rPr>
          <w:t>十五、中高压阴极电容铝箔项目变更管理</w:t>
        </w:r>
        <w:r>
          <w:tab/>
        </w:r>
        <w:r>
          <w:fldChar w:fldCharType="begin"/>
        </w:r>
        <w:r>
          <w:instrText xml:space="preserve"> PAGEREF _Toc14382 \h </w:instrText>
        </w:r>
        <w:r>
          <w:fldChar w:fldCharType="separate"/>
        </w:r>
        <w:r>
          <w:t>47</w:t>
        </w:r>
        <w:r>
          <w:fldChar w:fldCharType="end"/>
        </w:r>
      </w:hyperlink>
    </w:p>
    <w:p>
      <w:pPr>
        <w:pStyle w:val="TOC2"/>
        <w:tabs>
          <w:tab w:val="right" w:leader="dot" w:pos="8306"/>
        </w:tabs>
      </w:pPr>
      <w:hyperlink w:anchor="_Toc17593" w:history="1">
        <w:r>
          <w:rPr>
            <w:rFonts w:ascii="仿宋" w:eastAsia="仿宋" w:hAnsi="仿宋" w:cs="仿宋" w:hint="eastAsia"/>
            <w:lang w:eastAsia="zh-CN"/>
          </w:rPr>
          <w:t>(一)、变更申请与评估</w:t>
        </w:r>
        <w:r>
          <w:tab/>
        </w:r>
        <w:r>
          <w:fldChar w:fldCharType="begin"/>
        </w:r>
        <w:r>
          <w:instrText xml:space="preserve"> PAGEREF _Toc17593 \h </w:instrText>
        </w:r>
        <w:r>
          <w:fldChar w:fldCharType="separate"/>
        </w:r>
        <w:r>
          <w:t>47</w:t>
        </w:r>
        <w:r>
          <w:fldChar w:fldCharType="end"/>
        </w:r>
      </w:hyperlink>
    </w:p>
    <w:p>
      <w:pPr>
        <w:pStyle w:val="TOC2"/>
        <w:tabs>
          <w:tab w:val="right" w:leader="dot" w:pos="8306"/>
        </w:tabs>
      </w:pPr>
      <w:hyperlink w:anchor="_Toc31716" w:history="1">
        <w:r>
          <w:rPr>
            <w:rFonts w:ascii="仿宋" w:eastAsia="仿宋" w:hAnsi="仿宋" w:cs="仿宋" w:hint="eastAsia"/>
            <w:lang w:eastAsia="zh-CN"/>
          </w:rPr>
          <w:t>(二)、变更实施与控制</w:t>
        </w:r>
        <w:r>
          <w:tab/>
        </w:r>
        <w:r>
          <w:fldChar w:fldCharType="begin"/>
        </w:r>
        <w:r>
          <w:instrText xml:space="preserve"> PAGEREF _Toc31716 \h </w:instrText>
        </w:r>
        <w:r>
          <w:fldChar w:fldCharType="separate"/>
        </w:r>
        <w:r>
          <w:t>48</w:t>
        </w:r>
        <w:r>
          <w:fldChar w:fldCharType="end"/>
        </w:r>
      </w:hyperlink>
    </w:p>
    <w:p>
      <w:pPr>
        <w:pStyle w:val="TOC1"/>
        <w:tabs>
          <w:tab w:val="right" w:leader="dot" w:pos="8306"/>
        </w:tabs>
      </w:pPr>
      <w:hyperlink w:anchor="_Toc7920" w:history="1">
        <w:r>
          <w:rPr>
            <w:rFonts w:ascii="仿宋" w:eastAsia="仿宋" w:hAnsi="仿宋" w:cs="仿宋" w:hint="eastAsia"/>
            <w:lang w:eastAsia="zh-CN"/>
          </w:rPr>
          <w:t>十六、中高压阴极电容铝箔项目实施时间节点</w:t>
        </w:r>
        <w:r>
          <w:tab/>
        </w:r>
        <w:r>
          <w:fldChar w:fldCharType="begin"/>
        </w:r>
        <w:r>
          <w:instrText xml:space="preserve"> PAGEREF _Toc7920 \h </w:instrText>
        </w:r>
        <w:r>
          <w:fldChar w:fldCharType="separate"/>
        </w:r>
        <w:r>
          <w:t>49</w:t>
        </w:r>
        <w:r>
          <w:fldChar w:fldCharType="end"/>
        </w:r>
      </w:hyperlink>
    </w:p>
    <w:p>
      <w:pPr>
        <w:pStyle w:val="TOC2"/>
        <w:tabs>
          <w:tab w:val="right" w:leader="dot" w:pos="8306"/>
        </w:tabs>
      </w:pPr>
      <w:hyperlink w:anchor="_Toc32592" w:history="1">
        <w:r>
          <w:rPr>
            <w:rFonts w:ascii="仿宋" w:eastAsia="仿宋" w:hAnsi="仿宋" w:cs="仿宋" w:hint="eastAsia"/>
            <w:lang w:eastAsia="zh-CN"/>
          </w:rPr>
          <w:t>(一)、中高压阴极电容铝箔项目启动阶段时间节点</w:t>
        </w:r>
        <w:r>
          <w:tab/>
        </w:r>
        <w:r>
          <w:fldChar w:fldCharType="begin"/>
        </w:r>
        <w:r>
          <w:instrText xml:space="preserve"> PAGEREF _Toc32592 \h </w:instrText>
        </w:r>
        <w:r>
          <w:fldChar w:fldCharType="separate"/>
        </w:r>
        <w:r>
          <w:t>49</w:t>
        </w:r>
        <w:r>
          <w:fldChar w:fldCharType="end"/>
        </w:r>
      </w:hyperlink>
    </w:p>
    <w:p>
      <w:pPr>
        <w:pStyle w:val="TOC2"/>
        <w:tabs>
          <w:tab w:val="right" w:leader="dot" w:pos="8306"/>
        </w:tabs>
      </w:pPr>
      <w:hyperlink w:anchor="_Toc22550" w:history="1">
        <w:r>
          <w:rPr>
            <w:rFonts w:ascii="仿宋" w:eastAsia="仿宋" w:hAnsi="仿宋" w:cs="仿宋" w:hint="eastAsia"/>
            <w:lang w:eastAsia="zh-CN"/>
          </w:rPr>
          <w:t>(二)、中高压阴极电容铝箔项目执行阶段时间节点</w:t>
        </w:r>
        <w:r>
          <w:tab/>
        </w:r>
        <w:r>
          <w:fldChar w:fldCharType="begin"/>
        </w:r>
        <w:r>
          <w:instrText xml:space="preserve"> PAGEREF _Toc22550 \h </w:instrText>
        </w:r>
        <w:r>
          <w:fldChar w:fldCharType="separate"/>
        </w:r>
        <w:r>
          <w:t>50</w:t>
        </w:r>
        <w:r>
          <w:fldChar w:fldCharType="end"/>
        </w:r>
      </w:hyperlink>
    </w:p>
    <w:p>
      <w:pPr>
        <w:pStyle w:val="TOC2"/>
        <w:tabs>
          <w:tab w:val="right" w:leader="dot" w:pos="8306"/>
        </w:tabs>
      </w:pPr>
      <w:hyperlink w:anchor="_Toc7359" w:history="1">
        <w:r>
          <w:rPr>
            <w:rFonts w:ascii="仿宋" w:eastAsia="仿宋" w:hAnsi="仿宋" w:cs="仿宋" w:hint="eastAsia"/>
            <w:lang w:eastAsia="zh-CN"/>
          </w:rPr>
          <w:t>(三)、中高压阴极电容铝箔项目完成阶段时间节点</w:t>
        </w:r>
        <w:r>
          <w:tab/>
        </w:r>
        <w:r>
          <w:fldChar w:fldCharType="begin"/>
        </w:r>
        <w:r>
          <w:instrText xml:space="preserve"> PAGEREF _Toc7359 \h </w:instrText>
        </w:r>
        <w:r>
          <w:fldChar w:fldCharType="separate"/>
        </w:r>
        <w:r>
          <w:t>51</w:t>
        </w:r>
        <w:r>
          <w:fldChar w:fldCharType="end"/>
        </w:r>
      </w:hyperlink>
    </w:p>
    <w:p>
      <w:pPr>
        <w:pStyle w:val="TOC1"/>
        <w:tabs>
          <w:tab w:val="right" w:leader="dot" w:pos="8306"/>
        </w:tabs>
      </w:pPr>
      <w:hyperlink w:anchor="_Toc27591" w:history="1">
        <w:r>
          <w:rPr>
            <w:rFonts w:ascii="仿宋" w:eastAsia="仿宋" w:hAnsi="仿宋" w:cs="仿宋" w:hint="eastAsia"/>
            <w:lang w:eastAsia="zh-CN"/>
          </w:rPr>
          <w:t>十七、营销与推广策略</w:t>
        </w:r>
        <w:r>
          <w:tab/>
        </w:r>
        <w:r>
          <w:fldChar w:fldCharType="begin"/>
        </w:r>
        <w:r>
          <w:instrText xml:space="preserve"> PAGEREF _Toc27591 \h </w:instrText>
        </w:r>
        <w:r>
          <w:fldChar w:fldCharType="separate"/>
        </w:r>
        <w:r>
          <w:t>52</w:t>
        </w:r>
        <w:r>
          <w:fldChar w:fldCharType="end"/>
        </w:r>
      </w:hyperlink>
    </w:p>
    <w:p>
      <w:pPr>
        <w:pStyle w:val="TOC2"/>
        <w:tabs>
          <w:tab w:val="right" w:leader="dot" w:pos="8306"/>
        </w:tabs>
      </w:pPr>
      <w:hyperlink w:anchor="_Toc18902" w:history="1">
        <w:r>
          <w:rPr>
            <w:rFonts w:ascii="仿宋" w:eastAsia="仿宋" w:hAnsi="仿宋" w:cs="仿宋" w:hint="eastAsia"/>
            <w:lang w:eastAsia="zh-CN"/>
          </w:rPr>
          <w:t>(一)、产品/服务定位与特点</w:t>
        </w:r>
        <w:r>
          <w:tab/>
        </w:r>
        <w:r>
          <w:fldChar w:fldCharType="begin"/>
        </w:r>
        <w:r>
          <w:instrText xml:space="preserve"> PAGEREF _Toc18902 \h </w:instrText>
        </w:r>
        <w:r>
          <w:fldChar w:fldCharType="separate"/>
        </w:r>
        <w:r>
          <w:t>52</w:t>
        </w:r>
        <w:r>
          <w:fldChar w:fldCharType="end"/>
        </w:r>
      </w:hyperlink>
    </w:p>
    <w:p>
      <w:pPr>
        <w:pStyle w:val="TOC2"/>
        <w:tabs>
          <w:tab w:val="right" w:leader="dot" w:pos="8306"/>
        </w:tabs>
      </w:pPr>
      <w:hyperlink w:anchor="_Toc10145" w:history="1">
        <w:r>
          <w:rPr>
            <w:rFonts w:ascii="仿宋" w:eastAsia="仿宋" w:hAnsi="仿宋" w:cs="仿宋" w:hint="eastAsia"/>
            <w:lang w:eastAsia="zh-CN"/>
          </w:rPr>
          <w:t>(二)、市场定位与竞争分析</w:t>
        </w:r>
        <w:r>
          <w:tab/>
        </w:r>
        <w:r>
          <w:fldChar w:fldCharType="begin"/>
        </w:r>
        <w:r>
          <w:instrText xml:space="preserve"> PAGEREF _Toc10145 \h </w:instrText>
        </w:r>
        <w:r>
          <w:fldChar w:fldCharType="separate"/>
        </w:r>
        <w:r>
          <w:t>54</w:t>
        </w:r>
        <w:r>
          <w:fldChar w:fldCharType="end"/>
        </w:r>
      </w:hyperlink>
    </w:p>
    <w:p>
      <w:pPr>
        <w:pStyle w:val="TOC2"/>
        <w:tabs>
          <w:tab w:val="right" w:leader="dot" w:pos="8306"/>
        </w:tabs>
      </w:pPr>
      <w:hyperlink w:anchor="_Toc23045" w:history="1">
        <w:r>
          <w:rPr>
            <w:rFonts w:ascii="仿宋" w:eastAsia="仿宋" w:hAnsi="仿宋" w:cs="仿宋" w:hint="eastAsia"/>
            <w:lang w:eastAsia="zh-CN"/>
          </w:rPr>
          <w:t>(三)、营销渠道与策略</w:t>
        </w:r>
        <w:r>
          <w:tab/>
        </w:r>
        <w:r>
          <w:fldChar w:fldCharType="begin"/>
        </w:r>
        <w:r>
          <w:instrText xml:space="preserve"> PAGEREF _Toc23045 \h </w:instrText>
        </w:r>
        <w:r>
          <w:fldChar w:fldCharType="separate"/>
        </w:r>
        <w:r>
          <w:t>55</w:t>
        </w:r>
        <w:r>
          <w:fldChar w:fldCharType="end"/>
        </w:r>
      </w:hyperlink>
    </w:p>
    <w:p>
      <w:pPr>
        <w:pStyle w:val="TOC2"/>
        <w:tabs>
          <w:tab w:val="right" w:leader="dot" w:pos="8306"/>
        </w:tabs>
      </w:pPr>
      <w:hyperlink w:anchor="_Toc1148" w:history="1">
        <w:r>
          <w:rPr>
            <w:rFonts w:ascii="仿宋" w:eastAsia="仿宋" w:hAnsi="仿宋" w:cs="仿宋" w:hint="eastAsia"/>
            <w:lang w:eastAsia="zh-CN"/>
          </w:rPr>
          <w:t>(四)、推广与宣传活动</w:t>
        </w:r>
        <w:r>
          <w:tab/>
        </w:r>
        <w:r>
          <w:fldChar w:fldCharType="begin"/>
        </w:r>
        <w:r>
          <w:instrText xml:space="preserve"> PAGEREF _Toc1148 \h </w:instrText>
        </w:r>
        <w:r>
          <w:fldChar w:fldCharType="separate"/>
        </w:r>
        <w:r>
          <w:t>56</w:t>
        </w:r>
        <w:r>
          <w:fldChar w:fldCharType="end"/>
        </w:r>
      </w:hyperlink>
    </w:p>
    <w:p>
      <w:pPr>
        <w:pStyle w:val="TOC1"/>
        <w:tabs>
          <w:tab w:val="right" w:leader="dot" w:pos="8306"/>
        </w:tabs>
      </w:pPr>
      <w:hyperlink w:anchor="_Toc4449" w:history="1">
        <w:r>
          <w:rPr>
            <w:rFonts w:ascii="仿宋" w:eastAsia="仿宋" w:hAnsi="仿宋" w:cs="仿宋" w:hint="eastAsia"/>
            <w:lang w:eastAsia="zh-CN"/>
          </w:rPr>
          <w:t>十八、供应链管理</w:t>
        </w:r>
        <w:r>
          <w:tab/>
        </w:r>
        <w:r>
          <w:fldChar w:fldCharType="begin"/>
        </w:r>
        <w:r>
          <w:instrText xml:space="preserve"> PAGEREF _Toc4449 \h </w:instrText>
        </w:r>
        <w:r>
          <w:fldChar w:fldCharType="separate"/>
        </w:r>
        <w:r>
          <w:t>61</w:t>
        </w:r>
        <w:r>
          <w:fldChar w:fldCharType="end"/>
        </w:r>
      </w:hyperlink>
    </w:p>
    <w:p>
      <w:pPr>
        <w:pStyle w:val="TOC2"/>
        <w:tabs>
          <w:tab w:val="right" w:leader="dot" w:pos="8306"/>
        </w:tabs>
      </w:pPr>
      <w:hyperlink w:anchor="_Toc4680" w:history="1">
        <w:r>
          <w:rPr>
            <w:rFonts w:ascii="仿宋" w:eastAsia="仿宋" w:hAnsi="仿宋" w:cs="仿宋" w:hint="eastAsia"/>
            <w:lang w:eastAsia="zh-CN"/>
          </w:rPr>
          <w:t>(一)、供应链战略规划</w:t>
        </w:r>
        <w:r>
          <w:tab/>
        </w:r>
        <w:r>
          <w:fldChar w:fldCharType="begin"/>
        </w:r>
        <w:r>
          <w:instrText xml:space="preserve"> PAGEREF _Toc4680 \h </w:instrText>
        </w:r>
        <w:r>
          <w:fldChar w:fldCharType="separate"/>
        </w:r>
        <w:r>
          <w:t>61</w:t>
        </w:r>
        <w:r>
          <w:fldChar w:fldCharType="end"/>
        </w:r>
      </w:hyperlink>
    </w:p>
    <w:p>
      <w:pPr>
        <w:pStyle w:val="TOC2"/>
        <w:tabs>
          <w:tab w:val="right" w:leader="dot" w:pos="8306"/>
        </w:tabs>
      </w:pPr>
      <w:hyperlink w:anchor="_Toc29566" w:history="1">
        <w:r>
          <w:rPr>
            <w:rFonts w:ascii="仿宋" w:eastAsia="仿宋" w:hAnsi="仿宋" w:cs="仿宋" w:hint="eastAsia"/>
            <w:lang w:eastAsia="zh-CN"/>
          </w:rPr>
          <w:t>(二)、供应商选择与合作</w:t>
        </w:r>
        <w:r>
          <w:tab/>
        </w:r>
        <w:r>
          <w:fldChar w:fldCharType="begin"/>
        </w:r>
        <w:r>
          <w:instrText xml:space="preserve"> PAGEREF _Toc29566 \h </w:instrText>
        </w:r>
        <w:r>
          <w:fldChar w:fldCharType="separate"/>
        </w:r>
        <w:r>
          <w:t>63</w:t>
        </w:r>
        <w:r>
          <w:fldChar w:fldCharType="end"/>
        </w:r>
      </w:hyperlink>
    </w:p>
    <w:p>
      <w:pPr>
        <w:pStyle w:val="TOC2"/>
        <w:tabs>
          <w:tab w:val="right" w:leader="dot" w:pos="8306"/>
        </w:tabs>
      </w:pPr>
      <w:hyperlink w:anchor="_Toc21515" w:history="1">
        <w:r>
          <w:rPr>
            <w:rFonts w:ascii="仿宋" w:eastAsia="仿宋" w:hAnsi="仿宋" w:cs="仿宋" w:hint="eastAsia"/>
            <w:lang w:eastAsia="zh-CN"/>
          </w:rPr>
          <w:t>(三)、物流与库存管理</w:t>
        </w:r>
        <w:r>
          <w:tab/>
        </w:r>
        <w:r>
          <w:fldChar w:fldCharType="begin"/>
        </w:r>
        <w:r>
          <w:instrText xml:space="preserve"> PAGEREF _Toc21515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35"/>
      <w:r>
        <w:rPr>
          <w:rFonts w:ascii="仿宋" w:eastAsia="仿宋" w:hAnsi="仿宋" w:cs="仿宋" w:hint="eastAsia"/>
          <w:sz w:val="28"/>
          <w:lang w:eastAsia="zh-CN"/>
        </w:rPr>
        <w:t>一、中高压阴极电容铝箔项目危机管理</w:t>
      </w:r>
      <w:bookmarkEnd w:id="2"/>
    </w:p>
    <w:p>
      <w:pPr>
        <w:pStyle w:val="Heading2"/>
        <w:rPr>
          <w:rFonts w:ascii="仿宋" w:eastAsia="仿宋" w:hAnsi="仿宋" w:cs="仿宋" w:hint="eastAsia"/>
          <w:lang w:eastAsia="zh-CN"/>
        </w:rPr>
      </w:pPr>
      <w:bookmarkStart w:id="3" w:name="_Toc311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阴极电容铝箔项目危机管理中，危机预警与识别是确保中高压阴极电容铝箔项目稳健运行的核心步骤。通过建立全面的监测机制，中高压阴极电容铝箔项目团队旨在及时发现和理解潜在的风险和危机因素，以便采取及时的预防和应对措施，确保中高压阴极电容铝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高压阴极电容铝箔项目团队全面分析了整个中高压阴极电容铝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高压阴极电容铝箔项目团队着重于明确定义中高压阴极电容铝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高压阴极电容铝箔项目进展的持续监控，团队能够及时发现潜在问题并作出迅速反应。中高压阴极电容铝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高压阴极电容铝箔项目得以更有序、可控地推进。</w:t>
      </w:r>
    </w:p>
    <w:p>
      <w:pPr>
        <w:pStyle w:val="Heading2"/>
        <w:ind w:firstLine="560" w:firstLineChars="200"/>
        <w:rPr>
          <w:rFonts w:ascii="仿宋" w:eastAsia="仿宋" w:hAnsi="仿宋" w:cs="仿宋" w:hint="eastAsia"/>
          <w:sz w:val="28"/>
          <w:lang w:eastAsia="zh-CN"/>
        </w:rPr>
      </w:pPr>
      <w:bookmarkStart w:id="4" w:name="_Toc1290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在危机发生时，中高压阴极电容铝箔项目团队立即行动，成立了应急小组。该小组的任务是迅速制定并实施紧急应对措施，以最小化潜在损失。以下是采取的主要措施：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暂停中高压阴极电容铝箔项目进度：为遏制危机蔓延，中高压阴极电容铝箔项目暂时停止进行，以便全面评估当前状况。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资源重新分配：重新评估中高压阴极电容铝箔项目资源的分配，确保最大限度地减小损失。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实时沟通：与关键利益相关者建立实时沟通机制，向他们传递中高压阴极电容铝箔项目危机的实际状况，保障中高压阴极电容铝箔项目核心利益。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在紧急应对的同时，中高压阴极电容铝箔项目团队强调了团队协作和有效沟通的重要性。以下是团队协作的关键举措：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信息共享机制：建立了信息共享平台，确保团队成员能够及时获取中高压阴极电容铝箔项目危机的实时信息。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领导者沟通：中高压阴极电容铝箔项目领导者通过定期会议和即时沟通工具，指导团队应对危机，保持团队稳定运行。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随着危机得到初步控制，中高压阴极电容铝箔项目团队转向制定恢复计划，以确保中高压阴极电容铝箔项目能够从中迅速恢复。主要恢复计划包括：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修复受损的进度计划：重新评估中高压阴极电容铝箔项目进度，制定修复计划，确保中高压阴极电容铝箔项目尽快回归正常进程。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重新调整资源分配：优化资源分配，确保中高压阴极电容铝箔项目在有限资源下高效运转。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风险管理机制加强：对中高压阴极电容铝箔项目风险进行全面评估，制定更强化的风险管理策略，以预防未来可能的危机。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82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88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中高压阴极电容铝箔项目的主要产品是XXXX，预计年产值为XXX万元。这一产品在市场中占据着重要的地位，其广泛的应用范围使得该中高压阴极电容铝箔项目的市场前景非常广阔。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高压阴极电容铝箔项目的xxx产品作为重要的原材料之一，将在多个领域发挥关键作用。其在建筑、交通、能源等方面的广泛应用将为整个产业链提供强大的支持，形成产业协同效应。中高压阴极电容铝箔项目的年产值XXX万XXX万XXX万万元不仅反映了其在市场上的巨大潜力，更预示着它对国民经济的积极贡献。这种关联度高、涉及面广的产业关系，使得该中高压阴极电容铝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48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阴极电容铝箔项目总征地面积为XXXX平方米，相当于约XX.XX亩，其中净用地面积为XXXX平方米，红线范围内相当于约XX.XX亩。这一用地规模充分考虑了中高压阴极电容铝箔项目的建设需求，保障了中高压阴极电容铝箔项目在合适的空间内得以充分发展。中高压阴极电容铝箔项目规划的总建筑面积为XXXX平方米，其中主体工程建设占XXXX平方米，计容建筑面积达XXXX平方米。预计建筑工程的投资将达到XXXX万元，为中高压阴极电容铝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阴极电容铝箔项目计划购置的设备共计XXXX台（套），设备购置费用为XXXX万元。这一设备购置计划充分考虑到中高压阴极电容铝箔项目的生产需求和技术要求，确保了中高压阴极电容铝箔项目在生产运营中具备先进的技术装备和高效的生产能力。设备的合理配置将为中高压阴极电容铝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高压阴极电容铝箔项目计划总投资为XXXX万元，预计年实现营业收入为XXXX万元。这一产能规模的设定旨在确保中高压阴极电容铝箔项目能够在投资与回报之间取得平衡，实现长期可持续的发展。中高压阴极电容铝箔项目的总投资充分考虑到各个方面的需求，包括用地建设、设备购置等多个环节，以确保中高压阴极电容铝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10"/>
      <w:r>
        <w:rPr>
          <w:rFonts w:ascii="仿宋" w:eastAsia="仿宋" w:hAnsi="仿宋" w:cs="仿宋" w:hint="eastAsia"/>
          <w:sz w:val="28"/>
          <w:lang w:eastAsia="zh-CN"/>
        </w:rPr>
        <w:t>三、中高压阴极电容铝箔项目可持续发展</w:t>
      </w:r>
      <w:bookmarkEnd w:id="8"/>
    </w:p>
    <w:p>
      <w:pPr>
        <w:pStyle w:val="Heading2"/>
        <w:rPr>
          <w:rFonts w:ascii="仿宋" w:eastAsia="仿宋" w:hAnsi="仿宋" w:cs="仿宋" w:hint="eastAsia"/>
          <w:lang w:eastAsia="zh-CN"/>
        </w:rPr>
      </w:pPr>
      <w:bookmarkStart w:id="9" w:name="_Toc2597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阴极电容铝箔项目中，中高压阴极电容铝箔项目团队着眼于未来，明确了可持续发展的战略方向。制定的具体可持续发展目标包括降低资源使用、采用环保技术、最大化社会效益等。这一步骤不仅有助于中高压阴极电容铝箔项目在环保和社会责任方面达到最高标准，也为未来提供了明确的指引，确保中高压阴极电容铝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可持续实践的融入中高压阴极电容铝箔项目管理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高压阴极电容铝箔项目管理周期。从中高压阴极电容铝箔项目规划开始，中高压阴极电容铝箔项目团队就考虑了环境和社会的因素。在执行阶段，中高压阴极电容铝箔项目团队积极推动绿色技术的应用，优化资源利用。此外，关注员工的社会责任，通过培训和沟通活动提高员工对可持续发展的认知，使他们能够在日常工作中践行可持续实践。这些举措不仅为中高压阴极电容铝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39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高压阴极电容铝箔项目的可持续发展理念，我们深信环保与社会责任是中高压阴极电容铝箔项目成功的关键支柱。在中高压阴极电容铝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阴极电容铝箔项目团队通过引入先进的环保技术、建立高效的废物处理系统以及推动能源节约措施，积极履行环保责任。定期的环保监测和评估确保中高压阴极电容铝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阴极电容铝箔项目不仅致力于自身可持续发展，还注重对社会的回馈。通过支持社区中高压阴极电容铝箔项目、参与慈善事业、提供培训机会等方式，中高压阴极电容铝箔项目积极履行社会责任。与当地社区建立积极互动，关注员工的工作与生活平衡，以及员工的身心健康，是中高压阴极电容铝箔项目在社会责任层面的关键举措。这样的实践不仅增强了中高压阴极电容铝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793"/>
      <w:r>
        <w:rPr>
          <w:rFonts w:ascii="仿宋" w:eastAsia="仿宋" w:hAnsi="仿宋" w:cs="仿宋" w:hint="eastAsia"/>
          <w:sz w:val="28"/>
          <w:lang w:eastAsia="zh-CN"/>
        </w:rPr>
        <w:t>四、中高压阴极电容铝箔项目建设单位说明</w:t>
      </w:r>
      <w:bookmarkEnd w:id="11"/>
    </w:p>
    <w:p>
      <w:pPr>
        <w:pStyle w:val="Heading2"/>
        <w:rPr>
          <w:rFonts w:ascii="仿宋" w:eastAsia="仿宋" w:hAnsi="仿宋" w:cs="仿宋" w:hint="eastAsia"/>
          <w:lang w:eastAsia="zh-CN"/>
        </w:rPr>
      </w:pPr>
      <w:bookmarkStart w:id="12" w:name="_Toc30942"/>
      <w:r>
        <w:rPr>
          <w:rFonts w:ascii="仿宋" w:eastAsia="仿宋" w:hAnsi="仿宋" w:cs="仿宋" w:hint="eastAsia"/>
          <w:lang w:eastAsia="zh-CN"/>
        </w:rPr>
        <w:t>(一)、中高压阴极电容铝箔项目承办单位基本情况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726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高压阴极电容铝箔项目承办单位的XXXX，我们着眼于实现可持续的经济效益。通过技术创新和解决方案的提供，公司预计在中高压阴极电容铝箔项目执行期间将获得可观的收入增长。这一收入来源主要包括中高压阴极电容铝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同时，我们注重成本控制和效率提升，以确保中高压阴极电容铝箔项目的可持续盈利。透过精细的管理和资源优化，公司期望实现中高压阴极电容铝箔项目利润最大化。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高压阴极电容铝箔项目实施进行全面的投资评估，包括中高压阴极电容铝箔项目启动阶段的资金投入和后续运营成本。通过对中高压阴极电容铝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高压阴极电容铝箔项目实施过程中具备足够的资金流动性，公司将进行详尽的现金流分析。这包括资金需求的合理预测、中高压阴极电容铝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934"/>
      <w:r>
        <w:rPr>
          <w:rFonts w:ascii="仿宋" w:eastAsia="仿宋" w:hAnsi="仿宋" w:cs="仿宋" w:hint="eastAsia"/>
          <w:sz w:val="28"/>
          <w:lang w:eastAsia="zh-CN"/>
        </w:rPr>
        <w:t>五、中高压阴极电容铝箔项目绩效评估</w:t>
      </w:r>
      <w:bookmarkEnd w:id="14"/>
    </w:p>
    <w:p>
      <w:pPr>
        <w:pStyle w:val="Heading2"/>
        <w:rPr>
          <w:rFonts w:ascii="仿宋" w:eastAsia="仿宋" w:hAnsi="仿宋" w:cs="仿宋" w:hint="eastAsia"/>
          <w:lang w:eastAsia="zh-CN"/>
        </w:rPr>
      </w:pPr>
      <w:bookmarkStart w:id="15" w:name="_Toc2427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中高压阴极电容铝箔项目中，我们设计了一套全面的绩效评估指标，以确保中高压阴极电容铝箔项目的可控和成功交付。这些指标跨足中高压阴极电容铝箔项目目标、成本、进度和质量等多个维度，为我们提供了全面洞察中高压阴极电容铝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阴极电容铝箔项目目标达成率是我们关注的首要指标。我们设定了明确的目标，并通过定期监测和评估，迅速发现并应对潜在的目标偏差。这为中高压阴极电容铝箔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成本绩效是另一个核心关注点。通过实际成本与预算成本的对比分析，我们深入了解成本差异的原因，及时调整资源分配，保持中高压阴极电容铝箔项目在经济效益方面的合理水平。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压阴极电容铝箔项目进度作为关键的绩效指标之一，得到了精心的关注。我们制定了详细的中高压阴极电容铝箔项目进度计划，并设立了进度符合度指标，确保实际进度与计划进度保持一致。这使我们能够快速发现和解决潜在的进度问题，保持中高压阴极电容铝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高压阴极电容铝箔项目绩效的不可或缺的一环。我们引入了一系列的质量标准和客户满意度指标，以确保中高压阴极电容铝箔项目交付的成果在质量上达到或超越预期水平。通过持续监测这些指标，我们努力提升中高压阴极电容铝箔项目整体质量水平，为中高压阴极电容铝箔项目的成功交付提供有力保障。通过这些科学且全面的绩效评估，我们能够更好地引导中高压阴极电容铝箔项目的持续改进，确保中高压阴极电容铝箔项目目标的顺利达成。</w:t>
      </w:r>
    </w:p>
    <w:p>
      <w:pPr>
        <w:pStyle w:val="Heading2"/>
        <w:ind w:firstLine="560" w:firstLineChars="200"/>
        <w:rPr>
          <w:rFonts w:ascii="仿宋" w:eastAsia="仿宋" w:hAnsi="仿宋" w:cs="仿宋" w:hint="eastAsia"/>
          <w:sz w:val="28"/>
          <w:lang w:eastAsia="zh-CN"/>
        </w:rPr>
      </w:pPr>
      <w:bookmarkStart w:id="16" w:name="_Toc2973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绩效评估是中高压阴极电容铝箔项目中的关键环节，为确保中高压阴极电容铝箔项目达到预期目标，我们采用了多层次、多维度的绩效评估方法。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高压阴极电容铝箔项目的战略目标对齐，确保每个决策和行动都与中高压阴极电容铝箔项目整体目标保持一致。团队会定期召开战略对齐会议，审视当前工作与中高压阴极电容铝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高压阴极电容铝箔项目进度、质量、成本和风险等方面。这些指标通过数据收集和分析，为中高压阴极电容铝箔项目管理团队提供了客观的评估依据。例如，我们通过中高压阴极电容铝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高压阴极电容铝箔项目内部，还考虑了中高压阴极电容铝箔项目对外部环境的影响。我们定期进行干系人满意度调查，以了解各利益相关方对中高压阴极电容铝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这种多层次、多角度的绩效评估方法，使得我们能够全面了解中高压阴极电容铝箔项目的运行状态，及时做出调整，确保中高压阴极电容铝箔项目在不断变化的环境中保持稳健前行。</w:t>
      </w:r>
    </w:p>
    <w:p>
      <w:pPr>
        <w:pStyle w:val="Heading2"/>
        <w:ind w:firstLine="560" w:firstLineChars="200"/>
        <w:rPr>
          <w:rFonts w:ascii="仿宋" w:eastAsia="仿宋" w:hAnsi="仿宋" w:cs="仿宋" w:hint="eastAsia"/>
          <w:sz w:val="28"/>
          <w:lang w:eastAsia="zh-CN"/>
        </w:rPr>
      </w:pPr>
      <w:bookmarkStart w:id="17" w:name="_Toc2905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为了确保中高压阴极电容铝箔项目的有效管理和不断优化，我们采用了精心设计的绩效评估周期。这个周期旨在实现灵活、实时和全面的评估，以适应中高压阴极电容铝箔项目执行中的各种挑战。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高压阴极电容铝箔项目的不同需求，分为短期、中期和长期。短期评估关注每个迭代或工作周期，以及时发现和解决当前任务中的问题。中期评估涵盖几个迭代，深入了解整体中高压阴极电容铝箔项目的趋势和性能。长期评估则着眼于整个中高压阴极电容铝箔项目阶段，确保中高压阴极电容铝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高压阴极电容铝箔项目管理工具和协作平台，团队成员能够随时更新和分享中高压阴极电容铝箔项目数据。这种实时性的反馈机制使我们能够及时察觉潜在问题，快速调整，保持中高压阴极电容铝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高压阴极电容铝箔项目的决策制定密不可分。每个周期的中高压阴极电容铝箔项目回顾会议成为集体总结经验、识别问题深层次原因并找到创新解决方案的平台。这种定期的反思与调整机制使中高压阴极电容铝箔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0315"/>
      <w:r>
        <w:rPr>
          <w:rFonts w:ascii="仿宋" w:eastAsia="仿宋" w:hAnsi="仿宋" w:cs="仿宋" w:hint="eastAsia"/>
          <w:sz w:val="28"/>
          <w:lang w:eastAsia="zh-CN"/>
        </w:rPr>
        <w:t>六、中高压阴极电容铝箔项目选址可行性分析</w:t>
      </w:r>
      <w:bookmarkEnd w:id="18"/>
    </w:p>
    <w:p>
      <w:pPr>
        <w:pStyle w:val="Heading2"/>
        <w:rPr>
          <w:rFonts w:ascii="仿宋" w:eastAsia="仿宋" w:hAnsi="仿宋" w:cs="仿宋" w:hint="eastAsia"/>
          <w:lang w:eastAsia="zh-CN"/>
        </w:rPr>
      </w:pPr>
      <w:bookmarkStart w:id="19" w:name="_Toc858"/>
      <w:r>
        <w:rPr>
          <w:rFonts w:ascii="仿宋" w:eastAsia="仿宋" w:hAnsi="仿宋" w:cs="仿宋" w:hint="eastAsia"/>
          <w:lang w:eastAsia="zh-CN"/>
        </w:rPr>
        <w:t>(一)、中高压阴极电容铝箔项目选址</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该中高压阴极电容铝箔项目选址位于XX省XX市XX区XXX街道</w:t>
      </w:r>
    </w:p>
    <w:p>
      <w:pPr>
        <w:pStyle w:val="Heading2"/>
        <w:ind w:firstLine="560" w:firstLineChars="200"/>
        <w:rPr>
          <w:rFonts w:ascii="仿宋" w:eastAsia="仿宋" w:hAnsi="仿宋" w:cs="仿宋" w:hint="eastAsia"/>
          <w:sz w:val="28"/>
          <w:lang w:eastAsia="zh-CN"/>
        </w:rPr>
      </w:pPr>
      <w:bookmarkStart w:id="20" w:name="_Toc408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高压阴极电容铝箔项目的征地面积将根据中高压阴极电容铝箔项目的实际规模和需求进行精确规划。具体面积XXX平方米，旨在确保中高压阴极电容铝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净用地面积是在征地面积基础上去除不可利用面积后的实际可开发用地。具体面积XXX平方米，考虑到环保、交通、安全等多方面因素，以确保中高压阴极电容铝箔项目在整体利用效率上达到最优。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中高压阴极电容铝箔项目计划建设的建筑总规模具体面积XXX平方米。这一规模的确定综合考虑了中高压阴极电容铝箔项目的性质、规模，以及城市规划的相关要求，确保建筑布局与周边环境协调一致。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绿地率是中高压阴极电容铝箔项目用地中被规划为绿地的比例。具体面积XXX平方米，旨在通过合理规划绿地，改善中高压阴极电容铝箔项目周边环境，提升居民生活质量，并符合城市整体绿化规划。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容积率是用地上可以建设的建筑总体积与用地面积之比。具体面积XXX，通过合理的容积率规划，确保中高压阴极电容铝箔项目建筑规模与周边环境和谐共生。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中高压阴极电容铝箔项目选址与当地城市规划相一致，具体面积XXX平方米。通过与城市规划部门深入沟通，确保中高压阴极电容铝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高压阴极电容铝箔项目选址符合当地产业政策，具体面积XXX平方米。这包括中高压阴极电容铝箔项目对当地经济的促进作用，以及对相关产业的带动效应，确保中高压阴极电容铝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用地总体要求必须符合环保和可持续发展的原则，具体面积XXX平方米。通过采用绿色建筑设计、节能减排等措施，确保中高压阴极电容铝箔项目在建设和运营过程中对环境的影响最小化，达到可持续发展的要求。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确保中高压阴极电容铝箔项目选址具备必要的公共设施配套，具体面积XXX平方米。这包括交通便利性、教育、医疗等基础设施，以提高居民生活品质，使得中高压阴极电容铝箔项目选址更具吸引力。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考虑用地总体要求对当地社会稳定性的影响，具体面积XXX平方米。通过深入了解当地社区反馈，确保中高压阴极电容铝箔项目的选址和建设过程对当地社会和谐稳定产生积极作用。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https://d.book118.com/906000130033010044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中高压阴极电容铝箔项目规划设计蓝图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474312"/>
    <w:rsid w:val="4B4743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00130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2024-02-03T14:34:00Z</dcterms:created>
  <dcterms:modified xsi:type="dcterms:W3CDTF">2024-02-03T14:35:01Z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83C7E5E8545C45F094BDFC6828D47D0B_11</vt:lpwstr>
  </property>
  <property fmtid="{D5CDD505-2E9C-101B-9397-08002B2CF9AE}" pid="3" name="KSOProductBuildVer">
    <vt:lpwstr>2052-12.1.0.16250</vt:lpwstr>
  </property>
</Properties>
</file>