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高氯酸项目规划设计方案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51" w:history="1">
        <w:r>
          <w:rPr>
            <w:rFonts w:ascii="仿宋" w:eastAsia="仿宋" w:hAnsi="仿宋" w:cs="仿宋" w:hint="eastAsia"/>
            <w:lang w:eastAsia="zh-CN"/>
          </w:rPr>
          <w:t>前言</w:t>
        </w:r>
        <w:r>
          <w:tab/>
        </w:r>
        <w:r>
          <w:fldChar w:fldCharType="begin"/>
        </w:r>
        <w:r>
          <w:instrText xml:space="preserve"> PAGEREF _Toc6751 \h </w:instrText>
        </w:r>
        <w:r>
          <w:fldChar w:fldCharType="separate"/>
        </w:r>
        <w:r>
          <w:t>3</w:t>
        </w:r>
        <w:r>
          <w:fldChar w:fldCharType="end"/>
        </w:r>
      </w:hyperlink>
    </w:p>
    <w:p>
      <w:pPr>
        <w:pStyle w:val="TOC1"/>
        <w:tabs>
          <w:tab w:val="right" w:leader="dot" w:pos="8306"/>
        </w:tabs>
      </w:pPr>
      <w:hyperlink w:anchor="_Toc20720" w:history="1">
        <w:r>
          <w:rPr>
            <w:rFonts w:ascii="仿宋" w:eastAsia="仿宋" w:hAnsi="仿宋" w:cs="仿宋" w:hint="eastAsia"/>
            <w:lang w:eastAsia="zh-CN"/>
          </w:rPr>
          <w:t>一、产品规划分析</w:t>
        </w:r>
        <w:r>
          <w:tab/>
        </w:r>
        <w:r>
          <w:fldChar w:fldCharType="begin"/>
        </w:r>
        <w:r>
          <w:instrText xml:space="preserve"> PAGEREF _Toc20720 \h </w:instrText>
        </w:r>
        <w:r>
          <w:fldChar w:fldCharType="separate"/>
        </w:r>
        <w:r>
          <w:t>3</w:t>
        </w:r>
        <w:r>
          <w:fldChar w:fldCharType="end"/>
        </w:r>
      </w:hyperlink>
    </w:p>
    <w:p>
      <w:pPr>
        <w:pStyle w:val="TOC2"/>
        <w:tabs>
          <w:tab w:val="right" w:leader="dot" w:pos="8306"/>
        </w:tabs>
      </w:pPr>
      <w:hyperlink w:anchor="_Toc19635" w:history="1">
        <w:r>
          <w:rPr>
            <w:rFonts w:ascii="仿宋" w:eastAsia="仿宋" w:hAnsi="仿宋" w:cs="仿宋" w:hint="eastAsia"/>
            <w:lang w:eastAsia="zh-CN"/>
          </w:rPr>
          <w:t>(一)、产品规划</w:t>
        </w:r>
        <w:r>
          <w:tab/>
        </w:r>
        <w:r>
          <w:fldChar w:fldCharType="begin"/>
        </w:r>
        <w:r>
          <w:instrText xml:space="preserve"> PAGEREF _Toc19635 \h </w:instrText>
        </w:r>
        <w:r>
          <w:fldChar w:fldCharType="separate"/>
        </w:r>
        <w:r>
          <w:t>3</w:t>
        </w:r>
        <w:r>
          <w:fldChar w:fldCharType="end"/>
        </w:r>
      </w:hyperlink>
    </w:p>
    <w:p>
      <w:pPr>
        <w:pStyle w:val="TOC2"/>
        <w:tabs>
          <w:tab w:val="right" w:leader="dot" w:pos="8306"/>
        </w:tabs>
      </w:pPr>
      <w:hyperlink w:anchor="_Toc25272" w:history="1">
        <w:r>
          <w:rPr>
            <w:rFonts w:ascii="仿宋" w:eastAsia="仿宋" w:hAnsi="仿宋" w:cs="仿宋" w:hint="eastAsia"/>
            <w:lang w:eastAsia="zh-CN"/>
          </w:rPr>
          <w:t>(二)、建设规模</w:t>
        </w:r>
        <w:r>
          <w:tab/>
        </w:r>
        <w:r>
          <w:fldChar w:fldCharType="begin"/>
        </w:r>
        <w:r>
          <w:instrText xml:space="preserve"> PAGEREF _Toc25272 \h </w:instrText>
        </w:r>
        <w:r>
          <w:fldChar w:fldCharType="separate"/>
        </w:r>
        <w:r>
          <w:t>4</w:t>
        </w:r>
        <w:r>
          <w:fldChar w:fldCharType="end"/>
        </w:r>
      </w:hyperlink>
    </w:p>
    <w:p>
      <w:pPr>
        <w:pStyle w:val="TOC1"/>
        <w:tabs>
          <w:tab w:val="right" w:leader="dot" w:pos="8306"/>
        </w:tabs>
      </w:pPr>
      <w:hyperlink w:anchor="_Toc3503" w:history="1">
        <w:r>
          <w:rPr>
            <w:rFonts w:ascii="仿宋" w:eastAsia="仿宋" w:hAnsi="仿宋" w:cs="仿宋" w:hint="eastAsia"/>
            <w:lang w:eastAsia="zh-CN"/>
          </w:rPr>
          <w:t>二、高氯酸项目选址可行性分析</w:t>
        </w:r>
        <w:r>
          <w:tab/>
        </w:r>
        <w:r>
          <w:fldChar w:fldCharType="begin"/>
        </w:r>
        <w:r>
          <w:instrText xml:space="preserve"> PAGEREF _Toc3503 \h </w:instrText>
        </w:r>
        <w:r>
          <w:fldChar w:fldCharType="separate"/>
        </w:r>
        <w:r>
          <w:t>5</w:t>
        </w:r>
        <w:r>
          <w:fldChar w:fldCharType="end"/>
        </w:r>
      </w:hyperlink>
    </w:p>
    <w:p>
      <w:pPr>
        <w:pStyle w:val="TOC2"/>
        <w:tabs>
          <w:tab w:val="right" w:leader="dot" w:pos="8306"/>
        </w:tabs>
      </w:pPr>
      <w:hyperlink w:anchor="_Toc27364" w:history="1">
        <w:r>
          <w:rPr>
            <w:rFonts w:ascii="仿宋" w:eastAsia="仿宋" w:hAnsi="仿宋" w:cs="仿宋" w:hint="eastAsia"/>
            <w:lang w:eastAsia="zh-CN"/>
          </w:rPr>
          <w:t>(一)、高氯酸项目选址</w:t>
        </w:r>
        <w:r>
          <w:tab/>
        </w:r>
        <w:r>
          <w:fldChar w:fldCharType="begin"/>
        </w:r>
        <w:r>
          <w:instrText xml:space="preserve"> PAGEREF _Toc27364 \h </w:instrText>
        </w:r>
        <w:r>
          <w:fldChar w:fldCharType="separate"/>
        </w:r>
        <w:r>
          <w:t>5</w:t>
        </w:r>
        <w:r>
          <w:fldChar w:fldCharType="end"/>
        </w:r>
      </w:hyperlink>
    </w:p>
    <w:p>
      <w:pPr>
        <w:pStyle w:val="TOC2"/>
        <w:tabs>
          <w:tab w:val="right" w:leader="dot" w:pos="8306"/>
        </w:tabs>
      </w:pPr>
      <w:hyperlink w:anchor="_Toc2408" w:history="1">
        <w:r>
          <w:rPr>
            <w:rFonts w:ascii="仿宋" w:eastAsia="仿宋" w:hAnsi="仿宋" w:cs="仿宋" w:hint="eastAsia"/>
            <w:lang w:eastAsia="zh-CN"/>
          </w:rPr>
          <w:t>(二)、用地控制指标</w:t>
        </w:r>
        <w:r>
          <w:tab/>
        </w:r>
        <w:r>
          <w:fldChar w:fldCharType="begin"/>
        </w:r>
        <w:r>
          <w:instrText xml:space="preserve"> PAGEREF _Toc2408 \h </w:instrText>
        </w:r>
        <w:r>
          <w:fldChar w:fldCharType="separate"/>
        </w:r>
        <w:r>
          <w:t>5</w:t>
        </w:r>
        <w:r>
          <w:fldChar w:fldCharType="end"/>
        </w:r>
      </w:hyperlink>
    </w:p>
    <w:p>
      <w:pPr>
        <w:pStyle w:val="TOC2"/>
        <w:tabs>
          <w:tab w:val="right" w:leader="dot" w:pos="8306"/>
        </w:tabs>
      </w:pPr>
      <w:hyperlink w:anchor="_Toc23074" w:history="1">
        <w:r>
          <w:rPr>
            <w:rFonts w:ascii="仿宋" w:eastAsia="仿宋" w:hAnsi="仿宋" w:cs="仿宋" w:hint="eastAsia"/>
            <w:lang w:eastAsia="zh-CN"/>
          </w:rPr>
          <w:t>(三)、节约用地措施</w:t>
        </w:r>
        <w:r>
          <w:tab/>
        </w:r>
        <w:r>
          <w:fldChar w:fldCharType="begin"/>
        </w:r>
        <w:r>
          <w:instrText xml:space="preserve"> PAGEREF _Toc23074 \h </w:instrText>
        </w:r>
        <w:r>
          <w:fldChar w:fldCharType="separate"/>
        </w:r>
        <w:r>
          <w:t>7</w:t>
        </w:r>
        <w:r>
          <w:fldChar w:fldCharType="end"/>
        </w:r>
      </w:hyperlink>
    </w:p>
    <w:p>
      <w:pPr>
        <w:pStyle w:val="TOC2"/>
        <w:tabs>
          <w:tab w:val="right" w:leader="dot" w:pos="8306"/>
        </w:tabs>
      </w:pPr>
      <w:hyperlink w:anchor="_Toc14103" w:history="1">
        <w:r>
          <w:rPr>
            <w:rFonts w:ascii="仿宋" w:eastAsia="仿宋" w:hAnsi="仿宋" w:cs="仿宋" w:hint="eastAsia"/>
            <w:lang w:eastAsia="zh-CN"/>
          </w:rPr>
          <w:t>(四)、总图布置方案</w:t>
        </w:r>
        <w:r>
          <w:tab/>
        </w:r>
        <w:r>
          <w:fldChar w:fldCharType="begin"/>
        </w:r>
        <w:r>
          <w:instrText xml:space="preserve"> PAGEREF _Toc14103 \h </w:instrText>
        </w:r>
        <w:r>
          <w:fldChar w:fldCharType="separate"/>
        </w:r>
        <w:r>
          <w:t>8</w:t>
        </w:r>
        <w:r>
          <w:fldChar w:fldCharType="end"/>
        </w:r>
      </w:hyperlink>
    </w:p>
    <w:p>
      <w:pPr>
        <w:pStyle w:val="TOC2"/>
        <w:tabs>
          <w:tab w:val="right" w:leader="dot" w:pos="8306"/>
        </w:tabs>
      </w:pPr>
      <w:hyperlink w:anchor="_Toc30461" w:history="1">
        <w:r>
          <w:rPr>
            <w:rFonts w:ascii="仿宋" w:eastAsia="仿宋" w:hAnsi="仿宋" w:cs="仿宋" w:hint="eastAsia"/>
            <w:lang w:eastAsia="zh-CN"/>
          </w:rPr>
          <w:t>(五)、选址综合评价</w:t>
        </w:r>
        <w:r>
          <w:tab/>
        </w:r>
        <w:r>
          <w:fldChar w:fldCharType="begin"/>
        </w:r>
        <w:r>
          <w:instrText xml:space="preserve"> PAGEREF _Toc30461 \h </w:instrText>
        </w:r>
        <w:r>
          <w:fldChar w:fldCharType="separate"/>
        </w:r>
        <w:r>
          <w:t>9</w:t>
        </w:r>
        <w:r>
          <w:fldChar w:fldCharType="end"/>
        </w:r>
      </w:hyperlink>
    </w:p>
    <w:p>
      <w:pPr>
        <w:pStyle w:val="TOC1"/>
        <w:tabs>
          <w:tab w:val="right" w:leader="dot" w:pos="8306"/>
        </w:tabs>
      </w:pPr>
      <w:hyperlink w:anchor="_Toc9833" w:history="1">
        <w:r>
          <w:rPr>
            <w:rFonts w:ascii="仿宋" w:eastAsia="仿宋" w:hAnsi="仿宋" w:cs="仿宋" w:hint="eastAsia"/>
            <w:lang w:eastAsia="zh-CN"/>
          </w:rPr>
          <w:t>三、高氯酸项目建设背景及必要性分析</w:t>
        </w:r>
        <w:r>
          <w:tab/>
        </w:r>
        <w:r>
          <w:fldChar w:fldCharType="begin"/>
        </w:r>
        <w:r>
          <w:instrText xml:space="preserve"> PAGEREF _Toc9833 \h </w:instrText>
        </w:r>
        <w:r>
          <w:fldChar w:fldCharType="separate"/>
        </w:r>
        <w:r>
          <w:t>10</w:t>
        </w:r>
        <w:r>
          <w:fldChar w:fldCharType="end"/>
        </w:r>
      </w:hyperlink>
    </w:p>
    <w:p>
      <w:pPr>
        <w:pStyle w:val="TOC2"/>
        <w:tabs>
          <w:tab w:val="right" w:leader="dot" w:pos="8306"/>
        </w:tabs>
      </w:pPr>
      <w:hyperlink w:anchor="_Toc12412" w:history="1">
        <w:r>
          <w:rPr>
            <w:rFonts w:ascii="仿宋" w:eastAsia="仿宋" w:hAnsi="仿宋" w:cs="仿宋" w:hint="eastAsia"/>
            <w:lang w:eastAsia="zh-CN"/>
          </w:rPr>
          <w:t>(一)、高氯酸项目背景分析</w:t>
        </w:r>
        <w:r>
          <w:tab/>
        </w:r>
        <w:r>
          <w:fldChar w:fldCharType="begin"/>
        </w:r>
        <w:r>
          <w:instrText xml:space="preserve"> PAGEREF _Toc12412 \h </w:instrText>
        </w:r>
        <w:r>
          <w:fldChar w:fldCharType="separate"/>
        </w:r>
        <w:r>
          <w:t>10</w:t>
        </w:r>
        <w:r>
          <w:fldChar w:fldCharType="end"/>
        </w:r>
      </w:hyperlink>
    </w:p>
    <w:p>
      <w:pPr>
        <w:pStyle w:val="TOC2"/>
        <w:tabs>
          <w:tab w:val="right" w:leader="dot" w:pos="8306"/>
        </w:tabs>
      </w:pPr>
      <w:hyperlink w:anchor="_Toc22573" w:history="1">
        <w:r>
          <w:rPr>
            <w:rFonts w:ascii="仿宋" w:eastAsia="仿宋" w:hAnsi="仿宋" w:cs="仿宋" w:hint="eastAsia"/>
            <w:lang w:eastAsia="zh-CN"/>
          </w:rPr>
          <w:t>(二)、高氯酸项目建设必要性分析</w:t>
        </w:r>
        <w:r>
          <w:tab/>
        </w:r>
        <w:r>
          <w:fldChar w:fldCharType="begin"/>
        </w:r>
        <w:r>
          <w:instrText xml:space="preserve"> PAGEREF _Toc22573 \h </w:instrText>
        </w:r>
        <w:r>
          <w:fldChar w:fldCharType="separate"/>
        </w:r>
        <w:r>
          <w:t>12</w:t>
        </w:r>
        <w:r>
          <w:fldChar w:fldCharType="end"/>
        </w:r>
      </w:hyperlink>
    </w:p>
    <w:p>
      <w:pPr>
        <w:pStyle w:val="TOC1"/>
        <w:tabs>
          <w:tab w:val="right" w:leader="dot" w:pos="8306"/>
        </w:tabs>
      </w:pPr>
      <w:hyperlink w:anchor="_Toc8842" w:history="1">
        <w:r>
          <w:rPr>
            <w:rFonts w:ascii="仿宋" w:eastAsia="仿宋" w:hAnsi="仿宋" w:cs="仿宋" w:hint="eastAsia"/>
            <w:lang w:eastAsia="zh-CN"/>
          </w:rPr>
          <w:t>四、高氯酸项目绩效评估</w:t>
        </w:r>
        <w:r>
          <w:tab/>
        </w:r>
        <w:r>
          <w:fldChar w:fldCharType="begin"/>
        </w:r>
        <w:r>
          <w:instrText xml:space="preserve"> PAGEREF _Toc8842 \h </w:instrText>
        </w:r>
        <w:r>
          <w:fldChar w:fldCharType="separate"/>
        </w:r>
        <w:r>
          <w:t>13</w:t>
        </w:r>
        <w:r>
          <w:fldChar w:fldCharType="end"/>
        </w:r>
      </w:hyperlink>
    </w:p>
    <w:p>
      <w:pPr>
        <w:pStyle w:val="TOC2"/>
        <w:tabs>
          <w:tab w:val="right" w:leader="dot" w:pos="8306"/>
        </w:tabs>
      </w:pPr>
      <w:hyperlink w:anchor="_Toc1429" w:history="1">
        <w:r>
          <w:rPr>
            <w:rFonts w:ascii="仿宋" w:eastAsia="仿宋" w:hAnsi="仿宋" w:cs="仿宋" w:hint="eastAsia"/>
            <w:lang w:eastAsia="zh-CN"/>
          </w:rPr>
          <w:t>(一)、绩效评估指标</w:t>
        </w:r>
        <w:r>
          <w:tab/>
        </w:r>
        <w:r>
          <w:fldChar w:fldCharType="begin"/>
        </w:r>
        <w:r>
          <w:instrText xml:space="preserve"> PAGEREF _Toc1429 \h </w:instrText>
        </w:r>
        <w:r>
          <w:fldChar w:fldCharType="separate"/>
        </w:r>
        <w:r>
          <w:t>13</w:t>
        </w:r>
        <w:r>
          <w:fldChar w:fldCharType="end"/>
        </w:r>
      </w:hyperlink>
    </w:p>
    <w:p>
      <w:pPr>
        <w:pStyle w:val="TOC2"/>
        <w:tabs>
          <w:tab w:val="right" w:leader="dot" w:pos="8306"/>
        </w:tabs>
      </w:pPr>
      <w:hyperlink w:anchor="_Toc17082" w:history="1">
        <w:r>
          <w:rPr>
            <w:rFonts w:ascii="仿宋" w:eastAsia="仿宋" w:hAnsi="仿宋" w:cs="仿宋" w:hint="eastAsia"/>
            <w:lang w:eastAsia="zh-CN"/>
          </w:rPr>
          <w:t>(二)、绩效评估方法</w:t>
        </w:r>
        <w:r>
          <w:tab/>
        </w:r>
        <w:r>
          <w:fldChar w:fldCharType="begin"/>
        </w:r>
        <w:r>
          <w:instrText xml:space="preserve"> PAGEREF _Toc17082 \h </w:instrText>
        </w:r>
        <w:r>
          <w:fldChar w:fldCharType="separate"/>
        </w:r>
        <w:r>
          <w:t>14</w:t>
        </w:r>
        <w:r>
          <w:fldChar w:fldCharType="end"/>
        </w:r>
      </w:hyperlink>
    </w:p>
    <w:p>
      <w:pPr>
        <w:pStyle w:val="TOC2"/>
        <w:tabs>
          <w:tab w:val="right" w:leader="dot" w:pos="8306"/>
        </w:tabs>
      </w:pPr>
      <w:hyperlink w:anchor="_Toc4715" w:history="1">
        <w:r>
          <w:rPr>
            <w:rFonts w:ascii="仿宋" w:eastAsia="仿宋" w:hAnsi="仿宋" w:cs="仿宋" w:hint="eastAsia"/>
            <w:lang w:eastAsia="zh-CN"/>
          </w:rPr>
          <w:t>(三)、绩效评估周期</w:t>
        </w:r>
        <w:r>
          <w:tab/>
        </w:r>
        <w:r>
          <w:fldChar w:fldCharType="begin"/>
        </w:r>
        <w:r>
          <w:instrText xml:space="preserve"> PAGEREF _Toc4715 \h </w:instrText>
        </w:r>
        <w:r>
          <w:fldChar w:fldCharType="separate"/>
        </w:r>
        <w:r>
          <w:t>15</w:t>
        </w:r>
        <w:r>
          <w:fldChar w:fldCharType="end"/>
        </w:r>
      </w:hyperlink>
    </w:p>
    <w:p>
      <w:pPr>
        <w:pStyle w:val="TOC1"/>
        <w:tabs>
          <w:tab w:val="right" w:leader="dot" w:pos="8306"/>
        </w:tabs>
      </w:pPr>
      <w:hyperlink w:anchor="_Toc8237" w:history="1">
        <w:r>
          <w:rPr>
            <w:rFonts w:ascii="仿宋" w:eastAsia="仿宋" w:hAnsi="仿宋" w:cs="仿宋" w:hint="eastAsia"/>
            <w:lang w:eastAsia="zh-CN"/>
          </w:rPr>
          <w:t>五、高氯酸项目可持续发展</w:t>
        </w:r>
        <w:r>
          <w:tab/>
        </w:r>
        <w:r>
          <w:fldChar w:fldCharType="begin"/>
        </w:r>
        <w:r>
          <w:instrText xml:space="preserve"> PAGEREF _Toc8237 \h </w:instrText>
        </w:r>
        <w:r>
          <w:fldChar w:fldCharType="separate"/>
        </w:r>
        <w:r>
          <w:t>16</w:t>
        </w:r>
        <w:r>
          <w:fldChar w:fldCharType="end"/>
        </w:r>
      </w:hyperlink>
    </w:p>
    <w:p>
      <w:pPr>
        <w:pStyle w:val="TOC2"/>
        <w:tabs>
          <w:tab w:val="right" w:leader="dot" w:pos="8306"/>
        </w:tabs>
      </w:pPr>
      <w:hyperlink w:anchor="_Toc2524" w:history="1">
        <w:r>
          <w:rPr>
            <w:rFonts w:ascii="仿宋" w:eastAsia="仿宋" w:hAnsi="仿宋" w:cs="仿宋" w:hint="eastAsia"/>
            <w:lang w:eastAsia="zh-CN"/>
          </w:rPr>
          <w:t>(一)、可持续战略与实践</w:t>
        </w:r>
        <w:r>
          <w:tab/>
        </w:r>
        <w:r>
          <w:fldChar w:fldCharType="begin"/>
        </w:r>
        <w:r>
          <w:instrText xml:space="preserve"> PAGEREF _Toc2524 \h </w:instrText>
        </w:r>
        <w:r>
          <w:fldChar w:fldCharType="separate"/>
        </w:r>
        <w:r>
          <w:t>16</w:t>
        </w:r>
        <w:r>
          <w:fldChar w:fldCharType="end"/>
        </w:r>
      </w:hyperlink>
    </w:p>
    <w:p>
      <w:pPr>
        <w:pStyle w:val="TOC2"/>
        <w:tabs>
          <w:tab w:val="right" w:leader="dot" w:pos="8306"/>
        </w:tabs>
      </w:pPr>
      <w:hyperlink w:anchor="_Toc14239" w:history="1">
        <w:r>
          <w:rPr>
            <w:rFonts w:ascii="仿宋" w:eastAsia="仿宋" w:hAnsi="仿宋" w:cs="仿宋" w:hint="eastAsia"/>
            <w:lang w:eastAsia="zh-CN"/>
          </w:rPr>
          <w:t>(二)、环保与社会责任</w:t>
        </w:r>
        <w:r>
          <w:tab/>
        </w:r>
        <w:r>
          <w:fldChar w:fldCharType="begin"/>
        </w:r>
        <w:r>
          <w:instrText xml:space="preserve"> PAGEREF _Toc14239 \h </w:instrText>
        </w:r>
        <w:r>
          <w:fldChar w:fldCharType="separate"/>
        </w:r>
        <w:r>
          <w:t>17</w:t>
        </w:r>
        <w:r>
          <w:fldChar w:fldCharType="end"/>
        </w:r>
      </w:hyperlink>
    </w:p>
    <w:p>
      <w:pPr>
        <w:pStyle w:val="TOC1"/>
        <w:tabs>
          <w:tab w:val="right" w:leader="dot" w:pos="8306"/>
        </w:tabs>
      </w:pPr>
      <w:hyperlink w:anchor="_Toc17108" w:history="1">
        <w:r>
          <w:rPr>
            <w:rFonts w:ascii="仿宋" w:eastAsia="仿宋" w:hAnsi="仿宋" w:cs="仿宋" w:hint="eastAsia"/>
            <w:lang w:eastAsia="zh-CN"/>
          </w:rPr>
          <w:t>六、市场分析、调研</w:t>
        </w:r>
        <w:r>
          <w:tab/>
        </w:r>
        <w:r>
          <w:fldChar w:fldCharType="begin"/>
        </w:r>
        <w:r>
          <w:instrText xml:space="preserve"> PAGEREF _Toc17108 \h </w:instrText>
        </w:r>
        <w:r>
          <w:fldChar w:fldCharType="separate"/>
        </w:r>
        <w:r>
          <w:t>18</w:t>
        </w:r>
        <w:r>
          <w:fldChar w:fldCharType="end"/>
        </w:r>
      </w:hyperlink>
    </w:p>
    <w:p>
      <w:pPr>
        <w:pStyle w:val="TOC2"/>
        <w:tabs>
          <w:tab w:val="right" w:leader="dot" w:pos="8306"/>
        </w:tabs>
      </w:pPr>
      <w:hyperlink w:anchor="_Toc9449" w:history="1">
        <w:r>
          <w:rPr>
            <w:rFonts w:ascii="仿宋" w:eastAsia="仿宋" w:hAnsi="仿宋" w:cs="仿宋" w:hint="eastAsia"/>
            <w:lang w:eastAsia="zh-CN"/>
          </w:rPr>
          <w:t>(一)、高氯酸行业分析</w:t>
        </w:r>
        <w:r>
          <w:tab/>
        </w:r>
        <w:r>
          <w:fldChar w:fldCharType="begin"/>
        </w:r>
        <w:r>
          <w:instrText xml:space="preserve"> PAGEREF _Toc9449 \h </w:instrText>
        </w:r>
        <w:r>
          <w:fldChar w:fldCharType="separate"/>
        </w:r>
        <w:r>
          <w:t>18</w:t>
        </w:r>
        <w:r>
          <w:fldChar w:fldCharType="end"/>
        </w:r>
      </w:hyperlink>
    </w:p>
    <w:p>
      <w:pPr>
        <w:pStyle w:val="TOC2"/>
        <w:tabs>
          <w:tab w:val="right" w:leader="dot" w:pos="8306"/>
        </w:tabs>
      </w:pPr>
      <w:hyperlink w:anchor="_Toc28670" w:history="1">
        <w:r>
          <w:rPr>
            <w:rFonts w:ascii="仿宋" w:eastAsia="仿宋" w:hAnsi="仿宋" w:cs="仿宋" w:hint="eastAsia"/>
            <w:lang w:eastAsia="zh-CN"/>
          </w:rPr>
          <w:t>(二)、高氯酸市场分析预测</w:t>
        </w:r>
        <w:r>
          <w:tab/>
        </w:r>
        <w:r>
          <w:fldChar w:fldCharType="begin"/>
        </w:r>
        <w:r>
          <w:instrText xml:space="preserve"> PAGEREF _Toc28670 \h </w:instrText>
        </w:r>
        <w:r>
          <w:fldChar w:fldCharType="separate"/>
        </w:r>
        <w:r>
          <w:t>18</w:t>
        </w:r>
        <w:r>
          <w:fldChar w:fldCharType="end"/>
        </w:r>
      </w:hyperlink>
    </w:p>
    <w:p>
      <w:pPr>
        <w:pStyle w:val="TOC1"/>
        <w:tabs>
          <w:tab w:val="right" w:leader="dot" w:pos="8306"/>
        </w:tabs>
      </w:pPr>
      <w:hyperlink w:anchor="_Toc1397" w:history="1">
        <w:r>
          <w:rPr>
            <w:rFonts w:ascii="仿宋" w:eastAsia="仿宋" w:hAnsi="仿宋" w:cs="仿宋" w:hint="eastAsia"/>
            <w:lang w:eastAsia="zh-CN"/>
          </w:rPr>
          <w:t>七、高氯酸项目财务管理</w:t>
        </w:r>
        <w:r>
          <w:tab/>
        </w:r>
        <w:r>
          <w:fldChar w:fldCharType="begin"/>
        </w:r>
        <w:r>
          <w:instrText xml:space="preserve"> PAGEREF _Toc1397 \h </w:instrText>
        </w:r>
        <w:r>
          <w:fldChar w:fldCharType="separate"/>
        </w:r>
        <w:r>
          <w:t>19</w:t>
        </w:r>
        <w:r>
          <w:fldChar w:fldCharType="end"/>
        </w:r>
      </w:hyperlink>
    </w:p>
    <w:p>
      <w:pPr>
        <w:pStyle w:val="TOC2"/>
        <w:tabs>
          <w:tab w:val="right" w:leader="dot" w:pos="8306"/>
        </w:tabs>
      </w:pPr>
      <w:hyperlink w:anchor="_Toc16602" w:history="1">
        <w:r>
          <w:rPr>
            <w:rFonts w:ascii="仿宋" w:eastAsia="仿宋" w:hAnsi="仿宋" w:cs="仿宋" w:hint="eastAsia"/>
            <w:lang w:eastAsia="zh-CN"/>
          </w:rPr>
          <w:t>(一)、资金需求大</w:t>
        </w:r>
        <w:r>
          <w:tab/>
        </w:r>
        <w:r>
          <w:fldChar w:fldCharType="begin"/>
        </w:r>
        <w:r>
          <w:instrText xml:space="preserve"> PAGEREF _Toc16602 \h </w:instrText>
        </w:r>
        <w:r>
          <w:fldChar w:fldCharType="separate"/>
        </w:r>
        <w:r>
          <w:t>19</w:t>
        </w:r>
        <w:r>
          <w:fldChar w:fldCharType="end"/>
        </w:r>
      </w:hyperlink>
    </w:p>
    <w:p>
      <w:pPr>
        <w:pStyle w:val="TOC2"/>
        <w:tabs>
          <w:tab w:val="right" w:leader="dot" w:pos="8306"/>
        </w:tabs>
      </w:pPr>
      <w:hyperlink w:anchor="_Toc15227" w:history="1">
        <w:r>
          <w:rPr>
            <w:rFonts w:ascii="仿宋" w:eastAsia="仿宋" w:hAnsi="仿宋" w:cs="仿宋" w:hint="eastAsia"/>
            <w:lang w:eastAsia="zh-CN"/>
          </w:rPr>
          <w:t>(二)、研发周期长</w:t>
        </w:r>
        <w:r>
          <w:tab/>
        </w:r>
        <w:r>
          <w:fldChar w:fldCharType="begin"/>
        </w:r>
        <w:r>
          <w:instrText xml:space="preserve"> PAGEREF _Toc15227 \h </w:instrText>
        </w:r>
        <w:r>
          <w:fldChar w:fldCharType="separate"/>
        </w:r>
        <w:r>
          <w:t>20</w:t>
        </w:r>
        <w:r>
          <w:fldChar w:fldCharType="end"/>
        </w:r>
      </w:hyperlink>
    </w:p>
    <w:p>
      <w:pPr>
        <w:pStyle w:val="TOC2"/>
        <w:tabs>
          <w:tab w:val="right" w:leader="dot" w:pos="8306"/>
        </w:tabs>
      </w:pPr>
      <w:hyperlink w:anchor="_Toc9365" w:history="1">
        <w:r>
          <w:rPr>
            <w:rFonts w:ascii="仿宋" w:eastAsia="仿宋" w:hAnsi="仿宋" w:cs="仿宋" w:hint="eastAsia"/>
            <w:lang w:eastAsia="zh-CN"/>
          </w:rPr>
          <w:t>(三)、市场风险大</w:t>
        </w:r>
        <w:r>
          <w:tab/>
        </w:r>
        <w:r>
          <w:fldChar w:fldCharType="begin"/>
        </w:r>
        <w:r>
          <w:instrText xml:space="preserve"> PAGEREF _Toc9365 \h </w:instrText>
        </w:r>
        <w:r>
          <w:fldChar w:fldCharType="separate"/>
        </w:r>
        <w:r>
          <w:t>22</w:t>
        </w:r>
        <w:r>
          <w:fldChar w:fldCharType="end"/>
        </w:r>
      </w:hyperlink>
    </w:p>
    <w:p>
      <w:pPr>
        <w:pStyle w:val="TOC2"/>
        <w:tabs>
          <w:tab w:val="right" w:leader="dot" w:pos="8306"/>
        </w:tabs>
      </w:pPr>
      <w:hyperlink w:anchor="_Toc1" w:history="1">
        <w:r>
          <w:rPr>
            <w:rFonts w:ascii="仿宋" w:eastAsia="仿宋" w:hAnsi="仿宋" w:cs="仿宋" w:hint="eastAsia"/>
            <w:lang w:eastAsia="zh-CN"/>
          </w:rPr>
          <w:t>(四)、利润率高</w:t>
        </w:r>
        <w:r>
          <w:tab/>
        </w:r>
        <w:r>
          <w:fldChar w:fldCharType="begin"/>
        </w:r>
        <w:r>
          <w:instrText xml:space="preserve"> PAGEREF _Toc1 \h </w:instrText>
        </w:r>
        <w:r>
          <w:fldChar w:fldCharType="separate"/>
        </w:r>
        <w:r>
          <w:t>24</w:t>
        </w:r>
        <w:r>
          <w:fldChar w:fldCharType="end"/>
        </w:r>
      </w:hyperlink>
    </w:p>
    <w:p>
      <w:pPr>
        <w:pStyle w:val="TOC1"/>
        <w:tabs>
          <w:tab w:val="right" w:leader="dot" w:pos="8306"/>
        </w:tabs>
      </w:pPr>
      <w:hyperlink w:anchor="_Toc1152" w:history="1">
        <w:r>
          <w:rPr>
            <w:rFonts w:ascii="仿宋" w:eastAsia="仿宋" w:hAnsi="仿宋" w:cs="仿宋" w:hint="eastAsia"/>
            <w:lang w:eastAsia="zh-CN"/>
          </w:rPr>
          <w:t>八、高氯酸项目投资规划</w:t>
        </w:r>
        <w:r>
          <w:tab/>
        </w:r>
        <w:r>
          <w:fldChar w:fldCharType="begin"/>
        </w:r>
        <w:r>
          <w:instrText xml:space="preserve"> PAGEREF _Toc1152 \h </w:instrText>
        </w:r>
        <w:r>
          <w:fldChar w:fldCharType="separate"/>
        </w:r>
        <w:r>
          <w:t>26</w:t>
        </w:r>
        <w:r>
          <w:fldChar w:fldCharType="end"/>
        </w:r>
      </w:hyperlink>
    </w:p>
    <w:p>
      <w:pPr>
        <w:pStyle w:val="TOC2"/>
        <w:tabs>
          <w:tab w:val="right" w:leader="dot" w:pos="8306"/>
        </w:tabs>
      </w:pPr>
      <w:hyperlink w:anchor="_Toc25070" w:history="1">
        <w:r>
          <w:rPr>
            <w:rFonts w:ascii="仿宋" w:eastAsia="仿宋" w:hAnsi="仿宋" w:cs="仿宋" w:hint="eastAsia"/>
            <w:lang w:eastAsia="zh-CN"/>
          </w:rPr>
          <w:t>(一)、高氯酸项目总投资估算</w:t>
        </w:r>
        <w:r>
          <w:tab/>
        </w:r>
        <w:r>
          <w:fldChar w:fldCharType="begin"/>
        </w:r>
        <w:r>
          <w:instrText xml:space="preserve"> PAGEREF _Toc25070 \h </w:instrText>
        </w:r>
        <w:r>
          <w:fldChar w:fldCharType="separate"/>
        </w:r>
        <w:r>
          <w:t>26</w:t>
        </w:r>
        <w:r>
          <w:fldChar w:fldCharType="end"/>
        </w:r>
      </w:hyperlink>
    </w:p>
    <w:p>
      <w:pPr>
        <w:pStyle w:val="TOC2"/>
        <w:tabs>
          <w:tab w:val="right" w:leader="dot" w:pos="8306"/>
        </w:tabs>
      </w:pPr>
      <w:hyperlink w:anchor="_Toc15190" w:history="1">
        <w:r>
          <w:rPr>
            <w:rFonts w:ascii="仿宋" w:eastAsia="仿宋" w:hAnsi="仿宋" w:cs="仿宋" w:hint="eastAsia"/>
            <w:lang w:eastAsia="zh-CN"/>
          </w:rPr>
          <w:t>(二)、资金筹措</w:t>
        </w:r>
        <w:r>
          <w:tab/>
        </w:r>
        <w:r>
          <w:fldChar w:fldCharType="begin"/>
        </w:r>
        <w:r>
          <w:instrText xml:space="preserve"> PAGEREF _Toc15190 \h </w:instrText>
        </w:r>
        <w:r>
          <w:fldChar w:fldCharType="separate"/>
        </w:r>
        <w:r>
          <w:t>28</w:t>
        </w:r>
        <w:r>
          <w:fldChar w:fldCharType="end"/>
        </w:r>
      </w:hyperlink>
    </w:p>
    <w:p>
      <w:pPr>
        <w:pStyle w:val="TOC1"/>
        <w:tabs>
          <w:tab w:val="right" w:leader="dot" w:pos="8306"/>
        </w:tabs>
      </w:pPr>
      <w:hyperlink w:anchor="_Toc694" w:history="1">
        <w:r>
          <w:rPr>
            <w:rFonts w:ascii="仿宋" w:eastAsia="仿宋" w:hAnsi="仿宋" w:cs="仿宋" w:hint="eastAsia"/>
            <w:lang w:eastAsia="zh-CN"/>
          </w:rPr>
          <w:t>九、高氯酸项目社会影响</w:t>
        </w:r>
        <w:r>
          <w:tab/>
        </w:r>
        <w:r>
          <w:fldChar w:fldCharType="begin"/>
        </w:r>
        <w:r>
          <w:instrText xml:space="preserve"> PAGEREF _Toc694 \h </w:instrText>
        </w:r>
        <w:r>
          <w:fldChar w:fldCharType="separate"/>
        </w:r>
        <w:r>
          <w:t>28</w:t>
        </w:r>
        <w:r>
          <w:fldChar w:fldCharType="end"/>
        </w:r>
      </w:hyperlink>
    </w:p>
    <w:p>
      <w:pPr>
        <w:pStyle w:val="TOC2"/>
        <w:tabs>
          <w:tab w:val="right" w:leader="dot" w:pos="8306"/>
        </w:tabs>
      </w:pPr>
      <w:hyperlink w:anchor="_Toc30652" w:history="1">
        <w:r>
          <w:rPr>
            <w:rFonts w:ascii="仿宋" w:eastAsia="仿宋" w:hAnsi="仿宋" w:cs="仿宋" w:hint="eastAsia"/>
            <w:lang w:eastAsia="zh-CN"/>
          </w:rPr>
          <w:t>(一)、社会责任与义务</w:t>
        </w:r>
        <w:r>
          <w:tab/>
        </w:r>
        <w:r>
          <w:fldChar w:fldCharType="begin"/>
        </w:r>
        <w:r>
          <w:instrText xml:space="preserve"> PAGEREF _Toc30652 \h </w:instrText>
        </w:r>
        <w:r>
          <w:fldChar w:fldCharType="separate"/>
        </w:r>
        <w:r>
          <w:t>28</w:t>
        </w:r>
        <w:r>
          <w:fldChar w:fldCharType="end"/>
        </w:r>
      </w:hyperlink>
    </w:p>
    <w:p>
      <w:pPr>
        <w:pStyle w:val="TOC2"/>
        <w:tabs>
          <w:tab w:val="right" w:leader="dot" w:pos="8306"/>
        </w:tabs>
      </w:pPr>
      <w:hyperlink w:anchor="_Toc9578" w:history="1">
        <w:r>
          <w:rPr>
            <w:rFonts w:ascii="仿宋" w:eastAsia="仿宋" w:hAnsi="仿宋" w:cs="仿宋" w:hint="eastAsia"/>
            <w:lang w:eastAsia="zh-CN"/>
          </w:rPr>
          <w:t>(二)、社会参与与沟通</w:t>
        </w:r>
        <w:r>
          <w:tab/>
        </w:r>
        <w:r>
          <w:fldChar w:fldCharType="begin"/>
        </w:r>
        <w:r>
          <w:instrText xml:space="preserve"> PAGEREF _Toc9578 \h </w:instrText>
        </w:r>
        <w:r>
          <w:fldChar w:fldCharType="separate"/>
        </w:r>
        <w:r>
          <w:t>29</w:t>
        </w:r>
        <w:r>
          <w:fldChar w:fldCharType="end"/>
        </w:r>
      </w:hyperlink>
    </w:p>
    <w:p>
      <w:pPr>
        <w:pStyle w:val="TOC1"/>
        <w:tabs>
          <w:tab w:val="right" w:leader="dot" w:pos="8306"/>
        </w:tabs>
      </w:pPr>
      <w:hyperlink w:anchor="_Toc27540" w:history="1">
        <w:r>
          <w:rPr>
            <w:rFonts w:ascii="仿宋" w:eastAsia="仿宋" w:hAnsi="仿宋" w:cs="仿宋" w:hint="eastAsia"/>
            <w:lang w:eastAsia="zh-CN"/>
          </w:rPr>
          <w:t>十、高氯酸项目环境影响分析</w:t>
        </w:r>
        <w:r>
          <w:tab/>
        </w:r>
        <w:r>
          <w:fldChar w:fldCharType="begin"/>
        </w:r>
        <w:r>
          <w:instrText xml:space="preserve"> PAGEREF _Toc27540 \h </w:instrText>
        </w:r>
        <w:r>
          <w:fldChar w:fldCharType="separate"/>
        </w:r>
        <w:r>
          <w:t>30</w:t>
        </w:r>
        <w:r>
          <w:fldChar w:fldCharType="end"/>
        </w:r>
      </w:hyperlink>
    </w:p>
    <w:p>
      <w:pPr>
        <w:pStyle w:val="TOC2"/>
        <w:tabs>
          <w:tab w:val="right" w:leader="dot" w:pos="8306"/>
        </w:tabs>
      </w:pPr>
      <w:hyperlink w:anchor="_Toc2857" w:history="1">
        <w:r>
          <w:rPr>
            <w:rFonts w:ascii="仿宋" w:eastAsia="仿宋" w:hAnsi="仿宋" w:cs="仿宋" w:hint="eastAsia"/>
            <w:lang w:eastAsia="zh-CN"/>
          </w:rPr>
          <w:t>(一)、建设区域环境质量现状</w:t>
        </w:r>
        <w:r>
          <w:tab/>
        </w:r>
        <w:r>
          <w:fldChar w:fldCharType="begin"/>
        </w:r>
        <w:r>
          <w:instrText xml:space="preserve"> PAGEREF _Toc2857 \h </w:instrText>
        </w:r>
        <w:r>
          <w:fldChar w:fldCharType="separate"/>
        </w:r>
        <w:r>
          <w:t>30</w:t>
        </w:r>
        <w:r>
          <w:fldChar w:fldCharType="end"/>
        </w:r>
      </w:hyperlink>
    </w:p>
    <w:p>
      <w:pPr>
        <w:pStyle w:val="TOC2"/>
        <w:tabs>
          <w:tab w:val="right" w:leader="dot" w:pos="8306"/>
        </w:tabs>
      </w:pPr>
      <w:hyperlink w:anchor="_Toc30495" w:history="1">
        <w:r>
          <w:rPr>
            <w:rFonts w:ascii="仿宋" w:eastAsia="仿宋" w:hAnsi="仿宋" w:cs="仿宋" w:hint="eastAsia"/>
            <w:lang w:eastAsia="zh-CN"/>
          </w:rPr>
          <w:t>(二)、建设期环境保护</w:t>
        </w:r>
        <w:r>
          <w:tab/>
        </w:r>
        <w:r>
          <w:fldChar w:fldCharType="begin"/>
        </w:r>
        <w:r>
          <w:instrText xml:space="preserve"> PAGEREF _Toc30495 \h </w:instrText>
        </w:r>
        <w:r>
          <w:fldChar w:fldCharType="separate"/>
        </w:r>
        <w:r>
          <w:t>31</w:t>
        </w:r>
        <w:r>
          <w:fldChar w:fldCharType="end"/>
        </w:r>
      </w:hyperlink>
    </w:p>
    <w:p>
      <w:pPr>
        <w:pStyle w:val="TOC2"/>
        <w:tabs>
          <w:tab w:val="right" w:leader="dot" w:pos="8306"/>
        </w:tabs>
      </w:pPr>
      <w:hyperlink w:anchor="_Toc12365" w:history="1">
        <w:r>
          <w:rPr>
            <w:rFonts w:ascii="仿宋" w:eastAsia="仿宋" w:hAnsi="仿宋" w:cs="仿宋" w:hint="eastAsia"/>
            <w:lang w:eastAsia="zh-CN"/>
          </w:rPr>
          <w:t>(三)、运营期环境保护</w:t>
        </w:r>
        <w:r>
          <w:tab/>
        </w:r>
        <w:r>
          <w:fldChar w:fldCharType="begin"/>
        </w:r>
        <w:r>
          <w:instrText xml:space="preserve"> PAGEREF _Toc12365 \h </w:instrText>
        </w:r>
        <w:r>
          <w:fldChar w:fldCharType="separate"/>
        </w:r>
        <w:r>
          <w:t>33</w:t>
        </w:r>
        <w:r>
          <w:fldChar w:fldCharType="end"/>
        </w:r>
      </w:hyperlink>
    </w:p>
    <w:p>
      <w:pPr>
        <w:pStyle w:val="TOC2"/>
        <w:tabs>
          <w:tab w:val="right" w:leader="dot" w:pos="8306"/>
        </w:tabs>
      </w:pPr>
      <w:hyperlink w:anchor="_Toc13829" w:history="1">
        <w:r>
          <w:rPr>
            <w:rFonts w:ascii="仿宋" w:eastAsia="仿宋" w:hAnsi="仿宋" w:cs="仿宋" w:hint="eastAsia"/>
            <w:lang w:eastAsia="zh-CN"/>
          </w:rPr>
          <w:t>(四)、高氯酸项目建设对区域经济的影响</w:t>
        </w:r>
        <w:r>
          <w:tab/>
        </w:r>
        <w:r>
          <w:fldChar w:fldCharType="begin"/>
        </w:r>
        <w:r>
          <w:instrText xml:space="preserve"> PAGEREF _Toc13829 \h </w:instrText>
        </w:r>
        <w:r>
          <w:fldChar w:fldCharType="separate"/>
        </w:r>
        <w:r>
          <w:t>34</w:t>
        </w:r>
        <w:r>
          <w:fldChar w:fldCharType="end"/>
        </w:r>
      </w:hyperlink>
    </w:p>
    <w:p>
      <w:pPr>
        <w:pStyle w:val="TOC2"/>
        <w:tabs>
          <w:tab w:val="right" w:leader="dot" w:pos="8306"/>
        </w:tabs>
      </w:pPr>
      <w:hyperlink w:anchor="_Toc22469" w:history="1">
        <w:r>
          <w:rPr>
            <w:rFonts w:ascii="仿宋" w:eastAsia="仿宋" w:hAnsi="仿宋" w:cs="仿宋" w:hint="eastAsia"/>
            <w:lang w:eastAsia="zh-CN"/>
          </w:rPr>
          <w:t>(五)、废弃物处理</w:t>
        </w:r>
        <w:r>
          <w:tab/>
        </w:r>
        <w:r>
          <w:fldChar w:fldCharType="begin"/>
        </w:r>
        <w:r>
          <w:instrText xml:space="preserve"> PAGEREF _Toc22469 \h </w:instrText>
        </w:r>
        <w:r>
          <w:fldChar w:fldCharType="separate"/>
        </w:r>
        <w:r>
          <w:t>36</w:t>
        </w:r>
        <w:r>
          <w:fldChar w:fldCharType="end"/>
        </w:r>
      </w:hyperlink>
    </w:p>
    <w:p>
      <w:pPr>
        <w:pStyle w:val="TOC2"/>
        <w:tabs>
          <w:tab w:val="right" w:leader="dot" w:pos="8306"/>
        </w:tabs>
      </w:pPr>
      <w:hyperlink w:anchor="_Toc17847" w:history="1">
        <w:r>
          <w:rPr>
            <w:rFonts w:ascii="仿宋" w:eastAsia="仿宋" w:hAnsi="仿宋" w:cs="仿宋" w:hint="eastAsia"/>
            <w:lang w:eastAsia="zh-CN"/>
          </w:rPr>
          <w:t>(六)、特殊环境影响分析</w:t>
        </w:r>
        <w:r>
          <w:tab/>
        </w:r>
        <w:r>
          <w:fldChar w:fldCharType="begin"/>
        </w:r>
        <w:r>
          <w:instrText xml:space="preserve"> PAGEREF _Toc17847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80" w:history="1">
        <w:r>
          <w:rPr>
            <w:rFonts w:ascii="仿宋" w:eastAsia="仿宋" w:hAnsi="仿宋" w:cs="仿宋" w:hint="eastAsia"/>
            <w:lang w:eastAsia="zh-CN"/>
          </w:rPr>
          <w:t>(七)、清洁生产</w:t>
        </w:r>
        <w:r>
          <w:tab/>
        </w:r>
        <w:r>
          <w:fldChar w:fldCharType="begin"/>
        </w:r>
        <w:r>
          <w:instrText xml:space="preserve"> PAGEREF _Toc32380 \h </w:instrText>
        </w:r>
        <w:r>
          <w:fldChar w:fldCharType="separate"/>
        </w:r>
        <w:r>
          <w:t>38</w:t>
        </w:r>
        <w:r>
          <w:fldChar w:fldCharType="end"/>
        </w:r>
      </w:hyperlink>
    </w:p>
    <w:p>
      <w:pPr>
        <w:pStyle w:val="TOC2"/>
        <w:tabs>
          <w:tab w:val="right" w:leader="dot" w:pos="8306"/>
        </w:tabs>
      </w:pPr>
      <w:hyperlink w:anchor="_Toc6089" w:history="1">
        <w:r>
          <w:rPr>
            <w:rFonts w:ascii="仿宋" w:eastAsia="仿宋" w:hAnsi="仿宋" w:cs="仿宋" w:hint="eastAsia"/>
            <w:lang w:eastAsia="zh-CN"/>
          </w:rPr>
          <w:t>(八)、环境保护综合评价</w:t>
        </w:r>
        <w:r>
          <w:tab/>
        </w:r>
        <w:r>
          <w:fldChar w:fldCharType="begin"/>
        </w:r>
        <w:r>
          <w:instrText xml:space="preserve"> PAGEREF _Toc6089 \h </w:instrText>
        </w:r>
        <w:r>
          <w:fldChar w:fldCharType="separate"/>
        </w:r>
        <w:r>
          <w:t>39</w:t>
        </w:r>
        <w:r>
          <w:fldChar w:fldCharType="end"/>
        </w:r>
      </w:hyperlink>
    </w:p>
    <w:p>
      <w:pPr>
        <w:pStyle w:val="TOC1"/>
        <w:tabs>
          <w:tab w:val="right" w:leader="dot" w:pos="8306"/>
        </w:tabs>
      </w:pPr>
      <w:hyperlink w:anchor="_Toc24256" w:history="1">
        <w:r>
          <w:rPr>
            <w:rFonts w:ascii="仿宋" w:eastAsia="仿宋" w:hAnsi="仿宋" w:cs="仿宋" w:hint="eastAsia"/>
            <w:lang w:eastAsia="zh-CN"/>
          </w:rPr>
          <w:t>十一、高氯酸项目创新与研发</w:t>
        </w:r>
        <w:r>
          <w:tab/>
        </w:r>
        <w:r>
          <w:fldChar w:fldCharType="begin"/>
        </w:r>
        <w:r>
          <w:instrText xml:space="preserve"> PAGEREF _Toc24256 \h </w:instrText>
        </w:r>
        <w:r>
          <w:fldChar w:fldCharType="separate"/>
        </w:r>
        <w:r>
          <w:t>40</w:t>
        </w:r>
        <w:r>
          <w:fldChar w:fldCharType="end"/>
        </w:r>
      </w:hyperlink>
    </w:p>
    <w:p>
      <w:pPr>
        <w:pStyle w:val="TOC2"/>
        <w:tabs>
          <w:tab w:val="right" w:leader="dot" w:pos="8306"/>
        </w:tabs>
      </w:pPr>
      <w:hyperlink w:anchor="_Toc30773" w:history="1">
        <w:r>
          <w:rPr>
            <w:rFonts w:ascii="仿宋" w:eastAsia="仿宋" w:hAnsi="仿宋" w:cs="仿宋" w:hint="eastAsia"/>
            <w:lang w:eastAsia="zh-CN"/>
          </w:rPr>
          <w:t>(一)、创新策略与方向</w:t>
        </w:r>
        <w:r>
          <w:tab/>
        </w:r>
        <w:r>
          <w:fldChar w:fldCharType="begin"/>
        </w:r>
        <w:r>
          <w:instrText xml:space="preserve"> PAGEREF _Toc30773 \h </w:instrText>
        </w:r>
        <w:r>
          <w:fldChar w:fldCharType="separate"/>
        </w:r>
        <w:r>
          <w:t>40</w:t>
        </w:r>
        <w:r>
          <w:fldChar w:fldCharType="end"/>
        </w:r>
      </w:hyperlink>
    </w:p>
    <w:p>
      <w:pPr>
        <w:pStyle w:val="TOC2"/>
        <w:tabs>
          <w:tab w:val="right" w:leader="dot" w:pos="8306"/>
        </w:tabs>
      </w:pPr>
      <w:hyperlink w:anchor="_Toc11260" w:history="1">
        <w:r>
          <w:rPr>
            <w:rFonts w:ascii="仿宋" w:eastAsia="仿宋" w:hAnsi="仿宋" w:cs="仿宋" w:hint="eastAsia"/>
            <w:lang w:eastAsia="zh-CN"/>
          </w:rPr>
          <w:t>(二)、研发规划与投入</w:t>
        </w:r>
        <w:r>
          <w:tab/>
        </w:r>
        <w:r>
          <w:fldChar w:fldCharType="begin"/>
        </w:r>
        <w:r>
          <w:instrText xml:space="preserve"> PAGEREF _Toc11260 \h </w:instrText>
        </w:r>
        <w:r>
          <w:fldChar w:fldCharType="separate"/>
        </w:r>
        <w:r>
          <w:t>42</w:t>
        </w:r>
        <w:r>
          <w:fldChar w:fldCharType="end"/>
        </w:r>
      </w:hyperlink>
    </w:p>
    <w:p>
      <w:pPr>
        <w:pStyle w:val="TOC1"/>
        <w:tabs>
          <w:tab w:val="right" w:leader="dot" w:pos="8306"/>
        </w:tabs>
      </w:pPr>
      <w:hyperlink w:anchor="_Toc28328" w:history="1">
        <w:r>
          <w:rPr>
            <w:rFonts w:ascii="仿宋" w:eastAsia="仿宋" w:hAnsi="仿宋" w:cs="仿宋" w:hint="eastAsia"/>
            <w:lang w:eastAsia="zh-CN"/>
          </w:rPr>
          <w:t>十二、高氯酸项目技术管理</w:t>
        </w:r>
        <w:r>
          <w:tab/>
        </w:r>
        <w:r>
          <w:fldChar w:fldCharType="begin"/>
        </w:r>
        <w:r>
          <w:instrText xml:space="preserve"> PAGEREF _Toc28328 \h </w:instrText>
        </w:r>
        <w:r>
          <w:fldChar w:fldCharType="separate"/>
        </w:r>
        <w:r>
          <w:t>43</w:t>
        </w:r>
        <w:r>
          <w:fldChar w:fldCharType="end"/>
        </w:r>
      </w:hyperlink>
    </w:p>
    <w:p>
      <w:pPr>
        <w:pStyle w:val="TOC2"/>
        <w:tabs>
          <w:tab w:val="right" w:leader="dot" w:pos="8306"/>
        </w:tabs>
      </w:pPr>
      <w:hyperlink w:anchor="_Toc12621" w:history="1">
        <w:r>
          <w:rPr>
            <w:rFonts w:ascii="仿宋" w:eastAsia="仿宋" w:hAnsi="仿宋" w:cs="仿宋" w:hint="eastAsia"/>
            <w:lang w:eastAsia="zh-CN"/>
          </w:rPr>
          <w:t>(一)、技术方案选用方向</w:t>
        </w:r>
        <w:r>
          <w:tab/>
        </w:r>
        <w:r>
          <w:fldChar w:fldCharType="begin"/>
        </w:r>
        <w:r>
          <w:instrText xml:space="preserve"> PAGEREF _Toc12621 \h </w:instrText>
        </w:r>
        <w:r>
          <w:fldChar w:fldCharType="separate"/>
        </w:r>
        <w:r>
          <w:t>43</w:t>
        </w:r>
        <w:r>
          <w:fldChar w:fldCharType="end"/>
        </w:r>
      </w:hyperlink>
    </w:p>
    <w:p>
      <w:pPr>
        <w:pStyle w:val="TOC2"/>
        <w:tabs>
          <w:tab w:val="right" w:leader="dot" w:pos="8306"/>
        </w:tabs>
      </w:pPr>
      <w:hyperlink w:anchor="_Toc6987" w:history="1">
        <w:r>
          <w:rPr>
            <w:rFonts w:ascii="仿宋" w:eastAsia="仿宋" w:hAnsi="仿宋" w:cs="仿宋" w:hint="eastAsia"/>
            <w:lang w:eastAsia="zh-CN"/>
          </w:rPr>
          <w:t>(二)、工艺技术方案选用原则</w:t>
        </w:r>
        <w:r>
          <w:tab/>
        </w:r>
        <w:r>
          <w:fldChar w:fldCharType="begin"/>
        </w:r>
        <w:r>
          <w:instrText xml:space="preserve"> PAGEREF _Toc6987 \h </w:instrText>
        </w:r>
        <w:r>
          <w:fldChar w:fldCharType="separate"/>
        </w:r>
        <w:r>
          <w:t>45</w:t>
        </w:r>
        <w:r>
          <w:fldChar w:fldCharType="end"/>
        </w:r>
      </w:hyperlink>
    </w:p>
    <w:p>
      <w:pPr>
        <w:pStyle w:val="TOC2"/>
        <w:tabs>
          <w:tab w:val="right" w:leader="dot" w:pos="8306"/>
        </w:tabs>
      </w:pPr>
      <w:hyperlink w:anchor="_Toc4540" w:history="1">
        <w:r>
          <w:rPr>
            <w:rFonts w:ascii="仿宋" w:eastAsia="仿宋" w:hAnsi="仿宋" w:cs="仿宋" w:hint="eastAsia"/>
            <w:lang w:eastAsia="zh-CN"/>
          </w:rPr>
          <w:t>(三)、工艺技术方案要求</w:t>
        </w:r>
        <w:r>
          <w:tab/>
        </w:r>
        <w:r>
          <w:fldChar w:fldCharType="begin"/>
        </w:r>
        <w:r>
          <w:instrText xml:space="preserve"> PAGEREF _Toc4540 \h </w:instrText>
        </w:r>
        <w:r>
          <w:fldChar w:fldCharType="separate"/>
        </w:r>
        <w:r>
          <w:t>47</w:t>
        </w:r>
        <w:r>
          <w:fldChar w:fldCharType="end"/>
        </w:r>
      </w:hyperlink>
    </w:p>
    <w:p>
      <w:pPr>
        <w:pStyle w:val="TOC1"/>
        <w:tabs>
          <w:tab w:val="right" w:leader="dot" w:pos="8306"/>
        </w:tabs>
      </w:pPr>
      <w:hyperlink w:anchor="_Toc29340" w:history="1">
        <w:r>
          <w:rPr>
            <w:rFonts w:ascii="仿宋" w:eastAsia="仿宋" w:hAnsi="仿宋" w:cs="仿宋" w:hint="eastAsia"/>
            <w:lang w:eastAsia="zh-CN"/>
          </w:rPr>
          <w:t>十三、高氯酸项目治理与监督</w:t>
        </w:r>
        <w:r>
          <w:tab/>
        </w:r>
        <w:r>
          <w:fldChar w:fldCharType="begin"/>
        </w:r>
        <w:r>
          <w:instrText xml:space="preserve"> PAGEREF _Toc29340 \h </w:instrText>
        </w:r>
        <w:r>
          <w:fldChar w:fldCharType="separate"/>
        </w:r>
        <w:r>
          <w:t>49</w:t>
        </w:r>
        <w:r>
          <w:fldChar w:fldCharType="end"/>
        </w:r>
      </w:hyperlink>
    </w:p>
    <w:p>
      <w:pPr>
        <w:pStyle w:val="TOC2"/>
        <w:tabs>
          <w:tab w:val="right" w:leader="dot" w:pos="8306"/>
        </w:tabs>
      </w:pPr>
      <w:hyperlink w:anchor="_Toc7956" w:history="1">
        <w:r>
          <w:rPr>
            <w:rFonts w:ascii="仿宋" w:eastAsia="仿宋" w:hAnsi="仿宋" w:cs="仿宋" w:hint="eastAsia"/>
            <w:lang w:eastAsia="zh-CN"/>
          </w:rPr>
          <w:t>(一)、高氯酸项目治理结构</w:t>
        </w:r>
        <w:r>
          <w:tab/>
        </w:r>
        <w:r>
          <w:fldChar w:fldCharType="begin"/>
        </w:r>
        <w:r>
          <w:instrText xml:space="preserve"> PAGEREF _Toc7956 \h </w:instrText>
        </w:r>
        <w:r>
          <w:fldChar w:fldCharType="separate"/>
        </w:r>
        <w:r>
          <w:t>49</w:t>
        </w:r>
        <w:r>
          <w:fldChar w:fldCharType="end"/>
        </w:r>
      </w:hyperlink>
    </w:p>
    <w:p>
      <w:pPr>
        <w:pStyle w:val="TOC2"/>
        <w:tabs>
          <w:tab w:val="right" w:leader="dot" w:pos="8306"/>
        </w:tabs>
      </w:pPr>
      <w:hyperlink w:anchor="_Toc6488" w:history="1">
        <w:r>
          <w:rPr>
            <w:rFonts w:ascii="仿宋" w:eastAsia="仿宋" w:hAnsi="仿宋" w:cs="仿宋" w:hint="eastAsia"/>
            <w:lang w:eastAsia="zh-CN"/>
          </w:rPr>
          <w:t>(二)、监督与审计</w:t>
        </w:r>
        <w:r>
          <w:tab/>
        </w:r>
        <w:r>
          <w:fldChar w:fldCharType="begin"/>
        </w:r>
        <w:r>
          <w:instrText xml:space="preserve"> PAGEREF _Toc6488 \h </w:instrText>
        </w:r>
        <w:r>
          <w:fldChar w:fldCharType="separate"/>
        </w:r>
        <w:r>
          <w:t>51</w:t>
        </w:r>
        <w:r>
          <w:fldChar w:fldCharType="end"/>
        </w:r>
      </w:hyperlink>
    </w:p>
    <w:p>
      <w:pPr>
        <w:pStyle w:val="TOC1"/>
        <w:tabs>
          <w:tab w:val="right" w:leader="dot" w:pos="8306"/>
        </w:tabs>
      </w:pPr>
      <w:hyperlink w:anchor="_Toc9397" w:history="1">
        <w:r>
          <w:rPr>
            <w:rFonts w:ascii="仿宋" w:eastAsia="仿宋" w:hAnsi="仿宋" w:cs="仿宋" w:hint="eastAsia"/>
            <w:lang w:eastAsia="zh-CN"/>
          </w:rPr>
          <w:t>十四、供应链管理</w:t>
        </w:r>
        <w:r>
          <w:tab/>
        </w:r>
        <w:r>
          <w:fldChar w:fldCharType="begin"/>
        </w:r>
        <w:r>
          <w:instrText xml:space="preserve"> PAGEREF _Toc9397 \h </w:instrText>
        </w:r>
        <w:r>
          <w:fldChar w:fldCharType="separate"/>
        </w:r>
        <w:r>
          <w:t>52</w:t>
        </w:r>
        <w:r>
          <w:fldChar w:fldCharType="end"/>
        </w:r>
      </w:hyperlink>
    </w:p>
    <w:p>
      <w:pPr>
        <w:pStyle w:val="TOC2"/>
        <w:tabs>
          <w:tab w:val="right" w:leader="dot" w:pos="8306"/>
        </w:tabs>
      </w:pPr>
      <w:hyperlink w:anchor="_Toc26767" w:history="1">
        <w:r>
          <w:rPr>
            <w:rFonts w:ascii="仿宋" w:eastAsia="仿宋" w:hAnsi="仿宋" w:cs="仿宋" w:hint="eastAsia"/>
            <w:lang w:eastAsia="zh-CN"/>
          </w:rPr>
          <w:t>(一)、供应链战略规划</w:t>
        </w:r>
        <w:r>
          <w:tab/>
        </w:r>
        <w:r>
          <w:fldChar w:fldCharType="begin"/>
        </w:r>
        <w:r>
          <w:instrText xml:space="preserve"> PAGEREF _Toc26767 \h </w:instrText>
        </w:r>
        <w:r>
          <w:fldChar w:fldCharType="separate"/>
        </w:r>
        <w:r>
          <w:t>52</w:t>
        </w:r>
        <w:r>
          <w:fldChar w:fldCharType="end"/>
        </w:r>
      </w:hyperlink>
    </w:p>
    <w:p>
      <w:pPr>
        <w:pStyle w:val="TOC2"/>
        <w:tabs>
          <w:tab w:val="right" w:leader="dot" w:pos="8306"/>
        </w:tabs>
      </w:pPr>
      <w:hyperlink w:anchor="_Toc11743" w:history="1">
        <w:r>
          <w:rPr>
            <w:rFonts w:ascii="仿宋" w:eastAsia="仿宋" w:hAnsi="仿宋" w:cs="仿宋" w:hint="eastAsia"/>
            <w:lang w:eastAsia="zh-CN"/>
          </w:rPr>
          <w:t>(二)、供应商选择与合作</w:t>
        </w:r>
        <w:r>
          <w:tab/>
        </w:r>
        <w:r>
          <w:fldChar w:fldCharType="begin"/>
        </w:r>
        <w:r>
          <w:instrText xml:space="preserve"> PAGEREF _Toc11743 \h </w:instrText>
        </w:r>
        <w:r>
          <w:fldChar w:fldCharType="separate"/>
        </w:r>
        <w:r>
          <w:t>54</w:t>
        </w:r>
        <w:r>
          <w:fldChar w:fldCharType="end"/>
        </w:r>
      </w:hyperlink>
    </w:p>
    <w:p>
      <w:pPr>
        <w:pStyle w:val="TOC2"/>
        <w:tabs>
          <w:tab w:val="right" w:leader="dot" w:pos="8306"/>
        </w:tabs>
      </w:pPr>
      <w:hyperlink w:anchor="_Toc9031" w:history="1">
        <w:r>
          <w:rPr>
            <w:rFonts w:ascii="仿宋" w:eastAsia="仿宋" w:hAnsi="仿宋" w:cs="仿宋" w:hint="eastAsia"/>
            <w:lang w:eastAsia="zh-CN"/>
          </w:rPr>
          <w:t>(三)、物流与库存管理</w:t>
        </w:r>
        <w:r>
          <w:tab/>
        </w:r>
        <w:r>
          <w:fldChar w:fldCharType="begin"/>
        </w:r>
        <w:r>
          <w:instrText xml:space="preserve"> PAGEREF _Toc9031 \h </w:instrText>
        </w:r>
        <w:r>
          <w:fldChar w:fldCharType="separate"/>
        </w:r>
        <w:r>
          <w:t>55</w:t>
        </w:r>
        <w:r>
          <w:fldChar w:fldCharType="end"/>
        </w:r>
      </w:hyperlink>
    </w:p>
    <w:p>
      <w:pPr>
        <w:pStyle w:val="TOC1"/>
        <w:tabs>
          <w:tab w:val="right" w:leader="dot" w:pos="8306"/>
        </w:tabs>
      </w:pPr>
      <w:hyperlink w:anchor="_Toc19253" w:history="1">
        <w:r>
          <w:rPr>
            <w:rFonts w:ascii="仿宋" w:eastAsia="仿宋" w:hAnsi="仿宋" w:cs="仿宋" w:hint="eastAsia"/>
            <w:lang w:eastAsia="zh-CN"/>
          </w:rPr>
          <w:t>十五、高氯酸项目变更管理</w:t>
        </w:r>
        <w:r>
          <w:tab/>
        </w:r>
        <w:r>
          <w:fldChar w:fldCharType="begin"/>
        </w:r>
        <w:r>
          <w:instrText xml:space="preserve"> PAGEREF _Toc19253 \h </w:instrText>
        </w:r>
        <w:r>
          <w:fldChar w:fldCharType="separate"/>
        </w:r>
        <w:r>
          <w:t>56</w:t>
        </w:r>
        <w:r>
          <w:fldChar w:fldCharType="end"/>
        </w:r>
      </w:hyperlink>
    </w:p>
    <w:p>
      <w:pPr>
        <w:pStyle w:val="TOC2"/>
        <w:tabs>
          <w:tab w:val="right" w:leader="dot" w:pos="8306"/>
        </w:tabs>
      </w:pPr>
      <w:hyperlink w:anchor="_Toc29285" w:history="1">
        <w:r>
          <w:rPr>
            <w:rFonts w:ascii="仿宋" w:eastAsia="仿宋" w:hAnsi="仿宋" w:cs="仿宋" w:hint="eastAsia"/>
            <w:lang w:eastAsia="zh-CN"/>
          </w:rPr>
          <w:t>(一)、变更申请与评估</w:t>
        </w:r>
        <w:r>
          <w:tab/>
        </w:r>
        <w:r>
          <w:fldChar w:fldCharType="begin"/>
        </w:r>
        <w:r>
          <w:instrText xml:space="preserve"> PAGEREF _Toc29285 \h </w:instrText>
        </w:r>
        <w:r>
          <w:fldChar w:fldCharType="separate"/>
        </w:r>
        <w:r>
          <w:t>56</w:t>
        </w:r>
        <w:r>
          <w:fldChar w:fldCharType="end"/>
        </w:r>
      </w:hyperlink>
    </w:p>
    <w:p>
      <w:pPr>
        <w:pStyle w:val="TOC2"/>
        <w:tabs>
          <w:tab w:val="right" w:leader="dot" w:pos="8306"/>
        </w:tabs>
      </w:pPr>
      <w:hyperlink w:anchor="_Toc14742" w:history="1">
        <w:r>
          <w:rPr>
            <w:rFonts w:ascii="仿宋" w:eastAsia="仿宋" w:hAnsi="仿宋" w:cs="仿宋" w:hint="eastAsia"/>
            <w:lang w:eastAsia="zh-CN"/>
          </w:rPr>
          <w:t>(二)、变更实施与控制</w:t>
        </w:r>
        <w:r>
          <w:tab/>
        </w:r>
        <w:r>
          <w:fldChar w:fldCharType="begin"/>
        </w:r>
        <w:r>
          <w:instrText xml:space="preserve"> PAGEREF _Toc14742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72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63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高氯酸项目的主要产品是XXXX，预计年产值为XXX万元。这一产品在市场中占据着重要的地位，其广泛的应用范围使得该高氯酸项目的市场前景非常广阔。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氯酸项目的xxx产品作为重要的原材料之一，将在多个领域发挥关键作用。其在建筑、交通、能源等方面的广泛应用将为整个产业链提供强大的支持，形成产业协同效应。高氯酸项目的年产值XXX万XXX万XXX万万元不仅反映了其在市场上的巨大潜力，更预示着它对国民经济的积极贡献。这种关联度高、涉及面广的产业关系，使得该高氯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27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总征地面积为XXXX平方米，相当于约XX.XX亩，其中净用地面积为XXXX平方米，红线范围内相当于约XX.XX亩。这一用地规模充分考虑了高氯酸项目的建设需求，保障了高氯酸项目在合适的空间内得以充分发展。高氯酸项目规划的总建筑面积为XXXX平方米，其中主体工程建设占XXXX平方米，计容建筑面积达XXXX平方米。预计建筑工程的投资将达到XXXX万元，为高氯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计划购置的设备共计XXXX台（套），设备购置费用为XXXX万元。这一设备购置计划充分考虑到高氯酸项目的生产需求和技术要求，确保了高氯酸项目在生产运营中具备先进的技术装备和高效的生产能力。设备的合理配置将为高氯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计划总投资为XXXX万元，预计年实现营业收入为XXXX万元。这一产能规模的设定旨在确保高氯酸项目能够在投资与回报之间取得平衡，实现长期可持续的发展。高氯酸项目的总投资充分考虑到各个方面的需求，包括用地建设、设备购置等多个环节，以确保高氯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503"/>
      <w:r>
        <w:rPr>
          <w:rFonts w:ascii="仿宋" w:eastAsia="仿宋" w:hAnsi="仿宋" w:cs="仿宋" w:hint="eastAsia"/>
          <w:sz w:val="28"/>
          <w:lang w:eastAsia="zh-CN"/>
        </w:rPr>
        <w:t>二、高氯酸项目选址可行性分析</w:t>
      </w:r>
      <w:bookmarkEnd w:id="5"/>
    </w:p>
    <w:p>
      <w:pPr>
        <w:pStyle w:val="Heading2"/>
        <w:rPr>
          <w:rFonts w:ascii="仿宋" w:eastAsia="仿宋" w:hAnsi="仿宋" w:cs="仿宋" w:hint="eastAsia"/>
          <w:lang w:eastAsia="zh-CN"/>
        </w:rPr>
      </w:pPr>
      <w:bookmarkStart w:id="6" w:name="_Toc27364"/>
      <w:r>
        <w:rPr>
          <w:rFonts w:ascii="仿宋" w:eastAsia="仿宋" w:hAnsi="仿宋" w:cs="仿宋" w:hint="eastAsia"/>
          <w:lang w:eastAsia="zh-CN"/>
        </w:rPr>
        <w:t>(一)、高氯酸项目选址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该高氯酸项目选址位于XX省XX市XX区XXX街道</w:t>
      </w:r>
    </w:p>
    <w:p>
      <w:pPr>
        <w:pStyle w:val="Heading2"/>
        <w:ind w:firstLine="560" w:firstLineChars="200"/>
        <w:rPr>
          <w:rFonts w:ascii="仿宋" w:eastAsia="仿宋" w:hAnsi="仿宋" w:cs="仿宋" w:hint="eastAsia"/>
          <w:sz w:val="28"/>
          <w:lang w:eastAsia="zh-CN"/>
        </w:rPr>
      </w:pPr>
      <w:bookmarkStart w:id="7" w:name="_Toc240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高氯酸项目的征地面积将根据高氯酸项目的实际规模和需求进行精确规划。具体面积XXX平方米，旨在确保高氯酸项目不仅能够满足当前的发展需求，还能够预留空间以适应未来的扩展。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净用地面积是在征地面积基础上去除不可利用面积后的实际可开发用地。具体面积XXX平方米，考虑到环保、交通、安全等多方面因素，以确保高氯酸项目在整体利用效率上达到最优。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高氯酸项目计划建设的建筑总规模具体面积XXX平方米。这一规模的确定综合考虑了高氯酸项目的性质、规模，以及城市规划的相关要求，确保建筑布局与周边环境协调一致。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绿地率是高氯酸项目用地中被规划为绿地的比例。具体面积XXX平方米，旨在通过合理规划绿地，改善高氯酸项目周边环境，提升居民生活质量，并符合城市整体绿化规划。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容积率是用地上可以建设的建筑总体积与用地面积之比。具体面积XXX，通过合理的容积率规划，确保高氯酸项目建筑规模与周边环境和谐共生。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确保高氯酸项目选址与当地城市规划相一致，具体面积XXX平方米。通过与城市规划部门深入沟通，确保高氯酸项目不仅符合城市的整体发展方向，还能够融入城市的发展布局，为城市的长远发展贡献力量。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充分了解并确保高氯酸项目选址符合当地产业政策，具体面积XXX平方米。这包括高氯酸项目对当地经济的促进作用，以及对相关产业的带动效应，确保高氯酸项目与地方政府的产业政策保持一致，促进共赢合作。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用地总体要求必须符合环保和可持续发展的原则，具体面积XXX平方米。通过采用绿色建筑设计、节能减排等措施，确保高氯酸项目在建设和运营过程中对环境的影响最小化，达到可持续发展的要求。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确保高氯酸项目选址具备必要的公共设施配套，具体面积XXX平方米。这包括交通便利性、教育、医疗等基础设施，以提高居民生活品质，使得高氯酸项目选址更具吸引力。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考虑用地总体要求对当地社会稳定性的影响，具体面积XXX平方米。通过深入了解当地社区反馈，确保高氯酸项目的选址和建设过程对当地社会和谐稳定产生积极作用。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氯酸项目选址不仅符合法规和规划，还在实际操作中具有可行性。这一全面规划将为高氯酸项目的成功实施提供坚实的基础，确保高氯酸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307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氯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氯酸项目的设备规划和空间设计中，我们将采取灵活设备布局的措施。设备布局将根据实际需求进行灵活设计，避免不必要的浪费。通过合理规划设备摆放位置，我们将提高设备的利用率，减少设备间距，以确保高氯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氯酸项目内部引入共享设施的概念，例如共享会议室、办公区等。通过这种方式，我们可以减少对资源的重复建设，提高资源共享效率，从而减小高氯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410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氯酸项目的总图布置中，我们将不同功能区域进行明确的规划，以最大程度满足高氯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046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我们首先关注市场因素，包括潜在客户分布、竞争对手位置、市场需求等。通过深入的市场调研，我们能够更准确地评估选址对于市场开拓和产品销售的影响，确保高氯酸项目能够在有利的市场环境中蓬勃发展。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高氯酸项目对环境的影响是综合评价的重要因素之一。我们将详细考虑选址周边的自然环境、生态保护区、水源地等情况，确保高氯酸项目的建设和运营对环境影响最小化，并符合当地的环保法规标准。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对选址的评价还需充分考虑当地政府的产业政策和法规。我们将详细了解高氯酸项目所在地的相关政策，确保高氯酸项目的规划和运营与当地法规相符，降低不必要的法律风险。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考虑到社会稳定性对企业运营的重要性，我们将评估选址地区的社会安全情况、劳工关系、社区反馈等方面，以确保高氯酸项目的建设和运营不会受到社会稳定性的负面影响。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最后，我们将综合考虑用地成本，包括土地购置费用、土地开发成本等。通过对用地成本的详细评估，我们能够做出更为精确的经济效益分析，为高氯酸项目的投资决策提供有力支持。</w:t>
      </w:r>
    </w:p>
    <w:p>
      <w:pPr>
        <w:pStyle w:val="Heading1"/>
        <w:ind w:firstLine="560" w:firstLineChars="200"/>
        <w:rPr>
          <w:rFonts w:ascii="仿宋" w:eastAsia="仿宋" w:hAnsi="仿宋" w:cs="仿宋" w:hint="eastAsia"/>
          <w:sz w:val="28"/>
          <w:lang w:eastAsia="zh-CN"/>
        </w:rPr>
      </w:pPr>
      <w:bookmarkStart w:id="11" w:name="_Toc9833"/>
      <w:r>
        <w:rPr>
          <w:rFonts w:ascii="仿宋" w:eastAsia="仿宋" w:hAnsi="仿宋" w:cs="仿宋" w:hint="eastAsia"/>
          <w:sz w:val="28"/>
          <w:lang w:eastAsia="zh-CN"/>
        </w:rPr>
        <w:t>三、高氯酸项目建设背景及必要性分析</w:t>
      </w:r>
      <w:bookmarkEnd w:id="11"/>
    </w:p>
    <w:p>
      <w:pPr>
        <w:pStyle w:val="Heading2"/>
        <w:rPr>
          <w:rFonts w:ascii="仿宋" w:eastAsia="仿宋" w:hAnsi="仿宋" w:cs="仿宋" w:hint="eastAsia"/>
          <w:lang w:eastAsia="zh-CN"/>
        </w:rPr>
      </w:pPr>
      <w:bookmarkStart w:id="12" w:name="_Toc12412"/>
      <w:r>
        <w:rPr>
          <w:rFonts w:ascii="仿宋" w:eastAsia="仿宋" w:hAnsi="仿宋" w:cs="仿宋" w:hint="eastAsia"/>
          <w:lang w:eastAsia="zh-CN"/>
        </w:rPr>
        <w:t>(一)、高氯酸项目背景分析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氯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我们的背景分析将深入挖掘当前行业的发展趋势，通过对竞争态势的全面审视，找到高氯酸项目在这个潮流中的定位。同时，我们将关注行业内涌现的新兴机遇，以便高氯酸项目更好地融入行业发展的潮流中。</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氯酸项目提供了强大的发展动力。我们将聚焦于行业内最新的技术发展趋势，包括但不限于人工智能、大数据分析、物联网等领域。通过深度的技术研究，我们将确保高氯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氯酸项目发展的源泉。我们将投入更多的精力对市场需求进行深入剖析，超越表面的需求，深入挖掘潜在的市场痛点和机遇。通过对市场需求的细致了解，高氯酸项目将更有针对性地设计解决方案，满足市场的多样化需求，从而更好地促进高氯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氯酸项目战略至关重要。我们将对竞争态势进行更为深入的分析，包括但不限于市场份额、产品特点、客户满意度等多个维度。通过深度的竞争分析，高氯酸项目将能够更准确地把握市场脉搏，制定具有竞争力的高氯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高氯酸项目的发展具有直接的影响。我们将进行更为全面的法规和政策分析，了解行业发展中的潜在法律风险和合规挑战。通过充分了解和遵守相关法规，高氯酸项目将确保在法律框架内合法合规运营，为高氯酸项目的稳健发展提供有力支持。</w:t>
      </w:r>
    </w:p>
    <w:p>
      <w:pPr>
        <w:pStyle w:val="Heading2"/>
        <w:ind w:firstLine="560" w:firstLineChars="200"/>
        <w:rPr>
          <w:rFonts w:ascii="仿宋" w:eastAsia="仿宋" w:hAnsi="仿宋" w:cs="仿宋" w:hint="eastAsia"/>
          <w:sz w:val="28"/>
          <w:lang w:eastAsia="zh-CN"/>
        </w:rPr>
      </w:pPr>
      <w:bookmarkStart w:id="13" w:name="_Toc22573"/>
      <w:r>
        <w:rPr>
          <w:rFonts w:ascii="仿宋" w:eastAsia="仿宋" w:hAnsi="仿宋" w:cs="仿宋" w:hint="eastAsia"/>
          <w:sz w:val="28"/>
          <w:lang w:eastAsia="zh-CN"/>
        </w:rPr>
        <w:t>(二)、高氯酸项目建设必要性分析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建设的迫切性源于对行业发展趋势的深刻洞察。我们正处于一个行业变革的时代，科技创新、数字化转型成为企业发展的关键动力。高氯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建设不仅仅是为了跟上潮流，更是为了通过技术创新推动企业的持续发展。通过引入先进的技术和解决方案，高氯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氯酸项目的建设成为必然选择，通过提高产品质量、拓展服务领域，从而在竞争中获得更多的机会。高氯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高氯酸项目建设的必要性体现在对客户需求更精准的满足。通过高氯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建设的背后是对企业持续创新的追求。只有通过不断创新，企业才能在竞争中立于不败之地。高氯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8842"/>
      <w:r>
        <w:rPr>
          <w:rFonts w:ascii="仿宋" w:eastAsia="仿宋" w:hAnsi="仿宋" w:cs="仿宋" w:hint="eastAsia"/>
          <w:sz w:val="28"/>
          <w:lang w:eastAsia="zh-CN"/>
        </w:rPr>
        <w:t>四、高氯酸项目绩效评估</w:t>
      </w:r>
      <w:bookmarkEnd w:id="14"/>
    </w:p>
    <w:p>
      <w:pPr>
        <w:pStyle w:val="Heading2"/>
        <w:rPr>
          <w:rFonts w:ascii="仿宋" w:eastAsia="仿宋" w:hAnsi="仿宋" w:cs="仿宋" w:hint="eastAsia"/>
          <w:lang w:eastAsia="zh-CN"/>
        </w:rPr>
      </w:pPr>
      <w:bookmarkStart w:id="15" w:name="_Toc142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在高氯酸项目中，我们设计了一套全面的绩效评估指标，以确保高氯酸项目的可控和成功交付。这些指标跨足高氯酸项目目标、成本、进度和质量等多个维度，为我们提供了全面洞察高氯酸项目的健康状况。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目标达成率是我们关注的首要指标。我们设定了明确的目标，并通过定期监测和评估，迅速发现并应对潜在的目标偏差。这为高氯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成本绩效是另一个核心关注点。通过实际成本与预算成本的对比分析，我们深入了解成本差异的原因，及时调整资源分配，保持高氯酸项目在经济效益方面的合理水平。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进度作为关键的绩效指标之一，得到了精心的关注。我们制定了详细的高氯酸项目进度计划，并设立了进度符合度指标，确保实际进度与计划进度保持一致。这使我们能够快速发现和解决潜在的进度问题，保持高氯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氯酸项目绩效的不可或缺的一环。我们引入了一系列的质量标准和客户满意度指标，以确保高氯酸项目交付的成果在质量上达到或超越预期水平。通过持续监测这些指标，我们努力提升高氯酸项目整体质量水平，为高氯酸项目的成功交付提供有力保障。通过这些科学且全面的绩效评估，我们能够更好地引导高氯酸项目的持续改进，确保高氯酸项目目标的顺利达成。</w:t>
      </w:r>
    </w:p>
    <w:p>
      <w:pPr>
        <w:pStyle w:val="Heading2"/>
        <w:ind w:firstLine="560" w:firstLineChars="200"/>
        <w:rPr>
          <w:rFonts w:ascii="仿宋" w:eastAsia="仿宋" w:hAnsi="仿宋" w:cs="仿宋" w:hint="eastAsia"/>
          <w:sz w:val="28"/>
          <w:lang w:eastAsia="zh-CN"/>
        </w:rPr>
      </w:pPr>
      <w:bookmarkStart w:id="16" w:name="_Toc1708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绩效评估是高氯酸项目中的关键环节，为确保高氯酸项目达到预期目标，我们采用了多层次、多维度的绩效评估方法。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氯酸项目的战略目标对齐，确保每个决策和行动都与高氯酸项目整体目标保持一致。团队会定期召开战略对齐会议，审视当前工作与高氯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氯酸项目进度、质量、成本和风险等方面。这些指标通过数据收集和分析，为高氯酸项目管理团队提供了客观的评估依据。例如，我们通过高氯酸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绩效评估不仅仅停留在高氯酸项目内部，还考虑了高氯酸项目对外部环境的影响。我们定期进行干系人满意度调查，以了解各利益相关方对高氯酸项目的期望和满意度，并及时做出调整。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这种多层次、多角度的绩效评估方法，使得我们能够全面了解高氯酸项目的运行状态，及时做出调整，确保高氯酸项目在不断变化的环境中保持稳健前行。</w:t>
      </w:r>
    </w:p>
    <w:p>
      <w:pPr>
        <w:pStyle w:val="Heading2"/>
        <w:ind w:firstLine="560" w:firstLineChars="200"/>
        <w:rPr>
          <w:rFonts w:ascii="仿宋" w:eastAsia="仿宋" w:hAnsi="仿宋" w:cs="仿宋" w:hint="eastAsia"/>
          <w:sz w:val="28"/>
          <w:lang w:eastAsia="zh-CN"/>
        </w:rPr>
      </w:pPr>
      <w:bookmarkStart w:id="17" w:name="_Toc471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为了确保高氯酸项目的有效管理和不断优化，我们采用了精心设计的绩效评估周期。这个周期旨在实现灵活、实时和全面的评估，以适应高氯酸项目执行中的各种挑战。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氯酸项目的不同需求，分为短期、中期和长期。短期评估关注每个迭代或工作周期，以及时发现和解决当前任务中的问题。中期评估涵盖几个迭代，深入了解整体高氯酸项目的趋势和性能。长期评估则着眼于整个高氯酸项目阶段，确保高氯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氯酸项目管理工具和协作平台，团队成员能够随时更新和分享高氯酸项目数据。这种实时性的反馈机制使我们能够及时察觉潜在问题，快速调整，保持高氯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氯酸项目的决策制定密不可分。每个周期的高氯酸项目回顾会议成为集体总结经验、识别问题深层次原因并找到创新解决方案的平台。这种定期的反思与调整机制使高氯酸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8237"/>
      <w:r>
        <w:rPr>
          <w:rFonts w:ascii="仿宋" w:eastAsia="仿宋" w:hAnsi="仿宋" w:cs="仿宋" w:hint="eastAsia"/>
          <w:sz w:val="28"/>
          <w:lang w:eastAsia="zh-CN"/>
        </w:rPr>
        <w:t>五、高氯酸项目可持续发展</w:t>
      </w:r>
      <w:bookmarkEnd w:id="18"/>
    </w:p>
    <w:p>
      <w:pPr>
        <w:pStyle w:val="Heading2"/>
        <w:rPr>
          <w:rFonts w:ascii="仿宋" w:eastAsia="仿宋" w:hAnsi="仿宋" w:cs="仿宋" w:hint="eastAsia"/>
          <w:lang w:eastAsia="zh-CN"/>
        </w:rPr>
      </w:pPr>
      <w:bookmarkStart w:id="19" w:name="_Toc2524"/>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氯酸项目中，高氯酸项目团队着眼于未来，明确了可持续发展的战略方向。制定的具体可持续发展目标包括降低资源使用、采用环保技术、最大化社会效益等。这一步骤不仅有助于高氯酸项目在环保和社会责任方面达到最高标准，也为未来提供了明确的指引，确保高氯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可持续实践的融入高氯酸项目管理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https://d.book118.com/906002105043010040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321230"/>
    <w:rsid w:val="393212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002105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2024-01-21T07:48:00Z</dcterms:created>
  <dcterms:modified xsi:type="dcterms:W3CDTF">2024-01-21T07:48:47Z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ECBD838D76814EF39F2466FF8F0857C3_11</vt:lpwstr>
  </property>
  <property fmtid="{D5CDD505-2E9C-101B-9397-08002B2CF9AE}" pid="3" name="KSOProductBuildVer">
    <vt:lpwstr>2052-12.1.0.16120</vt:lpwstr>
  </property>
</Properties>
</file>