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78" w:history="1">
        <w:r>
          <w:rPr>
            <w:rFonts w:ascii="仿宋" w:eastAsia="仿宋" w:hAnsi="仿宋" w:cs="仿宋" w:hint="eastAsia"/>
            <w:lang w:eastAsia="zh-CN"/>
          </w:rPr>
          <w:t>前言</w:t>
        </w:r>
        <w:r>
          <w:tab/>
        </w:r>
        <w:r>
          <w:fldChar w:fldCharType="begin"/>
        </w:r>
        <w:r>
          <w:instrText xml:space="preserve"> PAGEREF _Toc5278 \h </w:instrText>
        </w:r>
        <w:r>
          <w:fldChar w:fldCharType="separate"/>
        </w:r>
        <w:r>
          <w:t>3</w:t>
        </w:r>
        <w:r>
          <w:fldChar w:fldCharType="end"/>
        </w:r>
      </w:hyperlink>
    </w:p>
    <w:p>
      <w:pPr>
        <w:pStyle w:val="TOC1"/>
        <w:tabs>
          <w:tab w:val="right" w:leader="dot" w:pos="8306"/>
        </w:tabs>
      </w:pPr>
      <w:hyperlink w:anchor="_Toc16426" w:history="1">
        <w:r>
          <w:rPr>
            <w:rFonts w:ascii="仿宋" w:eastAsia="仿宋" w:hAnsi="仿宋" w:cs="仿宋" w:hint="eastAsia"/>
            <w:lang w:eastAsia="zh-CN"/>
          </w:rPr>
          <w:t>一、工艺说明</w:t>
        </w:r>
        <w:r>
          <w:tab/>
        </w:r>
        <w:r>
          <w:fldChar w:fldCharType="begin"/>
        </w:r>
        <w:r>
          <w:instrText xml:space="preserve"> PAGEREF _Toc16426 \h </w:instrText>
        </w:r>
        <w:r>
          <w:fldChar w:fldCharType="separate"/>
        </w:r>
        <w:r>
          <w:t>3</w:t>
        </w:r>
        <w:r>
          <w:fldChar w:fldCharType="end"/>
        </w:r>
      </w:hyperlink>
    </w:p>
    <w:p>
      <w:pPr>
        <w:pStyle w:val="TOC2"/>
        <w:tabs>
          <w:tab w:val="right" w:leader="dot" w:pos="8306"/>
        </w:tabs>
      </w:pPr>
      <w:hyperlink w:anchor="_Toc31040" w:history="1">
        <w:r>
          <w:rPr>
            <w:rFonts w:ascii="仿宋" w:eastAsia="仿宋" w:hAnsi="仿宋" w:cs="仿宋" w:hint="eastAsia"/>
            <w:lang w:eastAsia="zh-CN"/>
          </w:rPr>
          <w:t>(一)、技术管理特点</w:t>
        </w:r>
        <w:r>
          <w:tab/>
        </w:r>
        <w:r>
          <w:fldChar w:fldCharType="begin"/>
        </w:r>
        <w:r>
          <w:instrText xml:space="preserve"> PAGEREF _Toc31040 \h </w:instrText>
        </w:r>
        <w:r>
          <w:fldChar w:fldCharType="separate"/>
        </w:r>
        <w:r>
          <w:t>3</w:t>
        </w:r>
        <w:r>
          <w:fldChar w:fldCharType="end"/>
        </w:r>
      </w:hyperlink>
    </w:p>
    <w:p>
      <w:pPr>
        <w:pStyle w:val="TOC2"/>
        <w:tabs>
          <w:tab w:val="right" w:leader="dot" w:pos="8306"/>
        </w:tabs>
      </w:pPr>
      <w:hyperlink w:anchor="_Toc12795" w:history="1">
        <w:r>
          <w:rPr>
            <w:rFonts w:ascii="仿宋" w:eastAsia="仿宋" w:hAnsi="仿宋" w:cs="仿宋" w:hint="eastAsia"/>
            <w:lang w:eastAsia="zh-CN"/>
          </w:rPr>
          <w:t>(二)、水处理项目工艺技术设计方案</w:t>
        </w:r>
        <w:r>
          <w:tab/>
        </w:r>
        <w:r>
          <w:fldChar w:fldCharType="begin"/>
        </w:r>
        <w:r>
          <w:instrText xml:space="preserve"> PAGEREF _Toc12795 \h </w:instrText>
        </w:r>
        <w:r>
          <w:fldChar w:fldCharType="separate"/>
        </w:r>
        <w:r>
          <w:t>4</w:t>
        </w:r>
        <w:r>
          <w:fldChar w:fldCharType="end"/>
        </w:r>
      </w:hyperlink>
    </w:p>
    <w:p>
      <w:pPr>
        <w:pStyle w:val="TOC2"/>
        <w:tabs>
          <w:tab w:val="right" w:leader="dot" w:pos="8306"/>
        </w:tabs>
      </w:pPr>
      <w:hyperlink w:anchor="_Toc22087" w:history="1">
        <w:r>
          <w:rPr>
            <w:rFonts w:ascii="仿宋" w:eastAsia="仿宋" w:hAnsi="仿宋" w:cs="仿宋" w:hint="eastAsia"/>
            <w:lang w:eastAsia="zh-CN"/>
          </w:rPr>
          <w:t>(三)、设备选型方案</w:t>
        </w:r>
        <w:r>
          <w:tab/>
        </w:r>
        <w:r>
          <w:fldChar w:fldCharType="begin"/>
        </w:r>
        <w:r>
          <w:instrText xml:space="preserve"> PAGEREF _Toc22087 \h </w:instrText>
        </w:r>
        <w:r>
          <w:fldChar w:fldCharType="separate"/>
        </w:r>
        <w:r>
          <w:t>5</w:t>
        </w:r>
        <w:r>
          <w:fldChar w:fldCharType="end"/>
        </w:r>
      </w:hyperlink>
    </w:p>
    <w:p>
      <w:pPr>
        <w:pStyle w:val="TOC1"/>
        <w:tabs>
          <w:tab w:val="right" w:leader="dot" w:pos="8306"/>
        </w:tabs>
      </w:pPr>
      <w:hyperlink w:anchor="_Toc20125" w:history="1">
        <w:r>
          <w:rPr>
            <w:rFonts w:ascii="仿宋" w:eastAsia="仿宋" w:hAnsi="仿宋" w:cs="仿宋" w:hint="eastAsia"/>
            <w:lang w:eastAsia="zh-CN"/>
          </w:rPr>
          <w:t>二、产品规划分析</w:t>
        </w:r>
        <w:r>
          <w:tab/>
        </w:r>
        <w:r>
          <w:fldChar w:fldCharType="begin"/>
        </w:r>
        <w:r>
          <w:instrText xml:space="preserve"> PAGEREF _Toc20125 \h </w:instrText>
        </w:r>
        <w:r>
          <w:fldChar w:fldCharType="separate"/>
        </w:r>
        <w:r>
          <w:t>7</w:t>
        </w:r>
        <w:r>
          <w:fldChar w:fldCharType="end"/>
        </w:r>
      </w:hyperlink>
    </w:p>
    <w:p>
      <w:pPr>
        <w:pStyle w:val="TOC2"/>
        <w:tabs>
          <w:tab w:val="right" w:leader="dot" w:pos="8306"/>
        </w:tabs>
      </w:pPr>
      <w:hyperlink w:anchor="_Toc987" w:history="1">
        <w:r>
          <w:rPr>
            <w:rFonts w:ascii="仿宋" w:eastAsia="仿宋" w:hAnsi="仿宋" w:cs="仿宋" w:hint="eastAsia"/>
            <w:lang w:eastAsia="zh-CN"/>
          </w:rPr>
          <w:t>(一)、产品规划</w:t>
        </w:r>
        <w:r>
          <w:tab/>
        </w:r>
        <w:r>
          <w:fldChar w:fldCharType="begin"/>
        </w:r>
        <w:r>
          <w:instrText xml:space="preserve"> PAGEREF _Toc987 \h </w:instrText>
        </w:r>
        <w:r>
          <w:fldChar w:fldCharType="separate"/>
        </w:r>
        <w:r>
          <w:t>7</w:t>
        </w:r>
        <w:r>
          <w:fldChar w:fldCharType="end"/>
        </w:r>
      </w:hyperlink>
    </w:p>
    <w:p>
      <w:pPr>
        <w:pStyle w:val="TOC2"/>
        <w:tabs>
          <w:tab w:val="right" w:leader="dot" w:pos="8306"/>
        </w:tabs>
      </w:pPr>
      <w:hyperlink w:anchor="_Toc24467" w:history="1">
        <w:r>
          <w:rPr>
            <w:rFonts w:ascii="仿宋" w:eastAsia="仿宋" w:hAnsi="仿宋" w:cs="仿宋" w:hint="eastAsia"/>
            <w:lang w:eastAsia="zh-CN"/>
          </w:rPr>
          <w:t>(二)、建设规模</w:t>
        </w:r>
        <w:r>
          <w:tab/>
        </w:r>
        <w:r>
          <w:fldChar w:fldCharType="begin"/>
        </w:r>
        <w:r>
          <w:instrText xml:space="preserve"> PAGEREF _Toc24467 \h </w:instrText>
        </w:r>
        <w:r>
          <w:fldChar w:fldCharType="separate"/>
        </w:r>
        <w:r>
          <w:t>7</w:t>
        </w:r>
        <w:r>
          <w:fldChar w:fldCharType="end"/>
        </w:r>
      </w:hyperlink>
    </w:p>
    <w:p>
      <w:pPr>
        <w:pStyle w:val="TOC1"/>
        <w:tabs>
          <w:tab w:val="right" w:leader="dot" w:pos="8306"/>
        </w:tabs>
      </w:pPr>
      <w:hyperlink w:anchor="_Toc6025" w:history="1">
        <w:r>
          <w:rPr>
            <w:rFonts w:ascii="仿宋" w:eastAsia="仿宋" w:hAnsi="仿宋" w:cs="仿宋" w:hint="eastAsia"/>
            <w:lang w:eastAsia="zh-CN"/>
          </w:rPr>
          <w:t>三、水处理项目建设单位说明</w:t>
        </w:r>
        <w:r>
          <w:tab/>
        </w:r>
        <w:r>
          <w:fldChar w:fldCharType="begin"/>
        </w:r>
        <w:r>
          <w:instrText xml:space="preserve"> PAGEREF _Toc6025 \h </w:instrText>
        </w:r>
        <w:r>
          <w:fldChar w:fldCharType="separate"/>
        </w:r>
        <w:r>
          <w:t>9</w:t>
        </w:r>
        <w:r>
          <w:fldChar w:fldCharType="end"/>
        </w:r>
      </w:hyperlink>
    </w:p>
    <w:p>
      <w:pPr>
        <w:pStyle w:val="TOC2"/>
        <w:tabs>
          <w:tab w:val="right" w:leader="dot" w:pos="8306"/>
        </w:tabs>
      </w:pPr>
      <w:hyperlink w:anchor="_Toc5628" w:history="1">
        <w:r>
          <w:rPr>
            <w:rFonts w:ascii="仿宋" w:eastAsia="仿宋" w:hAnsi="仿宋" w:cs="仿宋" w:hint="eastAsia"/>
            <w:lang w:eastAsia="zh-CN"/>
          </w:rPr>
          <w:t>(一)、水处理项目承办单位基本情况</w:t>
        </w:r>
        <w:r>
          <w:tab/>
        </w:r>
        <w:r>
          <w:fldChar w:fldCharType="begin"/>
        </w:r>
        <w:r>
          <w:instrText xml:space="preserve"> PAGEREF _Toc5628 \h </w:instrText>
        </w:r>
        <w:r>
          <w:fldChar w:fldCharType="separate"/>
        </w:r>
        <w:r>
          <w:t>9</w:t>
        </w:r>
        <w:r>
          <w:fldChar w:fldCharType="end"/>
        </w:r>
      </w:hyperlink>
    </w:p>
    <w:p>
      <w:pPr>
        <w:pStyle w:val="TOC2"/>
        <w:tabs>
          <w:tab w:val="right" w:leader="dot" w:pos="8306"/>
        </w:tabs>
      </w:pPr>
      <w:hyperlink w:anchor="_Toc20627" w:history="1">
        <w:r>
          <w:rPr>
            <w:rFonts w:ascii="仿宋" w:eastAsia="仿宋" w:hAnsi="仿宋" w:cs="仿宋" w:hint="eastAsia"/>
            <w:lang w:eastAsia="zh-CN"/>
          </w:rPr>
          <w:t>(二)、公司经济效益分析</w:t>
        </w:r>
        <w:r>
          <w:tab/>
        </w:r>
        <w:r>
          <w:fldChar w:fldCharType="begin"/>
        </w:r>
        <w:r>
          <w:instrText xml:space="preserve"> PAGEREF _Toc20627 \h </w:instrText>
        </w:r>
        <w:r>
          <w:fldChar w:fldCharType="separate"/>
        </w:r>
        <w:r>
          <w:t>9</w:t>
        </w:r>
        <w:r>
          <w:fldChar w:fldCharType="end"/>
        </w:r>
      </w:hyperlink>
    </w:p>
    <w:p>
      <w:pPr>
        <w:pStyle w:val="TOC1"/>
        <w:tabs>
          <w:tab w:val="right" w:leader="dot" w:pos="8306"/>
        </w:tabs>
      </w:pPr>
      <w:hyperlink w:anchor="_Toc17454" w:history="1">
        <w:r>
          <w:rPr>
            <w:rFonts w:ascii="仿宋" w:eastAsia="仿宋" w:hAnsi="仿宋" w:cs="仿宋" w:hint="eastAsia"/>
            <w:lang w:eastAsia="zh-CN"/>
          </w:rPr>
          <w:t>四、水处理项目选址可行性分析</w:t>
        </w:r>
        <w:r>
          <w:tab/>
        </w:r>
        <w:r>
          <w:fldChar w:fldCharType="begin"/>
        </w:r>
        <w:r>
          <w:instrText xml:space="preserve"> PAGEREF _Toc17454 \h </w:instrText>
        </w:r>
        <w:r>
          <w:fldChar w:fldCharType="separate"/>
        </w:r>
        <w:r>
          <w:t>10</w:t>
        </w:r>
        <w:r>
          <w:fldChar w:fldCharType="end"/>
        </w:r>
      </w:hyperlink>
    </w:p>
    <w:p>
      <w:pPr>
        <w:pStyle w:val="TOC2"/>
        <w:tabs>
          <w:tab w:val="right" w:leader="dot" w:pos="8306"/>
        </w:tabs>
      </w:pPr>
      <w:hyperlink w:anchor="_Toc28584" w:history="1">
        <w:r>
          <w:rPr>
            <w:rFonts w:ascii="仿宋" w:eastAsia="仿宋" w:hAnsi="仿宋" w:cs="仿宋" w:hint="eastAsia"/>
            <w:lang w:eastAsia="zh-CN"/>
          </w:rPr>
          <w:t>(一)、水处理项目选址</w:t>
        </w:r>
        <w:r>
          <w:tab/>
        </w:r>
        <w:r>
          <w:fldChar w:fldCharType="begin"/>
        </w:r>
        <w:r>
          <w:instrText xml:space="preserve"> PAGEREF _Toc28584 \h </w:instrText>
        </w:r>
        <w:r>
          <w:fldChar w:fldCharType="separate"/>
        </w:r>
        <w:r>
          <w:t>10</w:t>
        </w:r>
        <w:r>
          <w:fldChar w:fldCharType="end"/>
        </w:r>
      </w:hyperlink>
    </w:p>
    <w:p>
      <w:pPr>
        <w:pStyle w:val="TOC2"/>
        <w:tabs>
          <w:tab w:val="right" w:leader="dot" w:pos="8306"/>
        </w:tabs>
      </w:pPr>
      <w:hyperlink w:anchor="_Toc18695" w:history="1">
        <w:r>
          <w:rPr>
            <w:rFonts w:ascii="仿宋" w:eastAsia="仿宋" w:hAnsi="仿宋" w:cs="仿宋" w:hint="eastAsia"/>
            <w:lang w:eastAsia="zh-CN"/>
          </w:rPr>
          <w:t>(二)、用地控制指标</w:t>
        </w:r>
        <w:r>
          <w:tab/>
        </w:r>
        <w:r>
          <w:fldChar w:fldCharType="begin"/>
        </w:r>
        <w:r>
          <w:instrText xml:space="preserve"> PAGEREF _Toc18695 \h </w:instrText>
        </w:r>
        <w:r>
          <w:fldChar w:fldCharType="separate"/>
        </w:r>
        <w:r>
          <w:t>10</w:t>
        </w:r>
        <w:r>
          <w:fldChar w:fldCharType="end"/>
        </w:r>
      </w:hyperlink>
    </w:p>
    <w:p>
      <w:pPr>
        <w:pStyle w:val="TOC2"/>
        <w:tabs>
          <w:tab w:val="right" w:leader="dot" w:pos="8306"/>
        </w:tabs>
      </w:pPr>
      <w:hyperlink w:anchor="_Toc7541" w:history="1">
        <w:r>
          <w:rPr>
            <w:rFonts w:ascii="仿宋" w:eastAsia="仿宋" w:hAnsi="仿宋" w:cs="仿宋" w:hint="eastAsia"/>
            <w:lang w:eastAsia="zh-CN"/>
          </w:rPr>
          <w:t>(三)、节约用地措施</w:t>
        </w:r>
        <w:r>
          <w:tab/>
        </w:r>
        <w:r>
          <w:fldChar w:fldCharType="begin"/>
        </w:r>
        <w:r>
          <w:instrText xml:space="preserve"> PAGEREF _Toc7541 \h </w:instrText>
        </w:r>
        <w:r>
          <w:fldChar w:fldCharType="separate"/>
        </w:r>
        <w:r>
          <w:t>12</w:t>
        </w:r>
        <w:r>
          <w:fldChar w:fldCharType="end"/>
        </w:r>
      </w:hyperlink>
    </w:p>
    <w:p>
      <w:pPr>
        <w:pStyle w:val="TOC2"/>
        <w:tabs>
          <w:tab w:val="right" w:leader="dot" w:pos="8306"/>
        </w:tabs>
      </w:pPr>
      <w:hyperlink w:anchor="_Toc25274" w:history="1">
        <w:r>
          <w:rPr>
            <w:rFonts w:ascii="仿宋" w:eastAsia="仿宋" w:hAnsi="仿宋" w:cs="仿宋" w:hint="eastAsia"/>
            <w:lang w:eastAsia="zh-CN"/>
          </w:rPr>
          <w:t>(四)、总图布置方案</w:t>
        </w:r>
        <w:r>
          <w:tab/>
        </w:r>
        <w:r>
          <w:fldChar w:fldCharType="begin"/>
        </w:r>
        <w:r>
          <w:instrText xml:space="preserve"> PAGEREF _Toc25274 \h </w:instrText>
        </w:r>
        <w:r>
          <w:fldChar w:fldCharType="separate"/>
        </w:r>
        <w:r>
          <w:t>13</w:t>
        </w:r>
        <w:r>
          <w:fldChar w:fldCharType="end"/>
        </w:r>
      </w:hyperlink>
    </w:p>
    <w:p>
      <w:pPr>
        <w:pStyle w:val="TOC2"/>
        <w:tabs>
          <w:tab w:val="right" w:leader="dot" w:pos="8306"/>
        </w:tabs>
      </w:pPr>
      <w:hyperlink w:anchor="_Toc24241" w:history="1">
        <w:r>
          <w:rPr>
            <w:rFonts w:ascii="仿宋" w:eastAsia="仿宋" w:hAnsi="仿宋" w:cs="仿宋" w:hint="eastAsia"/>
            <w:lang w:eastAsia="zh-CN"/>
          </w:rPr>
          <w:t>(五)、选址综合评价</w:t>
        </w:r>
        <w:r>
          <w:tab/>
        </w:r>
        <w:r>
          <w:fldChar w:fldCharType="begin"/>
        </w:r>
        <w:r>
          <w:instrText xml:space="preserve"> PAGEREF _Toc24241 \h </w:instrText>
        </w:r>
        <w:r>
          <w:fldChar w:fldCharType="separate"/>
        </w:r>
        <w:r>
          <w:t>14</w:t>
        </w:r>
        <w:r>
          <w:fldChar w:fldCharType="end"/>
        </w:r>
      </w:hyperlink>
    </w:p>
    <w:p>
      <w:pPr>
        <w:pStyle w:val="TOC1"/>
        <w:tabs>
          <w:tab w:val="right" w:leader="dot" w:pos="8306"/>
        </w:tabs>
      </w:pPr>
      <w:hyperlink w:anchor="_Toc3371" w:history="1">
        <w:r>
          <w:rPr>
            <w:rFonts w:ascii="仿宋" w:eastAsia="仿宋" w:hAnsi="仿宋" w:cs="仿宋" w:hint="eastAsia"/>
            <w:lang w:eastAsia="zh-CN"/>
          </w:rPr>
          <w:t>五、水处理项目绩效评估</w:t>
        </w:r>
        <w:r>
          <w:tab/>
        </w:r>
        <w:r>
          <w:fldChar w:fldCharType="begin"/>
        </w:r>
        <w:r>
          <w:instrText xml:space="preserve"> PAGEREF _Toc3371 \h </w:instrText>
        </w:r>
        <w:r>
          <w:fldChar w:fldCharType="separate"/>
        </w:r>
        <w:r>
          <w:t>15</w:t>
        </w:r>
        <w:r>
          <w:fldChar w:fldCharType="end"/>
        </w:r>
      </w:hyperlink>
    </w:p>
    <w:p>
      <w:pPr>
        <w:pStyle w:val="TOC2"/>
        <w:tabs>
          <w:tab w:val="right" w:leader="dot" w:pos="8306"/>
        </w:tabs>
      </w:pPr>
      <w:hyperlink w:anchor="_Toc18830" w:history="1">
        <w:r>
          <w:rPr>
            <w:rFonts w:ascii="仿宋" w:eastAsia="仿宋" w:hAnsi="仿宋" w:cs="仿宋" w:hint="eastAsia"/>
            <w:lang w:eastAsia="zh-CN"/>
          </w:rPr>
          <w:t>(一)、绩效评估指标</w:t>
        </w:r>
        <w:r>
          <w:tab/>
        </w:r>
        <w:r>
          <w:fldChar w:fldCharType="begin"/>
        </w:r>
        <w:r>
          <w:instrText xml:space="preserve"> PAGEREF _Toc18830 \h </w:instrText>
        </w:r>
        <w:r>
          <w:fldChar w:fldCharType="separate"/>
        </w:r>
        <w:r>
          <w:t>15</w:t>
        </w:r>
        <w:r>
          <w:fldChar w:fldCharType="end"/>
        </w:r>
      </w:hyperlink>
    </w:p>
    <w:p>
      <w:pPr>
        <w:pStyle w:val="TOC2"/>
        <w:tabs>
          <w:tab w:val="right" w:leader="dot" w:pos="8306"/>
        </w:tabs>
      </w:pPr>
      <w:hyperlink w:anchor="_Toc28701" w:history="1">
        <w:r>
          <w:rPr>
            <w:rFonts w:ascii="仿宋" w:eastAsia="仿宋" w:hAnsi="仿宋" w:cs="仿宋" w:hint="eastAsia"/>
            <w:lang w:eastAsia="zh-CN"/>
          </w:rPr>
          <w:t>(二)、绩效评估方法</w:t>
        </w:r>
        <w:r>
          <w:tab/>
        </w:r>
        <w:r>
          <w:fldChar w:fldCharType="begin"/>
        </w:r>
        <w:r>
          <w:instrText xml:space="preserve"> PAGEREF _Toc28701 \h </w:instrText>
        </w:r>
        <w:r>
          <w:fldChar w:fldCharType="separate"/>
        </w:r>
        <w:r>
          <w:t>16</w:t>
        </w:r>
        <w:r>
          <w:fldChar w:fldCharType="end"/>
        </w:r>
      </w:hyperlink>
    </w:p>
    <w:p>
      <w:pPr>
        <w:pStyle w:val="TOC2"/>
        <w:tabs>
          <w:tab w:val="right" w:leader="dot" w:pos="8306"/>
        </w:tabs>
      </w:pPr>
      <w:hyperlink w:anchor="_Toc4026" w:history="1">
        <w:r>
          <w:rPr>
            <w:rFonts w:ascii="仿宋" w:eastAsia="仿宋" w:hAnsi="仿宋" w:cs="仿宋" w:hint="eastAsia"/>
            <w:lang w:eastAsia="zh-CN"/>
          </w:rPr>
          <w:t>(三)、绩效评估周期</w:t>
        </w:r>
        <w:r>
          <w:tab/>
        </w:r>
        <w:r>
          <w:fldChar w:fldCharType="begin"/>
        </w:r>
        <w:r>
          <w:instrText xml:space="preserve"> PAGEREF _Toc4026 \h </w:instrText>
        </w:r>
        <w:r>
          <w:fldChar w:fldCharType="separate"/>
        </w:r>
        <w:r>
          <w:t>17</w:t>
        </w:r>
        <w:r>
          <w:fldChar w:fldCharType="end"/>
        </w:r>
      </w:hyperlink>
    </w:p>
    <w:p>
      <w:pPr>
        <w:pStyle w:val="TOC1"/>
        <w:tabs>
          <w:tab w:val="right" w:leader="dot" w:pos="8306"/>
        </w:tabs>
      </w:pPr>
      <w:hyperlink w:anchor="_Toc17330" w:history="1">
        <w:r>
          <w:rPr>
            <w:rFonts w:ascii="仿宋" w:eastAsia="仿宋" w:hAnsi="仿宋" w:cs="仿宋" w:hint="eastAsia"/>
            <w:lang w:eastAsia="zh-CN"/>
          </w:rPr>
          <w:t>六、水处理项目土建工程</w:t>
        </w:r>
        <w:r>
          <w:tab/>
        </w:r>
        <w:r>
          <w:fldChar w:fldCharType="begin"/>
        </w:r>
        <w:r>
          <w:instrText xml:space="preserve"> PAGEREF _Toc17330 \h </w:instrText>
        </w:r>
        <w:r>
          <w:fldChar w:fldCharType="separate"/>
        </w:r>
        <w:r>
          <w:t>18</w:t>
        </w:r>
        <w:r>
          <w:fldChar w:fldCharType="end"/>
        </w:r>
      </w:hyperlink>
    </w:p>
    <w:p>
      <w:pPr>
        <w:pStyle w:val="TOC2"/>
        <w:tabs>
          <w:tab w:val="right" w:leader="dot" w:pos="8306"/>
        </w:tabs>
      </w:pPr>
      <w:hyperlink w:anchor="_Toc18768" w:history="1">
        <w:r>
          <w:rPr>
            <w:rFonts w:ascii="仿宋" w:eastAsia="仿宋" w:hAnsi="仿宋" w:cs="仿宋" w:hint="eastAsia"/>
            <w:lang w:eastAsia="zh-CN"/>
          </w:rPr>
          <w:t>(一)、建筑工程设计原则</w:t>
        </w:r>
        <w:r>
          <w:tab/>
        </w:r>
        <w:r>
          <w:fldChar w:fldCharType="begin"/>
        </w:r>
        <w:r>
          <w:instrText xml:space="preserve"> PAGEREF _Toc18768 \h </w:instrText>
        </w:r>
        <w:r>
          <w:fldChar w:fldCharType="separate"/>
        </w:r>
        <w:r>
          <w:t>18</w:t>
        </w:r>
        <w:r>
          <w:fldChar w:fldCharType="end"/>
        </w:r>
      </w:hyperlink>
    </w:p>
    <w:p>
      <w:pPr>
        <w:pStyle w:val="TOC2"/>
        <w:tabs>
          <w:tab w:val="right" w:leader="dot" w:pos="8306"/>
        </w:tabs>
      </w:pPr>
      <w:hyperlink w:anchor="_Toc1554" w:history="1">
        <w:r>
          <w:rPr>
            <w:rFonts w:ascii="仿宋" w:eastAsia="仿宋" w:hAnsi="仿宋" w:cs="仿宋" w:hint="eastAsia"/>
            <w:lang w:eastAsia="zh-CN"/>
          </w:rPr>
          <w:t>(二)、土建工程设计年限及安全等级</w:t>
        </w:r>
        <w:r>
          <w:tab/>
        </w:r>
        <w:r>
          <w:fldChar w:fldCharType="begin"/>
        </w:r>
        <w:r>
          <w:instrText xml:space="preserve"> PAGEREF _Toc1554 \h </w:instrText>
        </w:r>
        <w:r>
          <w:fldChar w:fldCharType="separate"/>
        </w:r>
        <w:r>
          <w:t>20</w:t>
        </w:r>
        <w:r>
          <w:fldChar w:fldCharType="end"/>
        </w:r>
      </w:hyperlink>
    </w:p>
    <w:p>
      <w:pPr>
        <w:pStyle w:val="TOC2"/>
        <w:tabs>
          <w:tab w:val="right" w:leader="dot" w:pos="8306"/>
        </w:tabs>
      </w:pPr>
      <w:hyperlink w:anchor="_Toc4203" w:history="1">
        <w:r>
          <w:rPr>
            <w:rFonts w:ascii="仿宋" w:eastAsia="仿宋" w:hAnsi="仿宋" w:cs="仿宋" w:hint="eastAsia"/>
            <w:lang w:eastAsia="zh-CN"/>
          </w:rPr>
          <w:t>(三)、建筑工程设计总体要求</w:t>
        </w:r>
        <w:r>
          <w:tab/>
        </w:r>
        <w:r>
          <w:fldChar w:fldCharType="begin"/>
        </w:r>
        <w:r>
          <w:instrText xml:space="preserve"> PAGEREF _Toc4203 \h </w:instrText>
        </w:r>
        <w:r>
          <w:fldChar w:fldCharType="separate"/>
        </w:r>
        <w:r>
          <w:t>21</w:t>
        </w:r>
        <w:r>
          <w:fldChar w:fldCharType="end"/>
        </w:r>
      </w:hyperlink>
    </w:p>
    <w:p>
      <w:pPr>
        <w:pStyle w:val="TOC2"/>
        <w:tabs>
          <w:tab w:val="right" w:leader="dot" w:pos="8306"/>
        </w:tabs>
      </w:pPr>
      <w:hyperlink w:anchor="_Toc29496" w:history="1">
        <w:r>
          <w:rPr>
            <w:rFonts w:ascii="仿宋" w:eastAsia="仿宋" w:hAnsi="仿宋" w:cs="仿宋" w:hint="eastAsia"/>
            <w:lang w:eastAsia="zh-CN"/>
          </w:rPr>
          <w:t>(四)、土建工程建设指标</w:t>
        </w:r>
        <w:r>
          <w:tab/>
        </w:r>
        <w:r>
          <w:fldChar w:fldCharType="begin"/>
        </w:r>
        <w:r>
          <w:instrText xml:space="preserve"> PAGEREF _Toc29496 \h </w:instrText>
        </w:r>
        <w:r>
          <w:fldChar w:fldCharType="separate"/>
        </w:r>
        <w:r>
          <w:t>21</w:t>
        </w:r>
        <w:r>
          <w:fldChar w:fldCharType="end"/>
        </w:r>
      </w:hyperlink>
    </w:p>
    <w:p>
      <w:pPr>
        <w:pStyle w:val="TOC1"/>
        <w:tabs>
          <w:tab w:val="right" w:leader="dot" w:pos="8306"/>
        </w:tabs>
      </w:pPr>
      <w:hyperlink w:anchor="_Toc14904" w:history="1">
        <w:r>
          <w:rPr>
            <w:rFonts w:ascii="仿宋" w:eastAsia="仿宋" w:hAnsi="仿宋" w:cs="仿宋" w:hint="eastAsia"/>
            <w:lang w:eastAsia="zh-CN"/>
          </w:rPr>
          <w:t>七、生产安全保护</w:t>
        </w:r>
        <w:r>
          <w:tab/>
        </w:r>
        <w:r>
          <w:fldChar w:fldCharType="begin"/>
        </w:r>
        <w:r>
          <w:instrText xml:space="preserve"> PAGEREF _Toc14904 \h </w:instrText>
        </w:r>
        <w:r>
          <w:fldChar w:fldCharType="separate"/>
        </w:r>
        <w:r>
          <w:t>22</w:t>
        </w:r>
        <w:r>
          <w:fldChar w:fldCharType="end"/>
        </w:r>
      </w:hyperlink>
    </w:p>
    <w:p>
      <w:pPr>
        <w:pStyle w:val="TOC2"/>
        <w:tabs>
          <w:tab w:val="right" w:leader="dot" w:pos="8306"/>
        </w:tabs>
      </w:pPr>
      <w:hyperlink w:anchor="_Toc30771" w:history="1">
        <w:r>
          <w:rPr>
            <w:rFonts w:ascii="仿宋" w:eastAsia="仿宋" w:hAnsi="仿宋" w:cs="仿宋" w:hint="eastAsia"/>
            <w:lang w:eastAsia="zh-CN"/>
          </w:rPr>
          <w:t>(一)、消防安全</w:t>
        </w:r>
        <w:r>
          <w:tab/>
        </w:r>
        <w:r>
          <w:fldChar w:fldCharType="begin"/>
        </w:r>
        <w:r>
          <w:instrText xml:space="preserve"> PAGEREF _Toc30771 \h </w:instrText>
        </w:r>
        <w:r>
          <w:fldChar w:fldCharType="separate"/>
        </w:r>
        <w:r>
          <w:t>22</w:t>
        </w:r>
        <w:r>
          <w:fldChar w:fldCharType="end"/>
        </w:r>
      </w:hyperlink>
    </w:p>
    <w:p>
      <w:pPr>
        <w:pStyle w:val="TOC2"/>
        <w:tabs>
          <w:tab w:val="right" w:leader="dot" w:pos="8306"/>
        </w:tabs>
      </w:pPr>
      <w:hyperlink w:anchor="_Toc8637" w:history="1">
        <w:r>
          <w:rPr>
            <w:rFonts w:ascii="仿宋" w:eastAsia="仿宋" w:hAnsi="仿宋" w:cs="仿宋" w:hint="eastAsia"/>
            <w:lang w:eastAsia="zh-CN"/>
          </w:rPr>
          <w:t>(二)、防火防爆总图布置措施</w:t>
        </w:r>
        <w:r>
          <w:tab/>
        </w:r>
        <w:r>
          <w:fldChar w:fldCharType="begin"/>
        </w:r>
        <w:r>
          <w:instrText xml:space="preserve"> PAGEREF _Toc8637 \h </w:instrText>
        </w:r>
        <w:r>
          <w:fldChar w:fldCharType="separate"/>
        </w:r>
        <w:r>
          <w:t>23</w:t>
        </w:r>
        <w:r>
          <w:fldChar w:fldCharType="end"/>
        </w:r>
      </w:hyperlink>
    </w:p>
    <w:p>
      <w:pPr>
        <w:pStyle w:val="TOC2"/>
        <w:tabs>
          <w:tab w:val="right" w:leader="dot" w:pos="8306"/>
        </w:tabs>
      </w:pPr>
      <w:hyperlink w:anchor="_Toc25950" w:history="1">
        <w:r>
          <w:rPr>
            <w:rFonts w:ascii="仿宋" w:eastAsia="仿宋" w:hAnsi="仿宋" w:cs="仿宋" w:hint="eastAsia"/>
            <w:lang w:eastAsia="zh-CN"/>
          </w:rPr>
          <w:t>(三)、自然灾害防范措施</w:t>
        </w:r>
        <w:r>
          <w:tab/>
        </w:r>
        <w:r>
          <w:fldChar w:fldCharType="begin"/>
        </w:r>
        <w:r>
          <w:instrText xml:space="preserve"> PAGEREF _Toc25950 \h </w:instrText>
        </w:r>
        <w:r>
          <w:fldChar w:fldCharType="separate"/>
        </w:r>
        <w:r>
          <w:t>24</w:t>
        </w:r>
        <w:r>
          <w:fldChar w:fldCharType="end"/>
        </w:r>
      </w:hyperlink>
    </w:p>
    <w:p>
      <w:pPr>
        <w:pStyle w:val="TOC2"/>
        <w:tabs>
          <w:tab w:val="right" w:leader="dot" w:pos="8306"/>
        </w:tabs>
      </w:pPr>
      <w:hyperlink w:anchor="_Toc22958" w:history="1">
        <w:r>
          <w:rPr>
            <w:rFonts w:ascii="仿宋" w:eastAsia="仿宋" w:hAnsi="仿宋" w:cs="仿宋" w:hint="eastAsia"/>
            <w:lang w:eastAsia="zh-CN"/>
          </w:rPr>
          <w:t>(四)、安全色及安全标志使用要求</w:t>
        </w:r>
        <w:r>
          <w:tab/>
        </w:r>
        <w:r>
          <w:fldChar w:fldCharType="begin"/>
        </w:r>
        <w:r>
          <w:instrText xml:space="preserve"> PAGEREF _Toc22958 \h </w:instrText>
        </w:r>
        <w:r>
          <w:fldChar w:fldCharType="separate"/>
        </w:r>
        <w:r>
          <w:t>25</w:t>
        </w:r>
        <w:r>
          <w:fldChar w:fldCharType="end"/>
        </w:r>
      </w:hyperlink>
    </w:p>
    <w:p>
      <w:pPr>
        <w:pStyle w:val="TOC2"/>
        <w:tabs>
          <w:tab w:val="right" w:leader="dot" w:pos="8306"/>
        </w:tabs>
      </w:pPr>
      <w:hyperlink w:anchor="_Toc32598" w:history="1">
        <w:r>
          <w:rPr>
            <w:rFonts w:ascii="仿宋" w:eastAsia="仿宋" w:hAnsi="仿宋" w:cs="仿宋" w:hint="eastAsia"/>
            <w:lang w:eastAsia="zh-CN"/>
          </w:rPr>
          <w:t>(五)、防尘防毒措施</w:t>
        </w:r>
        <w:r>
          <w:tab/>
        </w:r>
        <w:r>
          <w:fldChar w:fldCharType="begin"/>
        </w:r>
        <w:r>
          <w:instrText xml:space="preserve"> PAGEREF _Toc32598 \h </w:instrText>
        </w:r>
        <w:r>
          <w:fldChar w:fldCharType="separate"/>
        </w:r>
        <w:r>
          <w:t>26</w:t>
        </w:r>
        <w:r>
          <w:fldChar w:fldCharType="end"/>
        </w:r>
      </w:hyperlink>
    </w:p>
    <w:p>
      <w:pPr>
        <w:pStyle w:val="TOC2"/>
        <w:tabs>
          <w:tab w:val="right" w:leader="dot" w:pos="8306"/>
        </w:tabs>
      </w:pPr>
      <w:hyperlink w:anchor="_Toc1538" w:history="1">
        <w:r>
          <w:rPr>
            <w:rFonts w:ascii="仿宋" w:eastAsia="仿宋" w:hAnsi="仿宋" w:cs="仿宋" w:hint="eastAsia"/>
            <w:lang w:eastAsia="zh-CN"/>
          </w:rPr>
          <w:t>(六)、防静电、触电防护及防雷措施</w:t>
        </w:r>
        <w:r>
          <w:tab/>
        </w:r>
        <w:r>
          <w:fldChar w:fldCharType="begin"/>
        </w:r>
        <w:r>
          <w:instrText xml:space="preserve"> PAGEREF _Toc1538 \h </w:instrText>
        </w:r>
        <w:r>
          <w:fldChar w:fldCharType="separate"/>
        </w:r>
        <w:r>
          <w:t>27</w:t>
        </w:r>
        <w:r>
          <w:fldChar w:fldCharType="end"/>
        </w:r>
      </w:hyperlink>
    </w:p>
    <w:p>
      <w:pPr>
        <w:pStyle w:val="TOC2"/>
        <w:tabs>
          <w:tab w:val="right" w:leader="dot" w:pos="8306"/>
        </w:tabs>
      </w:pPr>
      <w:hyperlink w:anchor="_Toc19650" w:history="1">
        <w:r>
          <w:rPr>
            <w:rFonts w:ascii="仿宋" w:eastAsia="仿宋" w:hAnsi="仿宋" w:cs="仿宋" w:hint="eastAsia"/>
            <w:lang w:eastAsia="zh-CN"/>
          </w:rPr>
          <w:t>(七)、机械设备安全保障措施</w:t>
        </w:r>
        <w:r>
          <w:tab/>
        </w:r>
        <w:r>
          <w:fldChar w:fldCharType="begin"/>
        </w:r>
        <w:r>
          <w:instrText xml:space="preserve"> PAGEREF _Toc19650 \h </w:instrText>
        </w:r>
        <w:r>
          <w:fldChar w:fldCharType="separate"/>
        </w:r>
        <w:r>
          <w:t>28</w:t>
        </w:r>
        <w:r>
          <w:fldChar w:fldCharType="end"/>
        </w:r>
      </w:hyperlink>
    </w:p>
    <w:p>
      <w:pPr>
        <w:pStyle w:val="TOC1"/>
        <w:tabs>
          <w:tab w:val="right" w:leader="dot" w:pos="8306"/>
        </w:tabs>
      </w:pPr>
      <w:hyperlink w:anchor="_Toc25389" w:history="1">
        <w:r>
          <w:rPr>
            <w:rFonts w:ascii="仿宋" w:eastAsia="仿宋" w:hAnsi="仿宋" w:cs="仿宋" w:hint="eastAsia"/>
            <w:lang w:eastAsia="zh-CN"/>
          </w:rPr>
          <w:t>八、水处理项目创新与研发</w:t>
        </w:r>
        <w:r>
          <w:tab/>
        </w:r>
        <w:r>
          <w:fldChar w:fldCharType="begin"/>
        </w:r>
        <w:r>
          <w:instrText xml:space="preserve"> PAGEREF _Toc25389 \h </w:instrText>
        </w:r>
        <w:r>
          <w:fldChar w:fldCharType="separate"/>
        </w:r>
        <w:r>
          <w:t>30</w:t>
        </w:r>
        <w:r>
          <w:fldChar w:fldCharType="end"/>
        </w:r>
      </w:hyperlink>
    </w:p>
    <w:p>
      <w:pPr>
        <w:pStyle w:val="TOC2"/>
        <w:tabs>
          <w:tab w:val="right" w:leader="dot" w:pos="8306"/>
        </w:tabs>
      </w:pPr>
      <w:hyperlink w:anchor="_Toc12061" w:history="1">
        <w:r>
          <w:rPr>
            <w:rFonts w:ascii="仿宋" w:eastAsia="仿宋" w:hAnsi="仿宋" w:cs="仿宋" w:hint="eastAsia"/>
            <w:lang w:eastAsia="zh-CN"/>
          </w:rPr>
          <w:t>(一)、创新策略与方向</w:t>
        </w:r>
        <w:r>
          <w:tab/>
        </w:r>
        <w:r>
          <w:fldChar w:fldCharType="begin"/>
        </w:r>
        <w:r>
          <w:instrText xml:space="preserve"> PAGEREF _Toc12061 \h </w:instrText>
        </w:r>
        <w:r>
          <w:fldChar w:fldCharType="separate"/>
        </w:r>
        <w:r>
          <w:t>30</w:t>
        </w:r>
        <w:r>
          <w:fldChar w:fldCharType="end"/>
        </w:r>
      </w:hyperlink>
    </w:p>
    <w:p>
      <w:pPr>
        <w:pStyle w:val="TOC2"/>
        <w:tabs>
          <w:tab w:val="right" w:leader="dot" w:pos="8306"/>
        </w:tabs>
      </w:pPr>
      <w:hyperlink w:anchor="_Toc28710" w:history="1">
        <w:r>
          <w:rPr>
            <w:rFonts w:ascii="仿宋" w:eastAsia="仿宋" w:hAnsi="仿宋" w:cs="仿宋" w:hint="eastAsia"/>
            <w:lang w:eastAsia="zh-CN"/>
          </w:rPr>
          <w:t>(二)、研发规划与投入</w:t>
        </w:r>
        <w:r>
          <w:tab/>
        </w:r>
        <w:r>
          <w:fldChar w:fldCharType="begin"/>
        </w:r>
        <w:r>
          <w:instrText xml:space="preserve"> PAGEREF _Toc28710 \h </w:instrText>
        </w:r>
        <w:r>
          <w:fldChar w:fldCharType="separate"/>
        </w:r>
        <w:r>
          <w:t>31</w:t>
        </w:r>
        <w:r>
          <w:fldChar w:fldCharType="end"/>
        </w:r>
      </w:hyperlink>
    </w:p>
    <w:p>
      <w:pPr>
        <w:pStyle w:val="TOC1"/>
        <w:tabs>
          <w:tab w:val="right" w:leader="dot" w:pos="8306"/>
        </w:tabs>
      </w:pPr>
      <w:hyperlink w:anchor="_Toc1838" w:history="1">
        <w:r>
          <w:rPr>
            <w:rFonts w:ascii="仿宋" w:eastAsia="仿宋" w:hAnsi="仿宋" w:cs="仿宋" w:hint="eastAsia"/>
            <w:lang w:eastAsia="zh-CN"/>
          </w:rPr>
          <w:t>九、水处理项目人力资源培养与发展</w:t>
        </w:r>
        <w:r>
          <w:tab/>
        </w:r>
        <w:r>
          <w:fldChar w:fldCharType="begin"/>
        </w:r>
        <w:r>
          <w:instrText xml:space="preserve"> PAGEREF _Toc1838 \h </w:instrText>
        </w:r>
        <w:r>
          <w:fldChar w:fldCharType="separate"/>
        </w:r>
        <w:r>
          <w:t>33</w:t>
        </w:r>
        <w:r>
          <w:fldChar w:fldCharType="end"/>
        </w:r>
      </w:hyperlink>
    </w:p>
    <w:p>
      <w:pPr>
        <w:pStyle w:val="TOC2"/>
        <w:tabs>
          <w:tab w:val="right" w:leader="dot" w:pos="8306"/>
        </w:tabs>
      </w:pPr>
      <w:hyperlink w:anchor="_Toc6563" w:history="1">
        <w:r>
          <w:rPr>
            <w:rFonts w:ascii="仿宋" w:eastAsia="仿宋" w:hAnsi="仿宋" w:cs="仿宋" w:hint="eastAsia"/>
            <w:lang w:eastAsia="zh-CN"/>
          </w:rPr>
          <w:t>(一)、人才需求与规划</w:t>
        </w:r>
        <w:r>
          <w:tab/>
        </w:r>
        <w:r>
          <w:fldChar w:fldCharType="begin"/>
        </w:r>
        <w:r>
          <w:instrText xml:space="preserve"> PAGEREF _Toc6563 \h </w:instrText>
        </w:r>
        <w:r>
          <w:fldChar w:fldCharType="separate"/>
        </w:r>
        <w:r>
          <w:t>33</w:t>
        </w:r>
        <w:r>
          <w:fldChar w:fldCharType="end"/>
        </w:r>
      </w:hyperlink>
    </w:p>
    <w:p>
      <w:pPr>
        <w:pStyle w:val="TOC2"/>
        <w:tabs>
          <w:tab w:val="right" w:leader="dot" w:pos="8306"/>
        </w:tabs>
      </w:pPr>
      <w:hyperlink w:anchor="_Toc27081" w:history="1">
        <w:r>
          <w:rPr>
            <w:rFonts w:ascii="仿宋" w:eastAsia="仿宋" w:hAnsi="仿宋" w:cs="仿宋" w:hint="eastAsia"/>
            <w:lang w:eastAsia="zh-CN"/>
          </w:rPr>
          <w:t>(二)、培训与发展计划</w:t>
        </w:r>
        <w:r>
          <w:tab/>
        </w:r>
        <w:r>
          <w:fldChar w:fldCharType="begin"/>
        </w:r>
        <w:r>
          <w:instrText xml:space="preserve"> PAGEREF _Toc27081 \h </w:instrText>
        </w:r>
        <w:r>
          <w:fldChar w:fldCharType="separate"/>
        </w:r>
        <w:r>
          <w:t>33</w:t>
        </w:r>
        <w:r>
          <w:fldChar w:fldCharType="end"/>
        </w:r>
      </w:hyperlink>
    </w:p>
    <w:p>
      <w:pPr>
        <w:pStyle w:val="TOC1"/>
        <w:tabs>
          <w:tab w:val="right" w:leader="dot" w:pos="8306"/>
        </w:tabs>
      </w:pPr>
      <w:hyperlink w:anchor="_Toc30772" w:history="1">
        <w:r>
          <w:rPr>
            <w:rFonts w:ascii="仿宋" w:eastAsia="仿宋" w:hAnsi="仿宋" w:cs="仿宋" w:hint="eastAsia"/>
            <w:lang w:eastAsia="zh-CN"/>
          </w:rPr>
          <w:t>十、水处理项目社会影响</w:t>
        </w:r>
        <w:r>
          <w:tab/>
        </w:r>
        <w:r>
          <w:fldChar w:fldCharType="begin"/>
        </w:r>
        <w:r>
          <w:instrText xml:space="preserve"> PAGEREF _Toc30772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95" w:history="1">
        <w:r>
          <w:rPr>
            <w:rFonts w:ascii="仿宋" w:eastAsia="仿宋" w:hAnsi="仿宋" w:cs="仿宋" w:hint="eastAsia"/>
            <w:lang w:eastAsia="zh-CN"/>
          </w:rPr>
          <w:t>(一)、社会责任与义务</w:t>
        </w:r>
        <w:r>
          <w:tab/>
        </w:r>
        <w:r>
          <w:fldChar w:fldCharType="begin"/>
        </w:r>
        <w:r>
          <w:instrText xml:space="preserve"> PAGEREF _Toc20495 \h </w:instrText>
        </w:r>
        <w:r>
          <w:fldChar w:fldCharType="separate"/>
        </w:r>
        <w:r>
          <w:t>34</w:t>
        </w:r>
        <w:r>
          <w:fldChar w:fldCharType="end"/>
        </w:r>
      </w:hyperlink>
    </w:p>
    <w:p>
      <w:pPr>
        <w:pStyle w:val="TOC2"/>
        <w:tabs>
          <w:tab w:val="right" w:leader="dot" w:pos="8306"/>
        </w:tabs>
      </w:pPr>
      <w:hyperlink w:anchor="_Toc27" w:history="1">
        <w:r>
          <w:rPr>
            <w:rFonts w:ascii="仿宋" w:eastAsia="仿宋" w:hAnsi="仿宋" w:cs="仿宋" w:hint="eastAsia"/>
            <w:lang w:eastAsia="zh-CN"/>
          </w:rPr>
          <w:t>(二)、社会参与与沟通</w:t>
        </w:r>
        <w:r>
          <w:tab/>
        </w:r>
        <w:r>
          <w:fldChar w:fldCharType="begin"/>
        </w:r>
        <w:r>
          <w:instrText xml:space="preserve"> PAGEREF _Toc27 \h </w:instrText>
        </w:r>
        <w:r>
          <w:fldChar w:fldCharType="separate"/>
        </w:r>
        <w:r>
          <w:t>34</w:t>
        </w:r>
        <w:r>
          <w:fldChar w:fldCharType="end"/>
        </w:r>
      </w:hyperlink>
    </w:p>
    <w:p>
      <w:pPr>
        <w:pStyle w:val="TOC1"/>
        <w:tabs>
          <w:tab w:val="right" w:leader="dot" w:pos="8306"/>
        </w:tabs>
      </w:pPr>
      <w:hyperlink w:anchor="_Toc17999" w:history="1">
        <w:r>
          <w:rPr>
            <w:rFonts w:ascii="仿宋" w:eastAsia="仿宋" w:hAnsi="仿宋" w:cs="仿宋" w:hint="eastAsia"/>
            <w:lang w:eastAsia="zh-CN"/>
          </w:rPr>
          <w:t>十一、水处理项目经营效益</w:t>
        </w:r>
        <w:r>
          <w:tab/>
        </w:r>
        <w:r>
          <w:fldChar w:fldCharType="begin"/>
        </w:r>
        <w:r>
          <w:instrText xml:space="preserve"> PAGEREF _Toc17999 \h </w:instrText>
        </w:r>
        <w:r>
          <w:fldChar w:fldCharType="separate"/>
        </w:r>
        <w:r>
          <w:t>35</w:t>
        </w:r>
        <w:r>
          <w:fldChar w:fldCharType="end"/>
        </w:r>
      </w:hyperlink>
    </w:p>
    <w:p>
      <w:pPr>
        <w:pStyle w:val="TOC2"/>
        <w:tabs>
          <w:tab w:val="right" w:leader="dot" w:pos="8306"/>
        </w:tabs>
      </w:pPr>
      <w:hyperlink w:anchor="_Toc14619" w:history="1">
        <w:r>
          <w:rPr>
            <w:rFonts w:ascii="仿宋" w:eastAsia="仿宋" w:hAnsi="仿宋" w:cs="仿宋" w:hint="eastAsia"/>
            <w:lang w:eastAsia="zh-CN"/>
          </w:rPr>
          <w:t>(一)、经济评价财务测算</w:t>
        </w:r>
        <w:r>
          <w:tab/>
        </w:r>
        <w:r>
          <w:fldChar w:fldCharType="begin"/>
        </w:r>
        <w:r>
          <w:instrText xml:space="preserve"> PAGEREF _Toc14619 \h </w:instrText>
        </w:r>
        <w:r>
          <w:fldChar w:fldCharType="separate"/>
        </w:r>
        <w:r>
          <w:t>35</w:t>
        </w:r>
        <w:r>
          <w:fldChar w:fldCharType="end"/>
        </w:r>
      </w:hyperlink>
    </w:p>
    <w:p>
      <w:pPr>
        <w:pStyle w:val="TOC2"/>
        <w:tabs>
          <w:tab w:val="right" w:leader="dot" w:pos="8306"/>
        </w:tabs>
      </w:pPr>
      <w:hyperlink w:anchor="_Toc30505" w:history="1">
        <w:r>
          <w:rPr>
            <w:rFonts w:ascii="仿宋" w:eastAsia="仿宋" w:hAnsi="仿宋" w:cs="仿宋" w:hint="eastAsia"/>
            <w:lang w:eastAsia="zh-CN"/>
          </w:rPr>
          <w:t>(二)、水处理项目盈利能力分析</w:t>
        </w:r>
        <w:r>
          <w:tab/>
        </w:r>
        <w:r>
          <w:fldChar w:fldCharType="begin"/>
        </w:r>
        <w:r>
          <w:instrText xml:space="preserve"> PAGEREF _Toc30505 \h </w:instrText>
        </w:r>
        <w:r>
          <w:fldChar w:fldCharType="separate"/>
        </w:r>
        <w:r>
          <w:t>37</w:t>
        </w:r>
        <w:r>
          <w:fldChar w:fldCharType="end"/>
        </w:r>
      </w:hyperlink>
    </w:p>
    <w:p>
      <w:pPr>
        <w:pStyle w:val="TOC1"/>
        <w:tabs>
          <w:tab w:val="right" w:leader="dot" w:pos="8306"/>
        </w:tabs>
      </w:pPr>
      <w:hyperlink w:anchor="_Toc1433" w:history="1">
        <w:r>
          <w:rPr>
            <w:rFonts w:ascii="仿宋" w:eastAsia="仿宋" w:hAnsi="仿宋" w:cs="仿宋" w:hint="eastAsia"/>
            <w:lang w:eastAsia="zh-CN"/>
          </w:rPr>
          <w:t>十二、水处理项目风险管理</w:t>
        </w:r>
        <w:r>
          <w:tab/>
        </w:r>
        <w:r>
          <w:fldChar w:fldCharType="begin"/>
        </w:r>
        <w:r>
          <w:instrText xml:space="preserve"> PAGEREF _Toc1433 \h </w:instrText>
        </w:r>
        <w:r>
          <w:fldChar w:fldCharType="separate"/>
        </w:r>
        <w:r>
          <w:t>37</w:t>
        </w:r>
        <w:r>
          <w:fldChar w:fldCharType="end"/>
        </w:r>
      </w:hyperlink>
    </w:p>
    <w:p>
      <w:pPr>
        <w:pStyle w:val="TOC2"/>
        <w:tabs>
          <w:tab w:val="right" w:leader="dot" w:pos="8306"/>
        </w:tabs>
      </w:pPr>
      <w:hyperlink w:anchor="_Toc7342" w:history="1">
        <w:r>
          <w:rPr>
            <w:rFonts w:ascii="仿宋" w:eastAsia="仿宋" w:hAnsi="仿宋" w:cs="仿宋" w:hint="eastAsia"/>
            <w:lang w:eastAsia="zh-CN"/>
          </w:rPr>
          <w:t>(一)、风险识别与评估</w:t>
        </w:r>
        <w:r>
          <w:tab/>
        </w:r>
        <w:r>
          <w:fldChar w:fldCharType="begin"/>
        </w:r>
        <w:r>
          <w:instrText xml:space="preserve"> PAGEREF _Toc7342 \h </w:instrText>
        </w:r>
        <w:r>
          <w:fldChar w:fldCharType="separate"/>
        </w:r>
        <w:r>
          <w:t>37</w:t>
        </w:r>
        <w:r>
          <w:fldChar w:fldCharType="end"/>
        </w:r>
      </w:hyperlink>
    </w:p>
    <w:p>
      <w:pPr>
        <w:pStyle w:val="TOC2"/>
        <w:tabs>
          <w:tab w:val="right" w:leader="dot" w:pos="8306"/>
        </w:tabs>
      </w:pPr>
      <w:hyperlink w:anchor="_Toc31667" w:history="1">
        <w:r>
          <w:rPr>
            <w:rFonts w:ascii="仿宋" w:eastAsia="仿宋" w:hAnsi="仿宋" w:cs="仿宋" w:hint="eastAsia"/>
            <w:lang w:eastAsia="zh-CN"/>
          </w:rPr>
          <w:t>(二)、风险应对策略</w:t>
        </w:r>
        <w:r>
          <w:tab/>
        </w:r>
        <w:r>
          <w:fldChar w:fldCharType="begin"/>
        </w:r>
        <w:r>
          <w:instrText xml:space="preserve"> PAGEREF _Toc31667 \h </w:instrText>
        </w:r>
        <w:r>
          <w:fldChar w:fldCharType="separate"/>
        </w:r>
        <w:r>
          <w:t>39</w:t>
        </w:r>
        <w:r>
          <w:fldChar w:fldCharType="end"/>
        </w:r>
      </w:hyperlink>
    </w:p>
    <w:p>
      <w:pPr>
        <w:pStyle w:val="TOC2"/>
        <w:tabs>
          <w:tab w:val="right" w:leader="dot" w:pos="8306"/>
        </w:tabs>
      </w:pPr>
      <w:hyperlink w:anchor="_Toc28554" w:history="1">
        <w:r>
          <w:rPr>
            <w:rFonts w:ascii="仿宋" w:eastAsia="仿宋" w:hAnsi="仿宋" w:cs="仿宋" w:hint="eastAsia"/>
            <w:lang w:eastAsia="zh-CN"/>
          </w:rPr>
          <w:t>(三)、风险监控与控制</w:t>
        </w:r>
        <w:r>
          <w:tab/>
        </w:r>
        <w:r>
          <w:fldChar w:fldCharType="begin"/>
        </w:r>
        <w:r>
          <w:instrText xml:space="preserve"> PAGEREF _Toc28554 \h </w:instrText>
        </w:r>
        <w:r>
          <w:fldChar w:fldCharType="separate"/>
        </w:r>
        <w:r>
          <w:t>40</w:t>
        </w:r>
        <w:r>
          <w:fldChar w:fldCharType="end"/>
        </w:r>
      </w:hyperlink>
    </w:p>
    <w:p>
      <w:pPr>
        <w:pStyle w:val="TOC1"/>
        <w:tabs>
          <w:tab w:val="right" w:leader="dot" w:pos="8306"/>
        </w:tabs>
      </w:pPr>
      <w:hyperlink w:anchor="_Toc10309" w:history="1">
        <w:r>
          <w:rPr>
            <w:rFonts w:ascii="仿宋" w:eastAsia="仿宋" w:hAnsi="仿宋" w:cs="仿宋" w:hint="eastAsia"/>
            <w:lang w:eastAsia="zh-CN"/>
          </w:rPr>
          <w:t>十三、供应链管理</w:t>
        </w:r>
        <w:r>
          <w:tab/>
        </w:r>
        <w:r>
          <w:fldChar w:fldCharType="begin"/>
        </w:r>
        <w:r>
          <w:instrText xml:space="preserve"> PAGEREF _Toc10309 \h </w:instrText>
        </w:r>
        <w:r>
          <w:fldChar w:fldCharType="separate"/>
        </w:r>
        <w:r>
          <w:t>41</w:t>
        </w:r>
        <w:r>
          <w:fldChar w:fldCharType="end"/>
        </w:r>
      </w:hyperlink>
    </w:p>
    <w:p>
      <w:pPr>
        <w:pStyle w:val="TOC2"/>
        <w:tabs>
          <w:tab w:val="right" w:leader="dot" w:pos="8306"/>
        </w:tabs>
      </w:pPr>
      <w:hyperlink w:anchor="_Toc11391" w:history="1">
        <w:r>
          <w:rPr>
            <w:rFonts w:ascii="仿宋" w:eastAsia="仿宋" w:hAnsi="仿宋" w:cs="仿宋" w:hint="eastAsia"/>
            <w:lang w:eastAsia="zh-CN"/>
          </w:rPr>
          <w:t>(一)、供应链战略规划</w:t>
        </w:r>
        <w:r>
          <w:tab/>
        </w:r>
        <w:r>
          <w:fldChar w:fldCharType="begin"/>
        </w:r>
        <w:r>
          <w:instrText xml:space="preserve"> PAGEREF _Toc11391 \h </w:instrText>
        </w:r>
        <w:r>
          <w:fldChar w:fldCharType="separate"/>
        </w:r>
        <w:r>
          <w:t>41</w:t>
        </w:r>
        <w:r>
          <w:fldChar w:fldCharType="end"/>
        </w:r>
      </w:hyperlink>
    </w:p>
    <w:p>
      <w:pPr>
        <w:pStyle w:val="TOC2"/>
        <w:tabs>
          <w:tab w:val="right" w:leader="dot" w:pos="8306"/>
        </w:tabs>
      </w:pPr>
      <w:hyperlink w:anchor="_Toc4859" w:history="1">
        <w:r>
          <w:rPr>
            <w:rFonts w:ascii="仿宋" w:eastAsia="仿宋" w:hAnsi="仿宋" w:cs="仿宋" w:hint="eastAsia"/>
            <w:lang w:eastAsia="zh-CN"/>
          </w:rPr>
          <w:t>(二)、供应商选择与合作</w:t>
        </w:r>
        <w:r>
          <w:tab/>
        </w:r>
        <w:r>
          <w:fldChar w:fldCharType="begin"/>
        </w:r>
        <w:r>
          <w:instrText xml:space="preserve"> PAGEREF _Toc4859 \h </w:instrText>
        </w:r>
        <w:r>
          <w:fldChar w:fldCharType="separate"/>
        </w:r>
        <w:r>
          <w:t>43</w:t>
        </w:r>
        <w:r>
          <w:fldChar w:fldCharType="end"/>
        </w:r>
      </w:hyperlink>
    </w:p>
    <w:p>
      <w:pPr>
        <w:pStyle w:val="TOC2"/>
        <w:tabs>
          <w:tab w:val="right" w:leader="dot" w:pos="8306"/>
        </w:tabs>
      </w:pPr>
      <w:hyperlink w:anchor="_Toc19132" w:history="1">
        <w:r>
          <w:rPr>
            <w:rFonts w:ascii="仿宋" w:eastAsia="仿宋" w:hAnsi="仿宋" w:cs="仿宋" w:hint="eastAsia"/>
            <w:lang w:eastAsia="zh-CN"/>
          </w:rPr>
          <w:t>(三)、物流与库存管理</w:t>
        </w:r>
        <w:r>
          <w:tab/>
        </w:r>
        <w:r>
          <w:fldChar w:fldCharType="begin"/>
        </w:r>
        <w:r>
          <w:instrText xml:space="preserve"> PAGEREF _Toc19132 \h </w:instrText>
        </w:r>
        <w:r>
          <w:fldChar w:fldCharType="separate"/>
        </w:r>
        <w:r>
          <w:t>44</w:t>
        </w:r>
        <w:r>
          <w:fldChar w:fldCharType="end"/>
        </w:r>
      </w:hyperlink>
    </w:p>
    <w:p>
      <w:pPr>
        <w:pStyle w:val="TOC1"/>
        <w:tabs>
          <w:tab w:val="right" w:leader="dot" w:pos="8306"/>
        </w:tabs>
      </w:pPr>
      <w:hyperlink w:anchor="_Toc21452" w:history="1">
        <w:r>
          <w:rPr>
            <w:rFonts w:ascii="仿宋" w:eastAsia="仿宋" w:hAnsi="仿宋" w:cs="仿宋" w:hint="eastAsia"/>
            <w:lang w:eastAsia="zh-CN"/>
          </w:rPr>
          <w:t>十四、质量管理体系</w:t>
        </w:r>
        <w:r>
          <w:tab/>
        </w:r>
        <w:r>
          <w:fldChar w:fldCharType="begin"/>
        </w:r>
        <w:r>
          <w:instrText xml:space="preserve"> PAGEREF _Toc21452 \h </w:instrText>
        </w:r>
        <w:r>
          <w:fldChar w:fldCharType="separate"/>
        </w:r>
        <w:r>
          <w:t>45</w:t>
        </w:r>
        <w:r>
          <w:fldChar w:fldCharType="end"/>
        </w:r>
      </w:hyperlink>
    </w:p>
    <w:p>
      <w:pPr>
        <w:pStyle w:val="TOC2"/>
        <w:tabs>
          <w:tab w:val="right" w:leader="dot" w:pos="8306"/>
        </w:tabs>
      </w:pPr>
      <w:hyperlink w:anchor="_Toc4558" w:history="1">
        <w:r>
          <w:rPr>
            <w:rFonts w:ascii="仿宋" w:eastAsia="仿宋" w:hAnsi="仿宋" w:cs="仿宋" w:hint="eastAsia"/>
            <w:lang w:eastAsia="zh-CN"/>
          </w:rPr>
          <w:t>(一)、质量目标与方针</w:t>
        </w:r>
        <w:r>
          <w:tab/>
        </w:r>
        <w:r>
          <w:fldChar w:fldCharType="begin"/>
        </w:r>
        <w:r>
          <w:instrText xml:space="preserve"> PAGEREF _Toc4558 \h </w:instrText>
        </w:r>
        <w:r>
          <w:fldChar w:fldCharType="separate"/>
        </w:r>
        <w:r>
          <w:t>45</w:t>
        </w:r>
        <w:r>
          <w:fldChar w:fldCharType="end"/>
        </w:r>
      </w:hyperlink>
    </w:p>
    <w:p>
      <w:pPr>
        <w:pStyle w:val="TOC2"/>
        <w:tabs>
          <w:tab w:val="right" w:leader="dot" w:pos="8306"/>
        </w:tabs>
      </w:pPr>
      <w:hyperlink w:anchor="_Toc19877" w:history="1">
        <w:r>
          <w:rPr>
            <w:rFonts w:ascii="仿宋" w:eastAsia="仿宋" w:hAnsi="仿宋" w:cs="仿宋" w:hint="eastAsia"/>
            <w:lang w:eastAsia="zh-CN"/>
          </w:rPr>
          <w:t>(二)、质量管理责任</w:t>
        </w:r>
        <w:r>
          <w:tab/>
        </w:r>
        <w:r>
          <w:fldChar w:fldCharType="begin"/>
        </w:r>
        <w:r>
          <w:instrText xml:space="preserve"> PAGEREF _Toc19877 \h </w:instrText>
        </w:r>
        <w:r>
          <w:fldChar w:fldCharType="separate"/>
        </w:r>
        <w:r>
          <w:t>46</w:t>
        </w:r>
        <w:r>
          <w:fldChar w:fldCharType="end"/>
        </w:r>
      </w:hyperlink>
    </w:p>
    <w:p>
      <w:pPr>
        <w:pStyle w:val="TOC2"/>
        <w:tabs>
          <w:tab w:val="right" w:leader="dot" w:pos="8306"/>
        </w:tabs>
      </w:pPr>
      <w:hyperlink w:anchor="_Toc29759" w:history="1">
        <w:r>
          <w:rPr>
            <w:rFonts w:ascii="仿宋" w:eastAsia="仿宋" w:hAnsi="仿宋" w:cs="仿宋" w:hint="eastAsia"/>
            <w:lang w:eastAsia="zh-CN"/>
          </w:rPr>
          <w:t>(三)、质量管理体系文件</w:t>
        </w:r>
        <w:r>
          <w:tab/>
        </w:r>
        <w:r>
          <w:fldChar w:fldCharType="begin"/>
        </w:r>
        <w:r>
          <w:instrText xml:space="preserve"> PAGEREF _Toc29759 \h </w:instrText>
        </w:r>
        <w:r>
          <w:fldChar w:fldCharType="separate"/>
        </w:r>
        <w:r>
          <w:t>48</w:t>
        </w:r>
        <w:r>
          <w:fldChar w:fldCharType="end"/>
        </w:r>
      </w:hyperlink>
    </w:p>
    <w:p>
      <w:pPr>
        <w:pStyle w:val="TOC2"/>
        <w:tabs>
          <w:tab w:val="right" w:leader="dot" w:pos="8306"/>
        </w:tabs>
      </w:pPr>
      <w:hyperlink w:anchor="_Toc32516" w:history="1">
        <w:r>
          <w:rPr>
            <w:rFonts w:ascii="仿宋" w:eastAsia="仿宋" w:hAnsi="仿宋" w:cs="仿宋" w:hint="eastAsia"/>
            <w:lang w:eastAsia="zh-CN"/>
          </w:rPr>
          <w:t>(四)、质量培训与教育</w:t>
        </w:r>
        <w:r>
          <w:tab/>
        </w:r>
        <w:r>
          <w:fldChar w:fldCharType="begin"/>
        </w:r>
        <w:r>
          <w:instrText xml:space="preserve"> PAGEREF _Toc32516 \h </w:instrText>
        </w:r>
        <w:r>
          <w:fldChar w:fldCharType="separate"/>
        </w:r>
        <w:r>
          <w:t>50</w:t>
        </w:r>
        <w:r>
          <w:fldChar w:fldCharType="end"/>
        </w:r>
      </w:hyperlink>
    </w:p>
    <w:p>
      <w:pPr>
        <w:pStyle w:val="TOC2"/>
        <w:tabs>
          <w:tab w:val="right" w:leader="dot" w:pos="8306"/>
        </w:tabs>
      </w:pPr>
      <w:hyperlink w:anchor="_Toc31784" w:history="1">
        <w:r>
          <w:rPr>
            <w:rFonts w:ascii="仿宋" w:eastAsia="仿宋" w:hAnsi="仿宋" w:cs="仿宋" w:hint="eastAsia"/>
            <w:lang w:eastAsia="zh-CN"/>
          </w:rPr>
          <w:t>(五)、质量审核与评价</w:t>
        </w:r>
        <w:r>
          <w:tab/>
        </w:r>
        <w:r>
          <w:fldChar w:fldCharType="begin"/>
        </w:r>
        <w:r>
          <w:instrText xml:space="preserve"> PAGEREF _Toc31784 \h </w:instrText>
        </w:r>
        <w:r>
          <w:fldChar w:fldCharType="separate"/>
        </w:r>
        <w:r>
          <w:t>51</w:t>
        </w:r>
        <w:r>
          <w:fldChar w:fldCharType="end"/>
        </w:r>
      </w:hyperlink>
    </w:p>
    <w:p>
      <w:pPr>
        <w:pStyle w:val="TOC2"/>
        <w:tabs>
          <w:tab w:val="right" w:leader="dot" w:pos="8306"/>
        </w:tabs>
      </w:pPr>
      <w:hyperlink w:anchor="_Toc8404" w:history="1">
        <w:r>
          <w:rPr>
            <w:rFonts w:ascii="仿宋" w:eastAsia="仿宋" w:hAnsi="仿宋" w:cs="仿宋" w:hint="eastAsia"/>
            <w:lang w:eastAsia="zh-CN"/>
          </w:rPr>
          <w:t>(六)、不符合与纠正措施</w:t>
        </w:r>
        <w:r>
          <w:tab/>
        </w:r>
        <w:r>
          <w:fldChar w:fldCharType="begin"/>
        </w:r>
        <w:r>
          <w:instrText xml:space="preserve"> PAGEREF _Toc8404 \h </w:instrText>
        </w:r>
        <w:r>
          <w:fldChar w:fldCharType="separate"/>
        </w:r>
        <w:r>
          <w:t>52</w:t>
        </w:r>
        <w:r>
          <w:fldChar w:fldCharType="end"/>
        </w:r>
      </w:hyperlink>
    </w:p>
    <w:p>
      <w:pPr>
        <w:pStyle w:val="TOC1"/>
        <w:tabs>
          <w:tab w:val="right" w:leader="dot" w:pos="8306"/>
        </w:tabs>
      </w:pPr>
      <w:hyperlink w:anchor="_Toc16694" w:history="1">
        <w:r>
          <w:rPr>
            <w:rFonts w:ascii="仿宋" w:eastAsia="仿宋" w:hAnsi="仿宋" w:cs="仿宋" w:hint="eastAsia"/>
            <w:lang w:eastAsia="zh-CN"/>
          </w:rPr>
          <w:t>十五、水处理项目实施时间节点</w:t>
        </w:r>
        <w:r>
          <w:tab/>
        </w:r>
        <w:r>
          <w:fldChar w:fldCharType="begin"/>
        </w:r>
        <w:r>
          <w:instrText xml:space="preserve"> PAGEREF _Toc16694 \h </w:instrText>
        </w:r>
        <w:r>
          <w:fldChar w:fldCharType="separate"/>
        </w:r>
        <w:r>
          <w:t>53</w:t>
        </w:r>
        <w:r>
          <w:fldChar w:fldCharType="end"/>
        </w:r>
      </w:hyperlink>
    </w:p>
    <w:p>
      <w:pPr>
        <w:pStyle w:val="TOC2"/>
        <w:tabs>
          <w:tab w:val="right" w:leader="dot" w:pos="8306"/>
        </w:tabs>
      </w:pPr>
      <w:hyperlink w:anchor="_Toc19663" w:history="1">
        <w:r>
          <w:rPr>
            <w:rFonts w:ascii="仿宋" w:eastAsia="仿宋" w:hAnsi="仿宋" w:cs="仿宋" w:hint="eastAsia"/>
            <w:lang w:eastAsia="zh-CN"/>
          </w:rPr>
          <w:t>(一)、水处理项目启动阶段时间节点</w:t>
        </w:r>
        <w:r>
          <w:tab/>
        </w:r>
        <w:r>
          <w:fldChar w:fldCharType="begin"/>
        </w:r>
        <w:r>
          <w:instrText xml:space="preserve"> PAGEREF _Toc19663 \h </w:instrText>
        </w:r>
        <w:r>
          <w:fldChar w:fldCharType="separate"/>
        </w:r>
        <w:r>
          <w:t>53</w:t>
        </w:r>
        <w:r>
          <w:fldChar w:fldCharType="end"/>
        </w:r>
      </w:hyperlink>
    </w:p>
    <w:p>
      <w:pPr>
        <w:pStyle w:val="TOC2"/>
        <w:tabs>
          <w:tab w:val="right" w:leader="dot" w:pos="8306"/>
        </w:tabs>
      </w:pPr>
      <w:hyperlink w:anchor="_Toc23541" w:history="1">
        <w:r>
          <w:rPr>
            <w:rFonts w:ascii="仿宋" w:eastAsia="仿宋" w:hAnsi="仿宋" w:cs="仿宋" w:hint="eastAsia"/>
            <w:lang w:eastAsia="zh-CN"/>
          </w:rPr>
          <w:t>(二)、水处理项目执行阶段时间节点</w:t>
        </w:r>
        <w:r>
          <w:tab/>
        </w:r>
        <w:r>
          <w:fldChar w:fldCharType="begin"/>
        </w:r>
        <w:r>
          <w:instrText xml:space="preserve"> PAGEREF _Toc23541 \h </w:instrText>
        </w:r>
        <w:r>
          <w:fldChar w:fldCharType="separate"/>
        </w:r>
        <w:r>
          <w:t>54</w:t>
        </w:r>
        <w:r>
          <w:fldChar w:fldCharType="end"/>
        </w:r>
      </w:hyperlink>
    </w:p>
    <w:p>
      <w:pPr>
        <w:pStyle w:val="TOC2"/>
        <w:tabs>
          <w:tab w:val="right" w:leader="dot" w:pos="8306"/>
        </w:tabs>
      </w:pPr>
      <w:hyperlink w:anchor="_Toc28708" w:history="1">
        <w:r>
          <w:rPr>
            <w:rFonts w:ascii="仿宋" w:eastAsia="仿宋" w:hAnsi="仿宋" w:cs="仿宋" w:hint="eastAsia"/>
            <w:lang w:eastAsia="zh-CN"/>
          </w:rPr>
          <w:t>(三)、水处理项目完成阶段时间节点</w:t>
        </w:r>
        <w:r>
          <w:tab/>
        </w:r>
        <w:r>
          <w:fldChar w:fldCharType="begin"/>
        </w:r>
        <w:r>
          <w:instrText xml:space="preserve"> PAGEREF _Toc28708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04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技术管理特点体现在其创新导向。通过引入最先进的技术趋势和解决方案，水处理项目致力于提升科技含量、提高质量和效率水平。这意味着我们将采用最新的工具和方法，确保水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处理项目技术管理的显著特征。通过整合不同领域的技术资源，我们实现了跨学科的协同工作。这有助于优化技术架构，提高整体效能。此外，整合性策略还促进了不同技术团队之间的紧密沟通和高效合作，确保水处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处理项目所采用的技术。通过不断优化技术方案，水处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处理项目团队将在水处理项目初期识别可能的技术风险，并采取相应的预防和应对措施。通过建立健全的风险评估机制，水处理项目能够在实施过程中及时发现并解决潜在的技术问题，保障水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通过这些独特的技术管理特点，我们确信在水处理项目中，技术将成为水处理项目成功的有力支持。这一深度剖析揭示了技术管理在水处理项目实施中的关键作用，为水处理项目的技术基础奠定了坚实的基础。</w:t>
      </w:r>
    </w:p>
    <w:p>
      <w:pPr>
        <w:pStyle w:val="Heading2"/>
        <w:ind w:firstLine="560" w:firstLineChars="200"/>
        <w:rPr>
          <w:rFonts w:ascii="仿宋" w:eastAsia="仿宋" w:hAnsi="仿宋" w:cs="仿宋" w:hint="eastAsia"/>
          <w:sz w:val="28"/>
          <w:lang w:eastAsia="zh-CN"/>
        </w:rPr>
      </w:pPr>
      <w:bookmarkStart w:id="4" w:name="_Toc12795"/>
      <w:r>
        <w:rPr>
          <w:rFonts w:ascii="仿宋" w:eastAsia="仿宋" w:hAnsi="仿宋" w:cs="仿宋" w:hint="eastAsia"/>
          <w:sz w:val="28"/>
          <w:lang w:eastAsia="zh-CN"/>
        </w:rPr>
        <w:t>(二)、水处理项目工艺技术设计方案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水处理项目将严格按照相关行业规范要求进行组织。通过有效控制产品质量，水处理项目将致力于为顾客提供优质的水处理项目产品和良好的服务。这体现了水处理项目对于生产活动合规性和质量标准的高度重视，为水处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处理项目注重生态效益和清洁生产原则。水处理项目建设将紧密结合地方特色经济发展，与社会经济发展规划和区域环境保护规划方案相协调一致。通过与当地区域自然生态系统的结合，水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处理项目产品具有多样化的客户需求和个性化的特点。因此，水处理项目产品规格品种多样，且单批生产数量较小。为满足这一特点，水处理项目承办单位将建设先进的柔性制造生产线。通过广泛应用柔性制造技术，水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处理项目采用的技术具有较高的技术含量和自动化水平，处于国内先进水平。这一技术选用不仅体现了对生产效率、质量和环境友好性的高标准要求，同时为水处理项目的可持续发展奠定了坚实的基础。</w:t>
      </w:r>
    </w:p>
    <w:p>
      <w:pPr>
        <w:pStyle w:val="Heading2"/>
        <w:ind w:firstLine="560" w:firstLineChars="200"/>
        <w:rPr>
          <w:rFonts w:ascii="仿宋" w:eastAsia="仿宋" w:hAnsi="仿宋" w:cs="仿宋" w:hint="eastAsia"/>
          <w:sz w:val="28"/>
          <w:lang w:eastAsia="zh-CN"/>
        </w:rPr>
      </w:pPr>
      <w:bookmarkStart w:id="5" w:name="_Toc2208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为确保水处理项目的高效生产和技术实施，我们制定了一套精心设计的设备选型方案，以满足水处理项目生产、质量和环保的要求。该方案的主要特点如下：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12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8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水处理项目的主要产品是XXXX，预计年产值为XXX万元。这一产品在市场中占据着重要的地位，其广泛的应用范围使得该水处理项目的市场前景非常广阔。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处理项目的xxx产品作为重要的原材料之一，将在多个领域发挥关键作用。其在建筑、交通、能源等方面的广泛应用将为整个产业链提供强大的支持，形成产业协同效应。水处理项目的年产值XXX万XXX万XXX万万元不仅反映了其在市场上的巨大潜力，更预示着它对国民经济的积极贡献。这种关联度高、涉及面广的产业关系，使得该水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446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总征地面积为XXXX平方米，相当于约XX.XX亩，其中净用地面积为XXXX平方米，红线范围内相当于约XX.XX亩。这一用地规模充分考虑了水处理项目的建设需求，保障了水处理项目在合适的空间内得以充分发展。水处理项目规划的总建筑面积为XXXX平方米，其中主体工程建设占XXXX平方米，计容建筑面积达XXXX平方米。预计建筑工程的投资将达到XXXX万元，为水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计划购置的设备共计XXXX台（套），设备购置费用为XXXX万元。这一设备购置计划充分考虑到水处理项目的生产需求和技术要求，确保了水处理项目在生产运营中具备先进的技术装备和高效的生产能力。设备的合理配置将为水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水处理项目计划总投资为XXXX万元，预计年实现营业收入为XXXX万元。这一产能规模的设定旨在确保水处理项目能够在投资与回报之间取得平衡，实现长期可持续的发展。水处理项目的总投资充分考虑到各个方面的需求，包括用地建设、设备购置等多个环节，以确保水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6025"/>
      <w:r>
        <w:rPr>
          <w:rFonts w:ascii="仿宋" w:eastAsia="仿宋" w:hAnsi="仿宋" w:cs="仿宋" w:hint="eastAsia"/>
          <w:sz w:val="28"/>
          <w:lang w:eastAsia="zh-CN"/>
        </w:rPr>
        <w:t>三、水处理项目建设单位说明</w:t>
      </w:r>
      <w:bookmarkEnd w:id="9"/>
    </w:p>
    <w:p>
      <w:pPr>
        <w:pStyle w:val="Heading2"/>
        <w:rPr>
          <w:rFonts w:ascii="仿宋" w:eastAsia="仿宋" w:hAnsi="仿宋" w:cs="仿宋" w:hint="eastAsia"/>
          <w:lang w:eastAsia="zh-CN"/>
        </w:rPr>
      </w:pPr>
      <w:bookmarkStart w:id="10" w:name="_Toc5628"/>
      <w:r>
        <w:rPr>
          <w:rFonts w:ascii="仿宋" w:eastAsia="仿宋" w:hAnsi="仿宋" w:cs="仿宋" w:hint="eastAsia"/>
          <w:lang w:eastAsia="zh-CN"/>
        </w:rPr>
        <w:t>(一)、水处理项目承办单位基本情况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062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处理项目承办单位的XXXX，我们着眼于实现可持续的经济效益。通过技术创新和解决方案的提供，公司预计在水处理项目执行期间将获得可观的收入增长。这一收入来源主要包括水处理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同时，我们注重成本控制和效率提升，以确保水处理项目的可持续盈利。透过精细的管理和资源优化，公司期望实现水处理项目利润最大化。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处理项目实施进行全面的投资评估，包括水处理项目启动阶段的资金投入和后续运营成本。通过对水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处理项目实施过程中具备足够的资金流动性，公司将进行详尽的现金流分析。这包括资金需求的合理预测、水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7454"/>
      <w:r>
        <w:rPr>
          <w:rFonts w:ascii="仿宋" w:eastAsia="仿宋" w:hAnsi="仿宋" w:cs="仿宋" w:hint="eastAsia"/>
          <w:sz w:val="28"/>
          <w:lang w:eastAsia="zh-CN"/>
        </w:rPr>
        <w:t>四、水处理项目选址可行性分析</w:t>
      </w:r>
      <w:bookmarkEnd w:id="12"/>
    </w:p>
    <w:p>
      <w:pPr>
        <w:pStyle w:val="Heading2"/>
        <w:rPr>
          <w:rFonts w:ascii="仿宋" w:eastAsia="仿宋" w:hAnsi="仿宋" w:cs="仿宋" w:hint="eastAsia"/>
          <w:lang w:eastAsia="zh-CN"/>
        </w:rPr>
      </w:pPr>
      <w:bookmarkStart w:id="13" w:name="_Toc28584"/>
      <w:r>
        <w:rPr>
          <w:rFonts w:ascii="仿宋" w:eastAsia="仿宋" w:hAnsi="仿宋" w:cs="仿宋" w:hint="eastAsia"/>
          <w:lang w:eastAsia="zh-CN"/>
        </w:rPr>
        <w:t>(一)、水处理项目选址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该水处理项目选址位于XX省XX市XX区XXX街道</w:t>
      </w:r>
    </w:p>
    <w:p>
      <w:pPr>
        <w:pStyle w:val="Heading2"/>
        <w:ind w:firstLine="560" w:firstLineChars="200"/>
        <w:rPr>
          <w:rFonts w:ascii="仿宋" w:eastAsia="仿宋" w:hAnsi="仿宋" w:cs="仿宋" w:hint="eastAsia"/>
          <w:sz w:val="28"/>
          <w:lang w:eastAsia="zh-CN"/>
        </w:rPr>
      </w:pPr>
      <w:bookmarkStart w:id="14" w:name="_Toc1869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水处理项目的征地面积将根据水处理项目的实际规模和需求进行精确规划。具体面积XXX平方米，旨在确保水处理项目不仅能够满足当前的发展需求，还能够预留空间以适应未来的扩展。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净用地面积是在征地面积基础上去除不可利用面积后的实际可开发用地。具体面积XXX平方米，考虑到环保、交通、安全等多方面因素，以确保水处理项目在整体利用效率上达到最优。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水处理项目计划建设的建筑总规模具体面积XXX平方米。这一规模的确定综合考虑了水处理项目的性质、规模，以及城市规划的相关要求，确保建筑布局与周边环境协调一致。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绿地率是水处理项目用地中被规划为绿地的比例。具体面积XXX平方米，旨在通过合理规划绿地，改善水处理项目周边环境，提升居民生活质量，并符合城市整体绿化规划。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确保水处理项目选址与当地城市规划相一致，具体面积XXX平方米。通过与城市规划部门深入沟通，确保水处理项目不仅符合城市的整体发展方向，还能够融入城市的发展布局，为城市的长远发展贡献力量。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充分了解并确保水处理项目选址符合当地产业政策，具体面积XXX平方米。这包括水处理项目对当地经济的促进作用，以及对相关产业的带动效应，确保水处理项目与地方政府的产业政策保持一致，促进共赢合作。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用地总体要求必须符合环保和可持续发展的原则，具体面积XXX平方米。通过采用绿色建筑设计、节能减排等措施，确保水处理项目在建设和运营过程中对环境的影响最小化，达到可持续发展的要求。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确保水处理项目选址具备必要的公共设施配套，具体面积XXX平方米。这包括交通便利性、教育、医疗等基础设施，以提高居民生活品质，使得水处理项目选址更具吸引力。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处理项目选址不仅符合法规和规划，还在实际操作中具有可行性。这一全面规划将为水处理项目的成功实施提供坚实的基础，确保水处理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54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处理项目的设备规划和空间设计中，我们将采取灵活设备布局的措施。设备布局将根据实际需求进行灵活设计，避免不必要的浪费。通过合理规划设备摆放位置，我们将提高设备的利用率，减少设备间距，以确保水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处理项目内部引入共享设施的概念，例如共享会议室、办公区等。通过这种方式，我们可以减少对资源的重复建设，提高资源共享效率，从而减小水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27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处理项目的总图布置中，我们将不同功能区域进行明确的规划，以最大程度满足水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424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我们首先关注市场因素，包括潜在客户分布、竞争对手位置、市场需求等。通过深入的市场调研，我们能够更准确地评估选址对于市场开拓和产品销售的影响，确保水处理项目能够在有利的市场环境中蓬勃发展。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水处理项目对环境的影响是综合评价的重要因素之一。我们将详细考虑选址周边的自然环境、生态保护区、水源地等情况，确保水处理项目的建设和运营对环境影响最小化，并符合当地的环保法规标准。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对选址的评价还需充分考虑当地政府的产业政策和法规。我们将详细了解水处理项目所在地的相关政策，确保水处理项目的规划和运营与当地法规相符，降低不必要的法律风险。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考虑到社会稳定性对企业运营的重要性，我们将评估选址地区的社会安全情况、劳工关系、社区反馈等方面，以确保水处理项目的建设和运营不会受到社会稳定性的负面影响。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最后，我们将综合考虑用地成本，包括土地购置费用、土地开发成本等。通过对用地成本的详细评估，我们能够做出更为精确的经济效益分析，为水处理项目的投资决策提供有力支持。</w:t>
      </w:r>
    </w:p>
    <w:p>
      <w:pPr>
        <w:pStyle w:val="Heading1"/>
        <w:ind w:firstLine="560" w:firstLineChars="200"/>
        <w:rPr>
          <w:rFonts w:ascii="仿宋" w:eastAsia="仿宋" w:hAnsi="仿宋" w:cs="仿宋" w:hint="eastAsia"/>
          <w:sz w:val="28"/>
          <w:lang w:eastAsia="zh-CN"/>
        </w:rPr>
      </w:pPr>
      <w:bookmarkStart w:id="18" w:name="_Toc3371"/>
      <w:r>
        <w:rPr>
          <w:rFonts w:ascii="仿宋" w:eastAsia="仿宋" w:hAnsi="仿宋" w:cs="仿宋" w:hint="eastAsia"/>
          <w:sz w:val="28"/>
          <w:lang w:eastAsia="zh-CN"/>
        </w:rPr>
        <w:t>五、水处理项目绩效评估</w:t>
      </w:r>
      <w:bookmarkEnd w:id="18"/>
    </w:p>
    <w:p>
      <w:pPr>
        <w:pStyle w:val="Heading2"/>
        <w:rPr>
          <w:rFonts w:ascii="仿宋" w:eastAsia="仿宋" w:hAnsi="仿宋" w:cs="仿宋" w:hint="eastAsia"/>
          <w:lang w:eastAsia="zh-CN"/>
        </w:rPr>
      </w:pPr>
      <w:bookmarkStart w:id="19" w:name="_Toc1883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在水处理项目中，我们设计了一套全面的绩效评估指标，以确保水处理项目的可控和成功交付。这些指标跨足水处理项目目标、成本、进度和质量等多个维度，为我们提供了全面洞察水处理项目的健康状况。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目标达成率是我们关注的首要指标。我们设定了明确的目标，并通过定期监测和评估，迅速发现并应对潜在的目标偏差。这为水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成本绩效是另一个核心关注点。通过实际成本与预算成本的对比分析，我们深入了解成本差异的原因，及时调整资源分配，保持水处理项目在经济效益方面的合理水平。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进度作为关键的绩效指标之一，得到了精心的关注。我们制定了详细的水处理项目进度计划，并设立了进度符合度指标，确保实际进度与计划进度保持一致。这使我们能够快速发现和解决潜在的进度问题，保持水处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处理项目绩效的不可或缺的一环。我们引入了一系列的质量标准和客户满意度指标，以确保水处理项目交付的成果在质量上达到或超越预期水平。通过持续监测这些指标，我们努力提升水处理项目整体质量水平，为水处理项目的成功交付提供有力保障。通过这些科学且全面的绩效评估，我们能够更好地引导水处理项目的持续改进，确保水处理项目目标的顺利达成。</w:t>
      </w:r>
    </w:p>
    <w:p>
      <w:pPr>
        <w:pStyle w:val="Heading2"/>
        <w:ind w:firstLine="560" w:firstLineChars="200"/>
        <w:rPr>
          <w:rFonts w:ascii="仿宋" w:eastAsia="仿宋" w:hAnsi="仿宋" w:cs="仿宋" w:hint="eastAsia"/>
          <w:sz w:val="28"/>
          <w:lang w:eastAsia="zh-CN"/>
        </w:rPr>
      </w:pPr>
      <w:bookmarkStart w:id="20" w:name="_Toc2870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绩效评估是水处理项目中的关键环节，为确保水处理项目达到预期目标，我们采用了多层次、多维度的绩效评估方法。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https://d.book118.com/906011025204010101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297440"/>
    <w:rsid w:val="7B2974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11025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2024-03-02T21:32:00Z</dcterms:created>
  <dcterms:modified xsi:type="dcterms:W3CDTF">2024-03-02T21:33:00Z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92CB38459A384EF080A1792AE8C0BD7D_11</vt:lpwstr>
  </property>
  <property fmtid="{D5CDD505-2E9C-101B-9397-08002B2CF9AE}" pid="3" name="KSOProductBuildVer">
    <vt:lpwstr>2052-12.1.0.16388</vt:lpwstr>
  </property>
</Properties>
</file>