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电容器用铌粉，铌丝项目情况报告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56" w:history="1">
        <w:r>
          <w:rPr>
            <w:rFonts w:ascii="仿宋" w:eastAsia="仿宋" w:hAnsi="仿宋" w:cs="仿宋" w:hint="eastAsia"/>
            <w:lang w:eastAsia="zh-CN"/>
          </w:rPr>
          <w:t>前言</w:t>
        </w:r>
        <w:r>
          <w:tab/>
        </w:r>
        <w:r>
          <w:fldChar w:fldCharType="begin"/>
        </w:r>
        <w:r>
          <w:instrText xml:space="preserve"> PAGEREF _Toc27956 \h </w:instrText>
        </w:r>
        <w:r>
          <w:fldChar w:fldCharType="separate"/>
        </w:r>
        <w:r>
          <w:t>3</w:t>
        </w:r>
        <w:r>
          <w:fldChar w:fldCharType="end"/>
        </w:r>
      </w:hyperlink>
    </w:p>
    <w:p>
      <w:pPr>
        <w:pStyle w:val="TOC1"/>
        <w:tabs>
          <w:tab w:val="right" w:leader="dot" w:pos="8306"/>
        </w:tabs>
      </w:pPr>
      <w:hyperlink w:anchor="_Toc10330" w:history="1">
        <w:r>
          <w:rPr>
            <w:rFonts w:ascii="仿宋" w:eastAsia="仿宋" w:hAnsi="仿宋" w:cs="仿宋" w:hint="eastAsia"/>
            <w:lang w:eastAsia="zh-CN"/>
          </w:rPr>
          <w:t>一、电容器用铌粉，铌丝项目基本情况</w:t>
        </w:r>
        <w:r>
          <w:tab/>
        </w:r>
        <w:r>
          <w:fldChar w:fldCharType="begin"/>
        </w:r>
        <w:r>
          <w:instrText xml:space="preserve"> PAGEREF _Toc10330 \h </w:instrText>
        </w:r>
        <w:r>
          <w:fldChar w:fldCharType="separate"/>
        </w:r>
        <w:r>
          <w:t>3</w:t>
        </w:r>
        <w:r>
          <w:fldChar w:fldCharType="end"/>
        </w:r>
      </w:hyperlink>
    </w:p>
    <w:p>
      <w:pPr>
        <w:pStyle w:val="TOC2"/>
        <w:tabs>
          <w:tab w:val="right" w:leader="dot" w:pos="8306"/>
        </w:tabs>
      </w:pPr>
      <w:hyperlink w:anchor="_Toc15718" w:history="1">
        <w:r>
          <w:rPr>
            <w:rFonts w:ascii="仿宋" w:eastAsia="仿宋" w:hAnsi="仿宋" w:cs="仿宋" w:hint="eastAsia"/>
            <w:lang w:eastAsia="zh-CN"/>
          </w:rPr>
          <w:t>(一)、电容器用铌粉，铌丝项目名称及建设性质</w:t>
        </w:r>
        <w:r>
          <w:tab/>
        </w:r>
        <w:r>
          <w:fldChar w:fldCharType="begin"/>
        </w:r>
        <w:r>
          <w:instrText xml:space="preserve"> PAGEREF _Toc15718 \h </w:instrText>
        </w:r>
        <w:r>
          <w:fldChar w:fldCharType="separate"/>
        </w:r>
        <w:r>
          <w:t>3</w:t>
        </w:r>
        <w:r>
          <w:fldChar w:fldCharType="end"/>
        </w:r>
      </w:hyperlink>
    </w:p>
    <w:p>
      <w:pPr>
        <w:pStyle w:val="TOC2"/>
        <w:tabs>
          <w:tab w:val="right" w:leader="dot" w:pos="8306"/>
        </w:tabs>
      </w:pPr>
      <w:hyperlink w:anchor="_Toc14263" w:history="1">
        <w:r>
          <w:rPr>
            <w:rFonts w:ascii="仿宋" w:eastAsia="仿宋" w:hAnsi="仿宋" w:cs="仿宋" w:hint="eastAsia"/>
            <w:lang w:eastAsia="zh-CN"/>
          </w:rPr>
          <w:t>(二)、电容器用铌粉，铌丝项目承办单位</w:t>
        </w:r>
        <w:r>
          <w:tab/>
        </w:r>
        <w:r>
          <w:fldChar w:fldCharType="begin"/>
        </w:r>
        <w:r>
          <w:instrText xml:space="preserve"> PAGEREF _Toc14263 \h </w:instrText>
        </w:r>
        <w:r>
          <w:fldChar w:fldCharType="separate"/>
        </w:r>
        <w:r>
          <w:t>4</w:t>
        </w:r>
        <w:r>
          <w:fldChar w:fldCharType="end"/>
        </w:r>
      </w:hyperlink>
    </w:p>
    <w:p>
      <w:pPr>
        <w:pStyle w:val="TOC2"/>
        <w:tabs>
          <w:tab w:val="right" w:leader="dot" w:pos="8306"/>
        </w:tabs>
      </w:pPr>
      <w:hyperlink w:anchor="_Toc13718" w:history="1">
        <w:r>
          <w:rPr>
            <w:rFonts w:ascii="仿宋" w:eastAsia="仿宋" w:hAnsi="仿宋" w:cs="仿宋" w:hint="eastAsia"/>
            <w:lang w:eastAsia="zh-CN"/>
          </w:rPr>
          <w:t>(三)、战略合作单位</w:t>
        </w:r>
        <w:r>
          <w:tab/>
        </w:r>
        <w:r>
          <w:fldChar w:fldCharType="begin"/>
        </w:r>
        <w:r>
          <w:instrText xml:space="preserve"> PAGEREF _Toc13718 \h </w:instrText>
        </w:r>
        <w:r>
          <w:fldChar w:fldCharType="separate"/>
        </w:r>
        <w:r>
          <w:t>4</w:t>
        </w:r>
        <w:r>
          <w:fldChar w:fldCharType="end"/>
        </w:r>
      </w:hyperlink>
    </w:p>
    <w:p>
      <w:pPr>
        <w:pStyle w:val="TOC2"/>
        <w:tabs>
          <w:tab w:val="right" w:leader="dot" w:pos="8306"/>
        </w:tabs>
      </w:pPr>
      <w:hyperlink w:anchor="_Toc27121" w:history="1">
        <w:r>
          <w:rPr>
            <w:rFonts w:ascii="仿宋" w:eastAsia="仿宋" w:hAnsi="仿宋" w:cs="仿宋" w:hint="eastAsia"/>
            <w:lang w:eastAsia="zh-CN"/>
          </w:rPr>
          <w:t>(四)、电容器用铌粉，铌丝项目提出的理由</w:t>
        </w:r>
        <w:r>
          <w:tab/>
        </w:r>
        <w:r>
          <w:fldChar w:fldCharType="begin"/>
        </w:r>
        <w:r>
          <w:instrText xml:space="preserve"> PAGEREF _Toc27121 \h </w:instrText>
        </w:r>
        <w:r>
          <w:fldChar w:fldCharType="separate"/>
        </w:r>
        <w:r>
          <w:t>4</w:t>
        </w:r>
        <w:r>
          <w:fldChar w:fldCharType="end"/>
        </w:r>
      </w:hyperlink>
    </w:p>
    <w:p>
      <w:pPr>
        <w:pStyle w:val="TOC2"/>
        <w:tabs>
          <w:tab w:val="right" w:leader="dot" w:pos="8306"/>
        </w:tabs>
      </w:pPr>
      <w:hyperlink w:anchor="_Toc9639" w:history="1">
        <w:r>
          <w:rPr>
            <w:rFonts w:ascii="仿宋" w:eastAsia="仿宋" w:hAnsi="仿宋" w:cs="仿宋" w:hint="eastAsia"/>
            <w:lang w:eastAsia="zh-CN"/>
          </w:rPr>
          <w:t>(五)、原材料供应</w:t>
        </w:r>
        <w:r>
          <w:tab/>
        </w:r>
        <w:r>
          <w:fldChar w:fldCharType="begin"/>
        </w:r>
        <w:r>
          <w:instrText xml:space="preserve"> PAGEREF _Toc9639 \h </w:instrText>
        </w:r>
        <w:r>
          <w:fldChar w:fldCharType="separate"/>
        </w:r>
        <w:r>
          <w:t>5</w:t>
        </w:r>
        <w:r>
          <w:fldChar w:fldCharType="end"/>
        </w:r>
      </w:hyperlink>
    </w:p>
    <w:p>
      <w:pPr>
        <w:pStyle w:val="TOC2"/>
        <w:tabs>
          <w:tab w:val="right" w:leader="dot" w:pos="8306"/>
        </w:tabs>
      </w:pPr>
      <w:hyperlink w:anchor="_Toc38" w:history="1">
        <w:r>
          <w:rPr>
            <w:rFonts w:ascii="仿宋" w:eastAsia="仿宋" w:hAnsi="仿宋" w:cs="仿宋" w:hint="eastAsia"/>
            <w:lang w:eastAsia="zh-CN"/>
          </w:rPr>
          <w:t>(六)、电容器用铌粉，铌丝项目能耗分析</w:t>
        </w:r>
        <w:r>
          <w:tab/>
        </w:r>
        <w:r>
          <w:fldChar w:fldCharType="begin"/>
        </w:r>
        <w:r>
          <w:instrText xml:space="preserve"> PAGEREF _Toc38 \h </w:instrText>
        </w:r>
        <w:r>
          <w:fldChar w:fldCharType="separate"/>
        </w:r>
        <w:r>
          <w:t>6</w:t>
        </w:r>
        <w:r>
          <w:fldChar w:fldCharType="end"/>
        </w:r>
      </w:hyperlink>
    </w:p>
    <w:p>
      <w:pPr>
        <w:pStyle w:val="TOC2"/>
        <w:tabs>
          <w:tab w:val="right" w:leader="dot" w:pos="8306"/>
        </w:tabs>
      </w:pPr>
      <w:hyperlink w:anchor="_Toc16374" w:history="1">
        <w:r>
          <w:rPr>
            <w:rFonts w:ascii="仿宋" w:eastAsia="仿宋" w:hAnsi="仿宋" w:cs="仿宋" w:hint="eastAsia"/>
            <w:lang w:eastAsia="zh-CN"/>
          </w:rPr>
          <w:t>(七)、环境保护</w:t>
        </w:r>
        <w:r>
          <w:tab/>
        </w:r>
        <w:r>
          <w:fldChar w:fldCharType="begin"/>
        </w:r>
        <w:r>
          <w:instrText xml:space="preserve"> PAGEREF _Toc16374 \h </w:instrText>
        </w:r>
        <w:r>
          <w:fldChar w:fldCharType="separate"/>
        </w:r>
        <w:r>
          <w:t>7</w:t>
        </w:r>
        <w:r>
          <w:fldChar w:fldCharType="end"/>
        </w:r>
      </w:hyperlink>
    </w:p>
    <w:p>
      <w:pPr>
        <w:pStyle w:val="TOC2"/>
        <w:tabs>
          <w:tab w:val="right" w:leader="dot" w:pos="8306"/>
        </w:tabs>
      </w:pPr>
      <w:hyperlink w:anchor="_Toc27147" w:history="1">
        <w:r>
          <w:rPr>
            <w:rFonts w:ascii="仿宋" w:eastAsia="仿宋" w:hAnsi="仿宋" w:cs="仿宋" w:hint="eastAsia"/>
            <w:lang w:eastAsia="zh-CN"/>
          </w:rPr>
          <w:t>(八)、电容器用铌粉，铌丝项目建设符合性</w:t>
        </w:r>
        <w:r>
          <w:tab/>
        </w:r>
        <w:r>
          <w:fldChar w:fldCharType="begin"/>
        </w:r>
        <w:r>
          <w:instrText xml:space="preserve"> PAGEREF _Toc27147 \h </w:instrText>
        </w:r>
        <w:r>
          <w:fldChar w:fldCharType="separate"/>
        </w:r>
        <w:r>
          <w:t>8</w:t>
        </w:r>
        <w:r>
          <w:fldChar w:fldCharType="end"/>
        </w:r>
      </w:hyperlink>
    </w:p>
    <w:p>
      <w:pPr>
        <w:pStyle w:val="TOC2"/>
        <w:tabs>
          <w:tab w:val="right" w:leader="dot" w:pos="8306"/>
        </w:tabs>
      </w:pPr>
      <w:hyperlink w:anchor="_Toc26868" w:history="1">
        <w:r>
          <w:rPr>
            <w:rFonts w:ascii="仿宋" w:eastAsia="仿宋" w:hAnsi="仿宋" w:cs="仿宋" w:hint="eastAsia"/>
            <w:lang w:eastAsia="zh-CN"/>
          </w:rPr>
          <w:t>(九)、电容器用铌粉，铌丝项目进度规划</w:t>
        </w:r>
        <w:r>
          <w:tab/>
        </w:r>
        <w:r>
          <w:fldChar w:fldCharType="begin"/>
        </w:r>
        <w:r>
          <w:instrText xml:space="preserve"> PAGEREF _Toc26868 \h </w:instrText>
        </w:r>
        <w:r>
          <w:fldChar w:fldCharType="separate"/>
        </w:r>
        <w:r>
          <w:t>9</w:t>
        </w:r>
        <w:r>
          <w:fldChar w:fldCharType="end"/>
        </w:r>
      </w:hyperlink>
    </w:p>
    <w:p>
      <w:pPr>
        <w:pStyle w:val="TOC2"/>
        <w:tabs>
          <w:tab w:val="right" w:leader="dot" w:pos="8306"/>
        </w:tabs>
      </w:pPr>
      <w:hyperlink w:anchor="_Toc1968" w:history="1">
        <w:r>
          <w:rPr>
            <w:rFonts w:ascii="仿宋" w:eastAsia="仿宋" w:hAnsi="仿宋" w:cs="仿宋" w:hint="eastAsia"/>
            <w:lang w:eastAsia="zh-CN"/>
          </w:rPr>
          <w:t>(十)、投资估算及经济效益分析</w:t>
        </w:r>
        <w:r>
          <w:tab/>
        </w:r>
        <w:r>
          <w:fldChar w:fldCharType="begin"/>
        </w:r>
        <w:r>
          <w:instrText xml:space="preserve"> PAGEREF _Toc1968 \h </w:instrText>
        </w:r>
        <w:r>
          <w:fldChar w:fldCharType="separate"/>
        </w:r>
        <w:r>
          <w:t>10</w:t>
        </w:r>
        <w:r>
          <w:fldChar w:fldCharType="end"/>
        </w:r>
      </w:hyperlink>
    </w:p>
    <w:p>
      <w:pPr>
        <w:pStyle w:val="TOC2"/>
        <w:tabs>
          <w:tab w:val="right" w:leader="dot" w:pos="8306"/>
        </w:tabs>
      </w:pPr>
      <w:hyperlink w:anchor="_Toc24645" w:history="1">
        <w:r>
          <w:rPr>
            <w:rFonts w:ascii="仿宋" w:eastAsia="仿宋" w:hAnsi="仿宋" w:cs="仿宋" w:hint="eastAsia"/>
            <w:lang w:eastAsia="zh-CN"/>
          </w:rPr>
          <w:t>(十一)、报告说明</w:t>
        </w:r>
        <w:r>
          <w:tab/>
        </w:r>
        <w:r>
          <w:fldChar w:fldCharType="begin"/>
        </w:r>
        <w:r>
          <w:instrText xml:space="preserve"> PAGEREF _Toc24645 \h </w:instrText>
        </w:r>
        <w:r>
          <w:fldChar w:fldCharType="separate"/>
        </w:r>
        <w:r>
          <w:t>11</w:t>
        </w:r>
        <w:r>
          <w:fldChar w:fldCharType="end"/>
        </w:r>
      </w:hyperlink>
    </w:p>
    <w:p>
      <w:pPr>
        <w:pStyle w:val="TOC2"/>
        <w:tabs>
          <w:tab w:val="right" w:leader="dot" w:pos="8306"/>
        </w:tabs>
      </w:pPr>
      <w:hyperlink w:anchor="_Toc25245" w:history="1">
        <w:r>
          <w:rPr>
            <w:rFonts w:ascii="仿宋" w:eastAsia="仿宋" w:hAnsi="仿宋" w:cs="仿宋" w:hint="eastAsia"/>
            <w:lang w:eastAsia="zh-CN"/>
          </w:rPr>
          <w:t>(十二)、电容器用铌粉，铌丝项目评价</w:t>
        </w:r>
        <w:r>
          <w:tab/>
        </w:r>
        <w:r>
          <w:fldChar w:fldCharType="begin"/>
        </w:r>
        <w:r>
          <w:instrText xml:space="preserve"> PAGEREF _Toc25245 \h </w:instrText>
        </w:r>
        <w:r>
          <w:fldChar w:fldCharType="separate"/>
        </w:r>
        <w:r>
          <w:t>13</w:t>
        </w:r>
        <w:r>
          <w:fldChar w:fldCharType="end"/>
        </w:r>
      </w:hyperlink>
    </w:p>
    <w:p>
      <w:pPr>
        <w:pStyle w:val="TOC1"/>
        <w:tabs>
          <w:tab w:val="right" w:leader="dot" w:pos="8306"/>
        </w:tabs>
      </w:pPr>
      <w:hyperlink w:anchor="_Toc30716" w:history="1">
        <w:r>
          <w:rPr>
            <w:rFonts w:ascii="仿宋" w:eastAsia="仿宋" w:hAnsi="仿宋" w:cs="仿宋" w:hint="eastAsia"/>
            <w:lang w:eastAsia="zh-CN"/>
          </w:rPr>
          <w:t>二、电容器用铌粉，铌丝项目选址说明</w:t>
        </w:r>
        <w:r>
          <w:tab/>
        </w:r>
        <w:r>
          <w:fldChar w:fldCharType="begin"/>
        </w:r>
        <w:r>
          <w:instrText xml:space="preserve"> PAGEREF _Toc30716 \h </w:instrText>
        </w:r>
        <w:r>
          <w:fldChar w:fldCharType="separate"/>
        </w:r>
        <w:r>
          <w:t>14</w:t>
        </w:r>
        <w:r>
          <w:fldChar w:fldCharType="end"/>
        </w:r>
      </w:hyperlink>
    </w:p>
    <w:p>
      <w:pPr>
        <w:pStyle w:val="TOC2"/>
        <w:tabs>
          <w:tab w:val="right" w:leader="dot" w:pos="8306"/>
        </w:tabs>
      </w:pPr>
      <w:hyperlink w:anchor="_Toc24732" w:history="1">
        <w:r>
          <w:rPr>
            <w:rFonts w:ascii="仿宋" w:eastAsia="仿宋" w:hAnsi="仿宋" w:cs="仿宋" w:hint="eastAsia"/>
            <w:lang w:eastAsia="zh-CN"/>
          </w:rPr>
          <w:t>(一)、电容器用铌粉，铌丝项目选址</w:t>
        </w:r>
        <w:r>
          <w:tab/>
        </w:r>
        <w:r>
          <w:fldChar w:fldCharType="begin"/>
        </w:r>
        <w:r>
          <w:instrText xml:space="preserve"> PAGEREF _Toc24732 \h </w:instrText>
        </w:r>
        <w:r>
          <w:fldChar w:fldCharType="separate"/>
        </w:r>
        <w:r>
          <w:t>14</w:t>
        </w:r>
        <w:r>
          <w:fldChar w:fldCharType="end"/>
        </w:r>
      </w:hyperlink>
    </w:p>
    <w:p>
      <w:pPr>
        <w:pStyle w:val="TOC2"/>
        <w:tabs>
          <w:tab w:val="right" w:leader="dot" w:pos="8306"/>
        </w:tabs>
      </w:pPr>
      <w:hyperlink w:anchor="_Toc29368" w:history="1">
        <w:r>
          <w:rPr>
            <w:rFonts w:ascii="仿宋" w:eastAsia="仿宋" w:hAnsi="仿宋" w:cs="仿宋" w:hint="eastAsia"/>
            <w:lang w:eastAsia="zh-CN"/>
          </w:rPr>
          <w:t>(二)、用地控制指标</w:t>
        </w:r>
        <w:r>
          <w:tab/>
        </w:r>
        <w:r>
          <w:fldChar w:fldCharType="begin"/>
        </w:r>
        <w:r>
          <w:instrText xml:space="preserve"> PAGEREF _Toc29368 \h </w:instrText>
        </w:r>
        <w:r>
          <w:fldChar w:fldCharType="separate"/>
        </w:r>
        <w:r>
          <w:t>15</w:t>
        </w:r>
        <w:r>
          <w:fldChar w:fldCharType="end"/>
        </w:r>
      </w:hyperlink>
    </w:p>
    <w:p>
      <w:pPr>
        <w:pStyle w:val="TOC2"/>
        <w:tabs>
          <w:tab w:val="right" w:leader="dot" w:pos="8306"/>
        </w:tabs>
      </w:pPr>
      <w:hyperlink w:anchor="_Toc17886" w:history="1">
        <w:r>
          <w:rPr>
            <w:rFonts w:ascii="仿宋" w:eastAsia="仿宋" w:hAnsi="仿宋" w:cs="仿宋" w:hint="eastAsia"/>
            <w:lang w:eastAsia="zh-CN"/>
          </w:rPr>
          <w:t>(三)、节约用地措施</w:t>
        </w:r>
        <w:r>
          <w:tab/>
        </w:r>
        <w:r>
          <w:fldChar w:fldCharType="begin"/>
        </w:r>
        <w:r>
          <w:instrText xml:space="preserve"> PAGEREF _Toc17886 \h </w:instrText>
        </w:r>
        <w:r>
          <w:fldChar w:fldCharType="separate"/>
        </w:r>
        <w:r>
          <w:t>15</w:t>
        </w:r>
        <w:r>
          <w:fldChar w:fldCharType="end"/>
        </w:r>
      </w:hyperlink>
    </w:p>
    <w:p>
      <w:pPr>
        <w:pStyle w:val="TOC2"/>
        <w:tabs>
          <w:tab w:val="right" w:leader="dot" w:pos="8306"/>
        </w:tabs>
      </w:pPr>
      <w:hyperlink w:anchor="_Toc10156" w:history="1">
        <w:r>
          <w:rPr>
            <w:rFonts w:ascii="仿宋" w:eastAsia="仿宋" w:hAnsi="仿宋" w:cs="仿宋" w:hint="eastAsia"/>
            <w:lang w:eastAsia="zh-CN"/>
          </w:rPr>
          <w:t>(四)、总图布置方案</w:t>
        </w:r>
        <w:r>
          <w:tab/>
        </w:r>
        <w:r>
          <w:fldChar w:fldCharType="begin"/>
        </w:r>
        <w:r>
          <w:instrText xml:space="preserve"> PAGEREF _Toc10156 \h </w:instrText>
        </w:r>
        <w:r>
          <w:fldChar w:fldCharType="separate"/>
        </w:r>
        <w:r>
          <w:t>16</w:t>
        </w:r>
        <w:r>
          <w:fldChar w:fldCharType="end"/>
        </w:r>
      </w:hyperlink>
    </w:p>
    <w:p>
      <w:pPr>
        <w:pStyle w:val="TOC2"/>
        <w:tabs>
          <w:tab w:val="right" w:leader="dot" w:pos="8306"/>
        </w:tabs>
      </w:pPr>
      <w:hyperlink w:anchor="_Toc18798" w:history="1">
        <w:r>
          <w:rPr>
            <w:rFonts w:ascii="仿宋" w:eastAsia="仿宋" w:hAnsi="仿宋" w:cs="仿宋" w:hint="eastAsia"/>
            <w:lang w:eastAsia="zh-CN"/>
          </w:rPr>
          <w:t>(五)、选址综合评价</w:t>
        </w:r>
        <w:r>
          <w:tab/>
        </w:r>
        <w:r>
          <w:fldChar w:fldCharType="begin"/>
        </w:r>
        <w:r>
          <w:instrText xml:space="preserve"> PAGEREF _Toc18798 \h </w:instrText>
        </w:r>
        <w:r>
          <w:fldChar w:fldCharType="separate"/>
        </w:r>
        <w:r>
          <w:t>17</w:t>
        </w:r>
        <w:r>
          <w:fldChar w:fldCharType="end"/>
        </w:r>
      </w:hyperlink>
    </w:p>
    <w:p>
      <w:pPr>
        <w:pStyle w:val="TOC1"/>
        <w:tabs>
          <w:tab w:val="right" w:leader="dot" w:pos="8306"/>
        </w:tabs>
      </w:pPr>
      <w:hyperlink w:anchor="_Toc17366" w:history="1">
        <w:r>
          <w:rPr>
            <w:rFonts w:ascii="仿宋" w:eastAsia="仿宋" w:hAnsi="仿宋" w:cs="仿宋" w:hint="eastAsia"/>
            <w:lang w:eastAsia="zh-CN"/>
          </w:rPr>
          <w:t>三、电容器用铌粉，铌丝项目市场前景分析</w:t>
        </w:r>
        <w:r>
          <w:tab/>
        </w:r>
        <w:r>
          <w:fldChar w:fldCharType="begin"/>
        </w:r>
        <w:r>
          <w:instrText xml:space="preserve"> PAGEREF _Toc17366 \h </w:instrText>
        </w:r>
        <w:r>
          <w:fldChar w:fldCharType="separate"/>
        </w:r>
        <w:r>
          <w:t>19</w:t>
        </w:r>
        <w:r>
          <w:fldChar w:fldCharType="end"/>
        </w:r>
      </w:hyperlink>
    </w:p>
    <w:p>
      <w:pPr>
        <w:pStyle w:val="TOC2"/>
        <w:tabs>
          <w:tab w:val="right" w:leader="dot" w:pos="8306"/>
        </w:tabs>
      </w:pPr>
      <w:hyperlink w:anchor="_Toc22023" w:history="1">
        <w:r>
          <w:rPr>
            <w:rFonts w:ascii="仿宋" w:eastAsia="仿宋" w:hAnsi="仿宋" w:cs="仿宋" w:hint="eastAsia"/>
            <w:lang w:eastAsia="zh-CN"/>
          </w:rPr>
          <w:t>(一)、建设地经济发展概况</w:t>
        </w:r>
        <w:r>
          <w:tab/>
        </w:r>
        <w:r>
          <w:fldChar w:fldCharType="begin"/>
        </w:r>
        <w:r>
          <w:instrText xml:space="preserve"> PAGEREF _Toc22023 \h </w:instrText>
        </w:r>
        <w:r>
          <w:fldChar w:fldCharType="separate"/>
        </w:r>
        <w:r>
          <w:t>19</w:t>
        </w:r>
        <w:r>
          <w:fldChar w:fldCharType="end"/>
        </w:r>
      </w:hyperlink>
    </w:p>
    <w:p>
      <w:pPr>
        <w:pStyle w:val="TOC2"/>
        <w:tabs>
          <w:tab w:val="right" w:leader="dot" w:pos="8306"/>
        </w:tabs>
      </w:pPr>
      <w:hyperlink w:anchor="_Toc31211" w:history="1">
        <w:r>
          <w:rPr>
            <w:rFonts w:ascii="仿宋" w:eastAsia="仿宋" w:hAnsi="仿宋" w:cs="仿宋" w:hint="eastAsia"/>
            <w:lang w:eastAsia="zh-CN"/>
          </w:rPr>
          <w:t>(二)、行业市场分析</w:t>
        </w:r>
        <w:r>
          <w:tab/>
        </w:r>
        <w:r>
          <w:fldChar w:fldCharType="begin"/>
        </w:r>
        <w:r>
          <w:instrText xml:space="preserve"> PAGEREF _Toc31211 \h </w:instrText>
        </w:r>
        <w:r>
          <w:fldChar w:fldCharType="separate"/>
        </w:r>
        <w:r>
          <w:t>20</w:t>
        </w:r>
        <w:r>
          <w:fldChar w:fldCharType="end"/>
        </w:r>
      </w:hyperlink>
    </w:p>
    <w:p>
      <w:pPr>
        <w:pStyle w:val="TOC1"/>
        <w:tabs>
          <w:tab w:val="right" w:leader="dot" w:pos="8306"/>
        </w:tabs>
      </w:pPr>
      <w:hyperlink w:anchor="_Toc8902" w:history="1">
        <w:r>
          <w:rPr>
            <w:rFonts w:ascii="仿宋" w:eastAsia="仿宋" w:hAnsi="仿宋" w:cs="仿宋" w:hint="eastAsia"/>
            <w:lang w:eastAsia="zh-CN"/>
          </w:rPr>
          <w:t>四、土建工程设计</w:t>
        </w:r>
        <w:r>
          <w:tab/>
        </w:r>
        <w:r>
          <w:fldChar w:fldCharType="begin"/>
        </w:r>
        <w:r>
          <w:instrText xml:space="preserve"> PAGEREF _Toc8902 \h </w:instrText>
        </w:r>
        <w:r>
          <w:fldChar w:fldCharType="separate"/>
        </w:r>
        <w:r>
          <w:t>22</w:t>
        </w:r>
        <w:r>
          <w:fldChar w:fldCharType="end"/>
        </w:r>
      </w:hyperlink>
    </w:p>
    <w:p>
      <w:pPr>
        <w:pStyle w:val="TOC2"/>
        <w:tabs>
          <w:tab w:val="right" w:leader="dot" w:pos="8306"/>
        </w:tabs>
      </w:pPr>
      <w:hyperlink w:anchor="_Toc16079" w:history="1">
        <w:r>
          <w:rPr>
            <w:rFonts w:ascii="仿宋" w:eastAsia="仿宋" w:hAnsi="仿宋" w:cs="仿宋" w:hint="eastAsia"/>
            <w:lang w:eastAsia="zh-CN"/>
          </w:rPr>
          <w:t>(一)、建筑工程设计原则</w:t>
        </w:r>
        <w:r>
          <w:tab/>
        </w:r>
        <w:r>
          <w:fldChar w:fldCharType="begin"/>
        </w:r>
        <w:r>
          <w:instrText xml:space="preserve"> PAGEREF _Toc16079 \h </w:instrText>
        </w:r>
        <w:r>
          <w:fldChar w:fldCharType="separate"/>
        </w:r>
        <w:r>
          <w:t>22</w:t>
        </w:r>
        <w:r>
          <w:fldChar w:fldCharType="end"/>
        </w:r>
      </w:hyperlink>
    </w:p>
    <w:p>
      <w:pPr>
        <w:pStyle w:val="TOC2"/>
        <w:tabs>
          <w:tab w:val="right" w:leader="dot" w:pos="8306"/>
        </w:tabs>
      </w:pPr>
      <w:hyperlink w:anchor="_Toc27223" w:history="1">
        <w:r>
          <w:rPr>
            <w:rFonts w:ascii="仿宋" w:eastAsia="仿宋" w:hAnsi="仿宋" w:cs="仿宋" w:hint="eastAsia"/>
            <w:lang w:eastAsia="zh-CN"/>
          </w:rPr>
          <w:t>(二)、土建工程设计年限及安全等级</w:t>
        </w:r>
        <w:r>
          <w:tab/>
        </w:r>
        <w:r>
          <w:fldChar w:fldCharType="begin"/>
        </w:r>
        <w:r>
          <w:instrText xml:space="preserve"> PAGEREF _Toc27223 \h </w:instrText>
        </w:r>
        <w:r>
          <w:fldChar w:fldCharType="separate"/>
        </w:r>
        <w:r>
          <w:t>23</w:t>
        </w:r>
        <w:r>
          <w:fldChar w:fldCharType="end"/>
        </w:r>
      </w:hyperlink>
    </w:p>
    <w:p>
      <w:pPr>
        <w:pStyle w:val="TOC2"/>
        <w:tabs>
          <w:tab w:val="right" w:leader="dot" w:pos="8306"/>
        </w:tabs>
      </w:pPr>
      <w:hyperlink w:anchor="_Toc24200" w:history="1">
        <w:r>
          <w:rPr>
            <w:rFonts w:ascii="仿宋" w:eastAsia="仿宋" w:hAnsi="仿宋" w:cs="仿宋" w:hint="eastAsia"/>
            <w:lang w:eastAsia="zh-CN"/>
          </w:rPr>
          <w:t>(三)、建筑工程设计总体要求</w:t>
        </w:r>
        <w:r>
          <w:tab/>
        </w:r>
        <w:r>
          <w:fldChar w:fldCharType="begin"/>
        </w:r>
        <w:r>
          <w:instrText xml:space="preserve"> PAGEREF _Toc24200 \h </w:instrText>
        </w:r>
        <w:r>
          <w:fldChar w:fldCharType="separate"/>
        </w:r>
        <w:r>
          <w:t>25</w:t>
        </w:r>
        <w:r>
          <w:fldChar w:fldCharType="end"/>
        </w:r>
      </w:hyperlink>
    </w:p>
    <w:p>
      <w:pPr>
        <w:pStyle w:val="TOC2"/>
        <w:tabs>
          <w:tab w:val="right" w:leader="dot" w:pos="8306"/>
        </w:tabs>
      </w:pPr>
      <w:hyperlink w:anchor="_Toc31878" w:history="1">
        <w:r>
          <w:rPr>
            <w:rFonts w:ascii="仿宋" w:eastAsia="仿宋" w:hAnsi="仿宋" w:cs="仿宋" w:hint="eastAsia"/>
            <w:lang w:eastAsia="zh-CN"/>
          </w:rPr>
          <w:t>(四)、土建工程建设指标</w:t>
        </w:r>
        <w:r>
          <w:tab/>
        </w:r>
        <w:r>
          <w:fldChar w:fldCharType="begin"/>
        </w:r>
        <w:r>
          <w:instrText xml:space="preserve"> PAGEREF _Toc31878 \h </w:instrText>
        </w:r>
        <w:r>
          <w:fldChar w:fldCharType="separate"/>
        </w:r>
        <w:r>
          <w:t>26</w:t>
        </w:r>
        <w:r>
          <w:fldChar w:fldCharType="end"/>
        </w:r>
      </w:hyperlink>
    </w:p>
    <w:p>
      <w:pPr>
        <w:pStyle w:val="TOC1"/>
        <w:tabs>
          <w:tab w:val="right" w:leader="dot" w:pos="8306"/>
        </w:tabs>
      </w:pPr>
      <w:hyperlink w:anchor="_Toc22031" w:history="1">
        <w:r>
          <w:rPr>
            <w:rFonts w:ascii="仿宋" w:eastAsia="仿宋" w:hAnsi="仿宋" w:cs="仿宋" w:hint="eastAsia"/>
            <w:lang w:eastAsia="zh-CN"/>
          </w:rPr>
          <w:t>五、投资背景及必要性分析</w:t>
        </w:r>
        <w:r>
          <w:tab/>
        </w:r>
        <w:r>
          <w:fldChar w:fldCharType="begin"/>
        </w:r>
        <w:r>
          <w:instrText xml:space="preserve"> PAGEREF _Toc22031 \h </w:instrText>
        </w:r>
        <w:r>
          <w:fldChar w:fldCharType="separate"/>
        </w:r>
        <w:r>
          <w:t>29</w:t>
        </w:r>
        <w:r>
          <w:fldChar w:fldCharType="end"/>
        </w:r>
      </w:hyperlink>
    </w:p>
    <w:p>
      <w:pPr>
        <w:pStyle w:val="TOC2"/>
        <w:tabs>
          <w:tab w:val="right" w:leader="dot" w:pos="8306"/>
        </w:tabs>
      </w:pPr>
      <w:hyperlink w:anchor="_Toc1371" w:history="1">
        <w:r>
          <w:rPr>
            <w:rFonts w:ascii="仿宋" w:eastAsia="仿宋" w:hAnsi="仿宋" w:cs="仿宋" w:hint="eastAsia"/>
            <w:lang w:eastAsia="zh-CN"/>
          </w:rPr>
          <w:t>(一)、电容器用铌粉，铌丝项目承办单位背景分析</w:t>
        </w:r>
        <w:r>
          <w:tab/>
        </w:r>
        <w:r>
          <w:fldChar w:fldCharType="begin"/>
        </w:r>
        <w:r>
          <w:instrText xml:space="preserve"> PAGEREF _Toc1371 \h </w:instrText>
        </w:r>
        <w:r>
          <w:fldChar w:fldCharType="separate"/>
        </w:r>
        <w:r>
          <w:t>29</w:t>
        </w:r>
        <w:r>
          <w:fldChar w:fldCharType="end"/>
        </w:r>
      </w:hyperlink>
    </w:p>
    <w:p>
      <w:pPr>
        <w:pStyle w:val="TOC2"/>
        <w:tabs>
          <w:tab w:val="right" w:leader="dot" w:pos="8306"/>
        </w:tabs>
      </w:pPr>
      <w:hyperlink w:anchor="_Toc112" w:history="1">
        <w:r>
          <w:rPr>
            <w:rFonts w:ascii="仿宋" w:eastAsia="仿宋" w:hAnsi="仿宋" w:cs="仿宋" w:hint="eastAsia"/>
            <w:lang w:eastAsia="zh-CN"/>
          </w:rPr>
          <w:t>(二)、产业政策及发展规划</w:t>
        </w:r>
        <w:r>
          <w:tab/>
        </w:r>
        <w:r>
          <w:fldChar w:fldCharType="begin"/>
        </w:r>
        <w:r>
          <w:instrText xml:space="preserve"> PAGEREF _Toc112 \h </w:instrText>
        </w:r>
        <w:r>
          <w:fldChar w:fldCharType="separate"/>
        </w:r>
        <w:r>
          <w:t>30</w:t>
        </w:r>
        <w:r>
          <w:fldChar w:fldCharType="end"/>
        </w:r>
      </w:hyperlink>
    </w:p>
    <w:p>
      <w:pPr>
        <w:pStyle w:val="TOC2"/>
        <w:tabs>
          <w:tab w:val="right" w:leader="dot" w:pos="8306"/>
        </w:tabs>
      </w:pPr>
      <w:hyperlink w:anchor="_Toc32307" w:history="1">
        <w:r>
          <w:rPr>
            <w:rFonts w:ascii="仿宋" w:eastAsia="仿宋" w:hAnsi="仿宋" w:cs="仿宋" w:hint="eastAsia"/>
            <w:lang w:eastAsia="zh-CN"/>
          </w:rPr>
          <w:t>(三)、鼓励中小企业发展</w:t>
        </w:r>
        <w:r>
          <w:tab/>
        </w:r>
        <w:r>
          <w:fldChar w:fldCharType="begin"/>
        </w:r>
        <w:r>
          <w:instrText xml:space="preserve"> PAGEREF _Toc32307 \h </w:instrText>
        </w:r>
        <w:r>
          <w:fldChar w:fldCharType="separate"/>
        </w:r>
        <w:r>
          <w:t>31</w:t>
        </w:r>
        <w:r>
          <w:fldChar w:fldCharType="end"/>
        </w:r>
      </w:hyperlink>
    </w:p>
    <w:p>
      <w:pPr>
        <w:pStyle w:val="TOC2"/>
        <w:tabs>
          <w:tab w:val="right" w:leader="dot" w:pos="8306"/>
        </w:tabs>
      </w:pPr>
      <w:hyperlink w:anchor="_Toc23059" w:history="1">
        <w:r>
          <w:rPr>
            <w:rFonts w:ascii="仿宋" w:eastAsia="仿宋" w:hAnsi="仿宋" w:cs="仿宋" w:hint="eastAsia"/>
            <w:lang w:eastAsia="zh-CN"/>
          </w:rPr>
          <w:t>(四)、宏观经济形势分析</w:t>
        </w:r>
        <w:r>
          <w:tab/>
        </w:r>
        <w:r>
          <w:fldChar w:fldCharType="begin"/>
        </w:r>
        <w:r>
          <w:instrText xml:space="preserve"> PAGEREF _Toc23059 \h </w:instrText>
        </w:r>
        <w:r>
          <w:fldChar w:fldCharType="separate"/>
        </w:r>
        <w:r>
          <w:t>32</w:t>
        </w:r>
        <w:r>
          <w:fldChar w:fldCharType="end"/>
        </w:r>
      </w:hyperlink>
    </w:p>
    <w:p>
      <w:pPr>
        <w:pStyle w:val="TOC2"/>
        <w:tabs>
          <w:tab w:val="right" w:leader="dot" w:pos="8306"/>
        </w:tabs>
      </w:pPr>
      <w:hyperlink w:anchor="_Toc8300" w:history="1">
        <w:r>
          <w:rPr>
            <w:rFonts w:ascii="仿宋" w:eastAsia="仿宋" w:hAnsi="仿宋" w:cs="仿宋" w:hint="eastAsia"/>
            <w:lang w:eastAsia="zh-CN"/>
          </w:rPr>
          <w:t>(五)、区域经济发展概况</w:t>
        </w:r>
        <w:r>
          <w:tab/>
        </w:r>
        <w:r>
          <w:fldChar w:fldCharType="begin"/>
        </w:r>
        <w:r>
          <w:instrText xml:space="preserve"> PAGEREF _Toc8300 \h </w:instrText>
        </w:r>
        <w:r>
          <w:fldChar w:fldCharType="separate"/>
        </w:r>
        <w:r>
          <w:t>34</w:t>
        </w:r>
        <w:r>
          <w:fldChar w:fldCharType="end"/>
        </w:r>
      </w:hyperlink>
    </w:p>
    <w:p>
      <w:pPr>
        <w:pStyle w:val="TOC2"/>
        <w:tabs>
          <w:tab w:val="right" w:leader="dot" w:pos="8306"/>
        </w:tabs>
      </w:pPr>
      <w:hyperlink w:anchor="_Toc29477" w:history="1">
        <w:r>
          <w:rPr>
            <w:rFonts w:ascii="仿宋" w:eastAsia="仿宋" w:hAnsi="仿宋" w:cs="仿宋" w:hint="eastAsia"/>
            <w:lang w:eastAsia="zh-CN"/>
          </w:rPr>
          <w:t>(六)、电容器用铌粉，铌丝项目必要性分析</w:t>
        </w:r>
        <w:r>
          <w:tab/>
        </w:r>
        <w:r>
          <w:fldChar w:fldCharType="begin"/>
        </w:r>
        <w:r>
          <w:instrText xml:space="preserve"> PAGEREF _Toc29477 \h </w:instrText>
        </w:r>
        <w:r>
          <w:fldChar w:fldCharType="separate"/>
        </w:r>
        <w:r>
          <w:t>35</w:t>
        </w:r>
        <w:r>
          <w:fldChar w:fldCharType="end"/>
        </w:r>
      </w:hyperlink>
    </w:p>
    <w:p>
      <w:pPr>
        <w:pStyle w:val="TOC1"/>
        <w:tabs>
          <w:tab w:val="right" w:leader="dot" w:pos="8306"/>
        </w:tabs>
      </w:pPr>
      <w:hyperlink w:anchor="_Toc11934" w:history="1">
        <w:r>
          <w:rPr>
            <w:rFonts w:ascii="仿宋" w:eastAsia="仿宋" w:hAnsi="仿宋" w:cs="仿宋" w:hint="eastAsia"/>
            <w:lang w:eastAsia="zh-CN"/>
          </w:rPr>
          <w:t>六、员工福利与企业文化</w:t>
        </w:r>
        <w:r>
          <w:tab/>
        </w:r>
        <w:r>
          <w:fldChar w:fldCharType="begin"/>
        </w:r>
        <w:r>
          <w:instrText xml:space="preserve"> PAGEREF _Toc11934 \h </w:instrText>
        </w:r>
        <w:r>
          <w:fldChar w:fldCharType="separate"/>
        </w:r>
        <w:r>
          <w:t>37</w:t>
        </w:r>
        <w:r>
          <w:fldChar w:fldCharType="end"/>
        </w:r>
      </w:hyperlink>
    </w:p>
    <w:p>
      <w:pPr>
        <w:pStyle w:val="TOC2"/>
        <w:tabs>
          <w:tab w:val="right" w:leader="dot" w:pos="8306"/>
        </w:tabs>
      </w:pPr>
      <w:hyperlink w:anchor="_Toc12923" w:history="1">
        <w:r>
          <w:rPr>
            <w:rFonts w:ascii="仿宋" w:eastAsia="仿宋" w:hAnsi="仿宋" w:cs="仿宋" w:hint="eastAsia"/>
            <w:lang w:eastAsia="zh-CN"/>
          </w:rPr>
          <w:t>(一)、员工福利政策</w:t>
        </w:r>
        <w:r>
          <w:tab/>
        </w:r>
        <w:r>
          <w:fldChar w:fldCharType="begin"/>
        </w:r>
        <w:r>
          <w:instrText xml:space="preserve"> PAGEREF _Toc12923 \h </w:instrText>
        </w:r>
        <w:r>
          <w:fldChar w:fldCharType="separate"/>
        </w:r>
        <w:r>
          <w:t>37</w:t>
        </w:r>
        <w:r>
          <w:fldChar w:fldCharType="end"/>
        </w:r>
      </w:hyperlink>
    </w:p>
    <w:p>
      <w:pPr>
        <w:pStyle w:val="TOC2"/>
        <w:tabs>
          <w:tab w:val="right" w:leader="dot" w:pos="8306"/>
        </w:tabs>
      </w:pPr>
      <w:hyperlink w:anchor="_Toc20601" w:history="1">
        <w:r>
          <w:rPr>
            <w:rFonts w:ascii="仿宋" w:eastAsia="仿宋" w:hAnsi="仿宋" w:cs="仿宋" w:hint="eastAsia"/>
            <w:lang w:eastAsia="zh-CN"/>
          </w:rPr>
          <w:t>(二)、团队建设与员工培训</w:t>
        </w:r>
        <w:r>
          <w:tab/>
        </w:r>
        <w:r>
          <w:fldChar w:fldCharType="begin"/>
        </w:r>
        <w:r>
          <w:instrText xml:space="preserve"> PAGEREF _Toc20601 \h </w:instrText>
        </w:r>
        <w:r>
          <w:fldChar w:fldCharType="separate"/>
        </w:r>
        <w:r>
          <w:t>39</w:t>
        </w:r>
        <w:r>
          <w:fldChar w:fldCharType="end"/>
        </w:r>
      </w:hyperlink>
    </w:p>
    <w:p>
      <w:pPr>
        <w:pStyle w:val="TOC2"/>
        <w:tabs>
          <w:tab w:val="right" w:leader="dot" w:pos="8306"/>
        </w:tabs>
      </w:pPr>
      <w:hyperlink w:anchor="_Toc21611" w:history="1">
        <w:r>
          <w:rPr>
            <w:rFonts w:ascii="仿宋" w:eastAsia="仿宋" w:hAnsi="仿宋" w:cs="仿宋" w:hint="eastAsia"/>
            <w:lang w:eastAsia="zh-CN"/>
          </w:rPr>
          <w:t>(三)、企业文化建设</w:t>
        </w:r>
        <w:r>
          <w:tab/>
        </w:r>
        <w:r>
          <w:fldChar w:fldCharType="begin"/>
        </w:r>
        <w:r>
          <w:instrText xml:space="preserve"> PAGEREF _Toc21611 \h </w:instrText>
        </w:r>
        <w:r>
          <w:fldChar w:fldCharType="separate"/>
        </w:r>
        <w:r>
          <w:t>40</w:t>
        </w:r>
        <w:r>
          <w:fldChar w:fldCharType="end"/>
        </w:r>
      </w:hyperlink>
    </w:p>
    <w:p>
      <w:pPr>
        <w:pStyle w:val="TOC2"/>
        <w:tabs>
          <w:tab w:val="right" w:leader="dot" w:pos="8306"/>
        </w:tabs>
      </w:pPr>
      <w:hyperlink w:anchor="_Toc24259" w:history="1">
        <w:r>
          <w:rPr>
            <w:rFonts w:ascii="仿宋" w:eastAsia="仿宋" w:hAnsi="仿宋" w:cs="仿宋" w:hint="eastAsia"/>
            <w:lang w:eastAsia="zh-CN"/>
          </w:rPr>
          <w:t>(四)、员工健康与工作平衡</w:t>
        </w:r>
        <w:r>
          <w:tab/>
        </w:r>
        <w:r>
          <w:fldChar w:fldCharType="begin"/>
        </w:r>
        <w:r>
          <w:instrText xml:space="preserve"> PAGEREF _Toc24259 \h </w:instrText>
        </w:r>
        <w:r>
          <w:fldChar w:fldCharType="separate"/>
        </w:r>
        <w:r>
          <w:t>42</w:t>
        </w:r>
        <w:r>
          <w:fldChar w:fldCharType="end"/>
        </w:r>
      </w:hyperlink>
    </w:p>
    <w:p>
      <w:pPr>
        <w:pStyle w:val="TOC1"/>
        <w:tabs>
          <w:tab w:val="right" w:leader="dot" w:pos="8306"/>
        </w:tabs>
      </w:pPr>
      <w:hyperlink w:anchor="_Toc11617" w:history="1">
        <w:r>
          <w:rPr>
            <w:rFonts w:ascii="仿宋" w:eastAsia="仿宋" w:hAnsi="仿宋" w:cs="仿宋" w:hint="eastAsia"/>
            <w:lang w:eastAsia="zh-CN"/>
          </w:rPr>
          <w:t>七、电容器用铌粉，铌丝项目风险评估</w:t>
        </w:r>
        <w:r>
          <w:tab/>
        </w:r>
        <w:r>
          <w:fldChar w:fldCharType="begin"/>
        </w:r>
        <w:r>
          <w:instrText xml:space="preserve"> PAGEREF _Toc11617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47" w:history="1">
        <w:r>
          <w:rPr>
            <w:rFonts w:ascii="仿宋" w:eastAsia="仿宋" w:hAnsi="仿宋" w:cs="仿宋" w:hint="eastAsia"/>
            <w:lang w:eastAsia="zh-CN"/>
          </w:rPr>
          <w:t>(一)、政策风险分析</w:t>
        </w:r>
        <w:r>
          <w:tab/>
        </w:r>
        <w:r>
          <w:fldChar w:fldCharType="begin"/>
        </w:r>
        <w:r>
          <w:instrText xml:space="preserve"> PAGEREF _Toc10247 \h </w:instrText>
        </w:r>
        <w:r>
          <w:fldChar w:fldCharType="separate"/>
        </w:r>
        <w:r>
          <w:t>44</w:t>
        </w:r>
        <w:r>
          <w:fldChar w:fldCharType="end"/>
        </w:r>
      </w:hyperlink>
    </w:p>
    <w:p>
      <w:pPr>
        <w:pStyle w:val="TOC2"/>
        <w:tabs>
          <w:tab w:val="right" w:leader="dot" w:pos="8306"/>
        </w:tabs>
      </w:pPr>
      <w:hyperlink w:anchor="_Toc13893" w:history="1">
        <w:r>
          <w:rPr>
            <w:rFonts w:ascii="仿宋" w:eastAsia="仿宋" w:hAnsi="仿宋" w:cs="仿宋" w:hint="eastAsia"/>
            <w:lang w:eastAsia="zh-CN"/>
          </w:rPr>
          <w:t>(二)、社会风险分析</w:t>
        </w:r>
        <w:r>
          <w:tab/>
        </w:r>
        <w:r>
          <w:fldChar w:fldCharType="begin"/>
        </w:r>
        <w:r>
          <w:instrText xml:space="preserve"> PAGEREF _Toc13893 \h </w:instrText>
        </w:r>
        <w:r>
          <w:fldChar w:fldCharType="separate"/>
        </w:r>
        <w:r>
          <w:t>46</w:t>
        </w:r>
        <w:r>
          <w:fldChar w:fldCharType="end"/>
        </w:r>
      </w:hyperlink>
    </w:p>
    <w:p>
      <w:pPr>
        <w:pStyle w:val="TOC2"/>
        <w:tabs>
          <w:tab w:val="right" w:leader="dot" w:pos="8306"/>
        </w:tabs>
      </w:pPr>
      <w:hyperlink w:anchor="_Toc15345" w:history="1">
        <w:r>
          <w:rPr>
            <w:rFonts w:ascii="仿宋" w:eastAsia="仿宋" w:hAnsi="仿宋" w:cs="仿宋" w:hint="eastAsia"/>
            <w:lang w:eastAsia="zh-CN"/>
          </w:rPr>
          <w:t>(三)、市场风险分析</w:t>
        </w:r>
        <w:r>
          <w:tab/>
        </w:r>
        <w:r>
          <w:fldChar w:fldCharType="begin"/>
        </w:r>
        <w:r>
          <w:instrText xml:space="preserve"> PAGEREF _Toc15345 \h </w:instrText>
        </w:r>
        <w:r>
          <w:fldChar w:fldCharType="separate"/>
        </w:r>
        <w:r>
          <w:t>47</w:t>
        </w:r>
        <w:r>
          <w:fldChar w:fldCharType="end"/>
        </w:r>
      </w:hyperlink>
    </w:p>
    <w:p>
      <w:pPr>
        <w:pStyle w:val="TOC2"/>
        <w:tabs>
          <w:tab w:val="right" w:leader="dot" w:pos="8306"/>
        </w:tabs>
      </w:pPr>
      <w:hyperlink w:anchor="_Toc22762" w:history="1">
        <w:r>
          <w:rPr>
            <w:rFonts w:ascii="仿宋" w:eastAsia="仿宋" w:hAnsi="仿宋" w:cs="仿宋" w:hint="eastAsia"/>
            <w:lang w:eastAsia="zh-CN"/>
          </w:rPr>
          <w:t>(四)、资金风险分析</w:t>
        </w:r>
        <w:r>
          <w:tab/>
        </w:r>
        <w:r>
          <w:fldChar w:fldCharType="begin"/>
        </w:r>
        <w:r>
          <w:instrText xml:space="preserve"> PAGEREF _Toc22762 \h </w:instrText>
        </w:r>
        <w:r>
          <w:fldChar w:fldCharType="separate"/>
        </w:r>
        <w:r>
          <w:t>49</w:t>
        </w:r>
        <w:r>
          <w:fldChar w:fldCharType="end"/>
        </w:r>
      </w:hyperlink>
    </w:p>
    <w:p>
      <w:pPr>
        <w:pStyle w:val="TOC2"/>
        <w:tabs>
          <w:tab w:val="right" w:leader="dot" w:pos="8306"/>
        </w:tabs>
      </w:pPr>
      <w:hyperlink w:anchor="_Toc31349" w:history="1">
        <w:r>
          <w:rPr>
            <w:rFonts w:ascii="仿宋" w:eastAsia="仿宋" w:hAnsi="仿宋" w:cs="仿宋" w:hint="eastAsia"/>
            <w:lang w:eastAsia="zh-CN"/>
          </w:rPr>
          <w:t>(五)、技术风险分析</w:t>
        </w:r>
        <w:r>
          <w:tab/>
        </w:r>
        <w:r>
          <w:fldChar w:fldCharType="begin"/>
        </w:r>
        <w:r>
          <w:instrText xml:space="preserve"> PAGEREF _Toc31349 \h </w:instrText>
        </w:r>
        <w:r>
          <w:fldChar w:fldCharType="separate"/>
        </w:r>
        <w:r>
          <w:t>51</w:t>
        </w:r>
        <w:r>
          <w:fldChar w:fldCharType="end"/>
        </w:r>
      </w:hyperlink>
    </w:p>
    <w:p>
      <w:pPr>
        <w:pStyle w:val="TOC2"/>
        <w:tabs>
          <w:tab w:val="right" w:leader="dot" w:pos="8306"/>
        </w:tabs>
      </w:pPr>
      <w:hyperlink w:anchor="_Toc25887" w:history="1">
        <w:r>
          <w:rPr>
            <w:rFonts w:ascii="仿宋" w:eastAsia="仿宋" w:hAnsi="仿宋" w:cs="仿宋" w:hint="eastAsia"/>
            <w:lang w:eastAsia="zh-CN"/>
          </w:rPr>
          <w:t>(六)、财务风险分析</w:t>
        </w:r>
        <w:r>
          <w:tab/>
        </w:r>
        <w:r>
          <w:fldChar w:fldCharType="begin"/>
        </w:r>
        <w:r>
          <w:instrText xml:space="preserve"> PAGEREF _Toc25887 \h </w:instrText>
        </w:r>
        <w:r>
          <w:fldChar w:fldCharType="separate"/>
        </w:r>
        <w:r>
          <w:t>53</w:t>
        </w:r>
        <w:r>
          <w:fldChar w:fldCharType="end"/>
        </w:r>
      </w:hyperlink>
    </w:p>
    <w:p>
      <w:pPr>
        <w:pStyle w:val="TOC2"/>
        <w:tabs>
          <w:tab w:val="right" w:leader="dot" w:pos="8306"/>
        </w:tabs>
      </w:pPr>
      <w:hyperlink w:anchor="_Toc19755" w:history="1">
        <w:r>
          <w:rPr>
            <w:rFonts w:ascii="仿宋" w:eastAsia="仿宋" w:hAnsi="仿宋" w:cs="仿宋" w:hint="eastAsia"/>
            <w:lang w:eastAsia="zh-CN"/>
          </w:rPr>
          <w:t>(七)、管理风险分析</w:t>
        </w:r>
        <w:r>
          <w:tab/>
        </w:r>
        <w:r>
          <w:fldChar w:fldCharType="begin"/>
        </w:r>
        <w:r>
          <w:instrText xml:space="preserve"> PAGEREF _Toc19755 \h </w:instrText>
        </w:r>
        <w:r>
          <w:fldChar w:fldCharType="separate"/>
        </w:r>
        <w:r>
          <w:t>55</w:t>
        </w:r>
        <w:r>
          <w:fldChar w:fldCharType="end"/>
        </w:r>
      </w:hyperlink>
    </w:p>
    <w:p>
      <w:pPr>
        <w:pStyle w:val="TOC2"/>
        <w:tabs>
          <w:tab w:val="right" w:leader="dot" w:pos="8306"/>
        </w:tabs>
      </w:pPr>
      <w:hyperlink w:anchor="_Toc6938" w:history="1">
        <w:r>
          <w:rPr>
            <w:rFonts w:ascii="仿宋" w:eastAsia="仿宋" w:hAnsi="仿宋" w:cs="仿宋" w:hint="eastAsia"/>
            <w:lang w:eastAsia="zh-CN"/>
          </w:rPr>
          <w:t>(八)、其它风险分析</w:t>
        </w:r>
        <w:r>
          <w:tab/>
        </w:r>
        <w:r>
          <w:fldChar w:fldCharType="begin"/>
        </w:r>
        <w:r>
          <w:instrText xml:space="preserve"> PAGEREF _Toc6938 \h </w:instrText>
        </w:r>
        <w:r>
          <w:fldChar w:fldCharType="separate"/>
        </w:r>
        <w:r>
          <w:t>57</w:t>
        </w:r>
        <w:r>
          <w:fldChar w:fldCharType="end"/>
        </w:r>
      </w:hyperlink>
    </w:p>
    <w:p>
      <w:pPr>
        <w:pStyle w:val="TOC2"/>
        <w:tabs>
          <w:tab w:val="right" w:leader="dot" w:pos="8306"/>
        </w:tabs>
      </w:pPr>
      <w:hyperlink w:anchor="_Toc25733" w:history="1">
        <w:r>
          <w:rPr>
            <w:rFonts w:ascii="仿宋" w:eastAsia="仿宋" w:hAnsi="仿宋" w:cs="仿宋" w:hint="eastAsia"/>
            <w:lang w:eastAsia="zh-CN"/>
          </w:rPr>
          <w:t>(九)、社会影响评估</w:t>
        </w:r>
        <w:r>
          <w:tab/>
        </w:r>
        <w:r>
          <w:fldChar w:fldCharType="begin"/>
        </w:r>
        <w:r>
          <w:instrText xml:space="preserve"> PAGEREF _Toc25733 \h </w:instrText>
        </w:r>
        <w:r>
          <w:fldChar w:fldCharType="separate"/>
        </w:r>
        <w:r>
          <w:t>58</w:t>
        </w:r>
        <w:r>
          <w:fldChar w:fldCharType="end"/>
        </w:r>
      </w:hyperlink>
    </w:p>
    <w:p>
      <w:pPr>
        <w:pStyle w:val="TOC1"/>
        <w:tabs>
          <w:tab w:val="right" w:leader="dot" w:pos="8306"/>
        </w:tabs>
      </w:pPr>
      <w:hyperlink w:anchor="_Toc24141" w:history="1">
        <w:r>
          <w:rPr>
            <w:rFonts w:ascii="仿宋" w:eastAsia="仿宋" w:hAnsi="仿宋" w:cs="仿宋" w:hint="eastAsia"/>
            <w:lang w:eastAsia="zh-CN"/>
          </w:rPr>
          <w:t>八、电容器用铌粉，铌丝项目投资可行性分析</w:t>
        </w:r>
        <w:r>
          <w:tab/>
        </w:r>
        <w:r>
          <w:fldChar w:fldCharType="begin"/>
        </w:r>
        <w:r>
          <w:instrText xml:space="preserve"> PAGEREF _Toc24141 \h </w:instrText>
        </w:r>
        <w:r>
          <w:fldChar w:fldCharType="separate"/>
        </w:r>
        <w:r>
          <w:t>60</w:t>
        </w:r>
        <w:r>
          <w:fldChar w:fldCharType="end"/>
        </w:r>
      </w:hyperlink>
    </w:p>
    <w:p>
      <w:pPr>
        <w:pStyle w:val="TOC2"/>
        <w:tabs>
          <w:tab w:val="right" w:leader="dot" w:pos="8306"/>
        </w:tabs>
      </w:pPr>
      <w:hyperlink w:anchor="_Toc24527" w:history="1">
        <w:r>
          <w:rPr>
            <w:rFonts w:ascii="仿宋" w:eastAsia="仿宋" w:hAnsi="仿宋" w:cs="仿宋" w:hint="eastAsia"/>
            <w:lang w:eastAsia="zh-CN"/>
          </w:rPr>
          <w:t>(一)、电容器用铌粉，铌丝项目估算说明</w:t>
        </w:r>
        <w:r>
          <w:tab/>
        </w:r>
        <w:r>
          <w:fldChar w:fldCharType="begin"/>
        </w:r>
        <w:r>
          <w:instrText xml:space="preserve"> PAGEREF _Toc24527 \h </w:instrText>
        </w:r>
        <w:r>
          <w:fldChar w:fldCharType="separate"/>
        </w:r>
        <w:r>
          <w:t>60</w:t>
        </w:r>
        <w:r>
          <w:fldChar w:fldCharType="end"/>
        </w:r>
      </w:hyperlink>
    </w:p>
    <w:p>
      <w:pPr>
        <w:pStyle w:val="TOC2"/>
        <w:tabs>
          <w:tab w:val="right" w:leader="dot" w:pos="8306"/>
        </w:tabs>
      </w:pPr>
      <w:hyperlink w:anchor="_Toc31725" w:history="1">
        <w:r>
          <w:rPr>
            <w:rFonts w:ascii="仿宋" w:eastAsia="仿宋" w:hAnsi="仿宋" w:cs="仿宋" w:hint="eastAsia"/>
            <w:lang w:eastAsia="zh-CN"/>
          </w:rPr>
          <w:t>(二)、电容器用铌粉，铌丝项目总投资估算</w:t>
        </w:r>
        <w:r>
          <w:tab/>
        </w:r>
        <w:r>
          <w:fldChar w:fldCharType="begin"/>
        </w:r>
        <w:r>
          <w:instrText xml:space="preserve"> PAGEREF _Toc31725 \h </w:instrText>
        </w:r>
        <w:r>
          <w:fldChar w:fldCharType="separate"/>
        </w:r>
        <w:r>
          <w:t>61</w:t>
        </w:r>
        <w:r>
          <w:fldChar w:fldCharType="end"/>
        </w:r>
      </w:hyperlink>
    </w:p>
    <w:p>
      <w:pPr>
        <w:pStyle w:val="TOC2"/>
        <w:tabs>
          <w:tab w:val="right" w:leader="dot" w:pos="8306"/>
        </w:tabs>
      </w:pPr>
      <w:hyperlink w:anchor="_Toc15896" w:history="1">
        <w:r>
          <w:rPr>
            <w:rFonts w:ascii="仿宋" w:eastAsia="仿宋" w:hAnsi="仿宋" w:cs="仿宋" w:hint="eastAsia"/>
            <w:lang w:eastAsia="zh-CN"/>
          </w:rPr>
          <w:t>(三)、资金筹措</w:t>
        </w:r>
        <w:r>
          <w:tab/>
        </w:r>
        <w:r>
          <w:fldChar w:fldCharType="begin"/>
        </w:r>
        <w:r>
          <w:instrText xml:space="preserve"> PAGEREF _Toc15896 \h </w:instrText>
        </w:r>
        <w:r>
          <w:fldChar w:fldCharType="separate"/>
        </w:r>
        <w:r>
          <w:t>62</w:t>
        </w:r>
        <w:r>
          <w:fldChar w:fldCharType="end"/>
        </w:r>
      </w:hyperlink>
    </w:p>
    <w:p>
      <w:pPr>
        <w:pStyle w:val="TOC1"/>
        <w:tabs>
          <w:tab w:val="right" w:leader="dot" w:pos="8306"/>
        </w:tabs>
      </w:pPr>
      <w:hyperlink w:anchor="_Toc2740" w:history="1">
        <w:r>
          <w:rPr>
            <w:rFonts w:ascii="仿宋" w:eastAsia="仿宋" w:hAnsi="仿宋" w:cs="仿宋" w:hint="eastAsia"/>
            <w:lang w:eastAsia="zh-CN"/>
          </w:rPr>
          <w:t>九、法律与合规性</w:t>
        </w:r>
        <w:r>
          <w:tab/>
        </w:r>
        <w:r>
          <w:fldChar w:fldCharType="begin"/>
        </w:r>
        <w:r>
          <w:instrText xml:space="preserve"> PAGEREF _Toc2740 \h </w:instrText>
        </w:r>
        <w:r>
          <w:fldChar w:fldCharType="separate"/>
        </w:r>
        <w:r>
          <w:t>65</w:t>
        </w:r>
        <w:r>
          <w:fldChar w:fldCharType="end"/>
        </w:r>
      </w:hyperlink>
    </w:p>
    <w:p>
      <w:pPr>
        <w:pStyle w:val="TOC2"/>
        <w:tabs>
          <w:tab w:val="right" w:leader="dot" w:pos="8306"/>
        </w:tabs>
      </w:pPr>
      <w:hyperlink w:anchor="_Toc10101" w:history="1">
        <w:r>
          <w:rPr>
            <w:rFonts w:ascii="仿宋" w:eastAsia="仿宋" w:hAnsi="仿宋" w:cs="仿宋" w:hint="eastAsia"/>
            <w:lang w:eastAsia="zh-CN"/>
          </w:rPr>
          <w:t>(一)、相关法律法规概述</w:t>
        </w:r>
        <w:r>
          <w:tab/>
        </w:r>
        <w:r>
          <w:fldChar w:fldCharType="begin"/>
        </w:r>
        <w:r>
          <w:instrText xml:space="preserve"> PAGEREF _Toc10101 \h </w:instrText>
        </w:r>
        <w:r>
          <w:fldChar w:fldCharType="separate"/>
        </w:r>
        <w:r>
          <w:t>65</w:t>
        </w:r>
        <w:r>
          <w:fldChar w:fldCharType="end"/>
        </w:r>
      </w:hyperlink>
    </w:p>
    <w:p>
      <w:pPr>
        <w:pStyle w:val="TOC2"/>
        <w:tabs>
          <w:tab w:val="right" w:leader="dot" w:pos="8306"/>
        </w:tabs>
      </w:pPr>
      <w:hyperlink w:anchor="_Toc21923" w:history="1">
        <w:r>
          <w:rPr>
            <w:rFonts w:ascii="仿宋" w:eastAsia="仿宋" w:hAnsi="仿宋" w:cs="仿宋" w:hint="eastAsia"/>
            <w:lang w:eastAsia="zh-CN"/>
          </w:rPr>
          <w:t>(二)、电容器用铌粉，铌丝项目合同管理</w:t>
        </w:r>
        <w:r>
          <w:tab/>
        </w:r>
        <w:r>
          <w:fldChar w:fldCharType="begin"/>
        </w:r>
        <w:r>
          <w:instrText xml:space="preserve"> PAGEREF _Toc21923 \h </w:instrText>
        </w:r>
        <w:r>
          <w:fldChar w:fldCharType="separate"/>
        </w:r>
        <w:r>
          <w:t>67</w:t>
        </w:r>
        <w:r>
          <w:fldChar w:fldCharType="end"/>
        </w:r>
      </w:hyperlink>
    </w:p>
    <w:p>
      <w:pPr>
        <w:pStyle w:val="TOC2"/>
        <w:tabs>
          <w:tab w:val="right" w:leader="dot" w:pos="8306"/>
        </w:tabs>
      </w:pPr>
      <w:hyperlink w:anchor="_Toc22841" w:history="1">
        <w:r>
          <w:rPr>
            <w:rFonts w:ascii="仿宋" w:eastAsia="仿宋" w:hAnsi="仿宋" w:cs="仿宋" w:hint="eastAsia"/>
            <w:lang w:eastAsia="zh-CN"/>
          </w:rPr>
          <w:t>(三)、知识产权保护</w:t>
        </w:r>
        <w:r>
          <w:tab/>
        </w:r>
        <w:r>
          <w:fldChar w:fldCharType="begin"/>
        </w:r>
        <w:r>
          <w:instrText xml:space="preserve"> PAGEREF _Toc22841 \h </w:instrText>
        </w:r>
        <w:r>
          <w:fldChar w:fldCharType="separate"/>
        </w:r>
        <w:r>
          <w:t>68</w:t>
        </w:r>
        <w:r>
          <w:fldChar w:fldCharType="end"/>
        </w:r>
      </w:hyperlink>
    </w:p>
    <w:p>
      <w:pPr>
        <w:pStyle w:val="TOC2"/>
        <w:tabs>
          <w:tab w:val="right" w:leader="dot" w:pos="8306"/>
        </w:tabs>
      </w:pPr>
      <w:hyperlink w:anchor="_Toc4551" w:history="1">
        <w:r>
          <w:rPr>
            <w:rFonts w:ascii="仿宋" w:eastAsia="仿宋" w:hAnsi="仿宋" w:cs="仿宋" w:hint="eastAsia"/>
            <w:lang w:eastAsia="zh-CN"/>
          </w:rPr>
          <w:t>(四)、劳动法规与员工权益</w:t>
        </w:r>
        <w:r>
          <w:tab/>
        </w:r>
        <w:r>
          <w:fldChar w:fldCharType="begin"/>
        </w:r>
        <w:r>
          <w:instrText xml:space="preserve"> PAGEREF _Toc4551 \h </w:instrText>
        </w:r>
        <w:r>
          <w:fldChar w:fldCharType="separate"/>
        </w:r>
        <w:r>
          <w:t>70</w:t>
        </w:r>
        <w:r>
          <w:fldChar w:fldCharType="end"/>
        </w:r>
      </w:hyperlink>
    </w:p>
    <w:p>
      <w:pPr>
        <w:pStyle w:val="TOC2"/>
        <w:tabs>
          <w:tab w:val="right" w:leader="dot" w:pos="8306"/>
        </w:tabs>
      </w:pPr>
      <w:hyperlink w:anchor="_Toc5402" w:history="1">
        <w:r>
          <w:rPr>
            <w:rFonts w:ascii="仿宋" w:eastAsia="仿宋" w:hAnsi="仿宋" w:cs="仿宋" w:hint="eastAsia"/>
            <w:lang w:eastAsia="zh-CN"/>
          </w:rPr>
          <w:t>(五)、环境保护法规遵循</w:t>
        </w:r>
        <w:r>
          <w:tab/>
        </w:r>
        <w:r>
          <w:fldChar w:fldCharType="begin"/>
        </w:r>
        <w:r>
          <w:instrText xml:space="preserve"> PAGEREF _Toc5402 \h </w:instrText>
        </w:r>
        <w:r>
          <w:fldChar w:fldCharType="separate"/>
        </w:r>
        <w:r>
          <w:t>71</w:t>
        </w:r>
        <w:r>
          <w:fldChar w:fldCharType="end"/>
        </w:r>
      </w:hyperlink>
    </w:p>
    <w:p>
      <w:pPr>
        <w:pStyle w:val="TOC1"/>
        <w:tabs>
          <w:tab w:val="right" w:leader="dot" w:pos="8306"/>
        </w:tabs>
      </w:pPr>
      <w:hyperlink w:anchor="_Toc24411" w:history="1">
        <w:r>
          <w:rPr>
            <w:rFonts w:ascii="仿宋" w:eastAsia="仿宋" w:hAnsi="仿宋" w:cs="仿宋" w:hint="eastAsia"/>
            <w:lang w:eastAsia="zh-CN"/>
          </w:rPr>
          <w:t>十、电容器用铌粉，铌丝项目环境保护</w:t>
        </w:r>
        <w:r>
          <w:tab/>
        </w:r>
        <w:r>
          <w:fldChar w:fldCharType="begin"/>
        </w:r>
        <w:r>
          <w:instrText xml:space="preserve"> PAGEREF _Toc24411 \h </w:instrText>
        </w:r>
        <w:r>
          <w:fldChar w:fldCharType="separate"/>
        </w:r>
        <w:r>
          <w:t>73</w:t>
        </w:r>
        <w:r>
          <w:fldChar w:fldCharType="end"/>
        </w:r>
      </w:hyperlink>
    </w:p>
    <w:p>
      <w:pPr>
        <w:pStyle w:val="TOC2"/>
        <w:tabs>
          <w:tab w:val="right" w:leader="dot" w:pos="8306"/>
        </w:tabs>
      </w:pPr>
      <w:hyperlink w:anchor="_Toc12893" w:history="1">
        <w:r>
          <w:rPr>
            <w:rFonts w:ascii="仿宋" w:eastAsia="仿宋" w:hAnsi="仿宋" w:cs="仿宋" w:hint="eastAsia"/>
            <w:lang w:eastAsia="zh-CN"/>
          </w:rPr>
          <w:t>(一)、电容器用铌粉，铌丝项目环境影响评估</w:t>
        </w:r>
        <w:r>
          <w:tab/>
        </w:r>
        <w:r>
          <w:fldChar w:fldCharType="begin"/>
        </w:r>
        <w:r>
          <w:instrText xml:space="preserve"> PAGEREF _Toc12893 \h </w:instrText>
        </w:r>
        <w:r>
          <w:fldChar w:fldCharType="separate"/>
        </w:r>
        <w:r>
          <w:t>73</w:t>
        </w:r>
        <w:r>
          <w:fldChar w:fldCharType="end"/>
        </w:r>
      </w:hyperlink>
    </w:p>
    <w:p>
      <w:pPr>
        <w:pStyle w:val="TOC2"/>
        <w:tabs>
          <w:tab w:val="right" w:leader="dot" w:pos="8306"/>
        </w:tabs>
      </w:pPr>
      <w:hyperlink w:anchor="_Toc22710" w:history="1">
        <w:r>
          <w:rPr>
            <w:rFonts w:ascii="仿宋" w:eastAsia="仿宋" w:hAnsi="仿宋" w:cs="仿宋" w:hint="eastAsia"/>
            <w:lang w:eastAsia="zh-CN"/>
          </w:rPr>
          <w:t>(二)、环境保护措施与方案</w:t>
        </w:r>
        <w:r>
          <w:tab/>
        </w:r>
        <w:r>
          <w:fldChar w:fldCharType="begin"/>
        </w:r>
        <w:r>
          <w:instrText xml:space="preserve"> PAGEREF _Toc22710 \h </w:instrText>
        </w:r>
        <w:r>
          <w:fldChar w:fldCharType="separate"/>
        </w:r>
        <w:r>
          <w:t>74</w:t>
        </w:r>
        <w:r>
          <w:fldChar w:fldCharType="end"/>
        </w:r>
      </w:hyperlink>
    </w:p>
    <w:p>
      <w:pPr>
        <w:pStyle w:val="TOC2"/>
        <w:tabs>
          <w:tab w:val="right" w:leader="dot" w:pos="8306"/>
        </w:tabs>
      </w:pPr>
      <w:hyperlink w:anchor="_Toc10622" w:history="1">
        <w:r>
          <w:rPr>
            <w:rFonts w:ascii="仿宋" w:eastAsia="仿宋" w:hAnsi="仿宋" w:cs="仿宋" w:hint="eastAsia"/>
            <w:lang w:eastAsia="zh-CN"/>
          </w:rPr>
          <w:t>(三)、生态恢复与补偿措施</w:t>
        </w:r>
        <w:r>
          <w:tab/>
        </w:r>
        <w:r>
          <w:fldChar w:fldCharType="begin"/>
        </w:r>
        <w:r>
          <w:instrText xml:space="preserve"> PAGEREF _Toc10622 \h </w:instrText>
        </w:r>
        <w:r>
          <w:fldChar w:fldCharType="separate"/>
        </w:r>
        <w:r>
          <w:t>76</w:t>
        </w:r>
        <w:r>
          <w:fldChar w:fldCharType="end"/>
        </w:r>
      </w:hyperlink>
    </w:p>
    <w:p>
      <w:pPr>
        <w:pStyle w:val="TOC2"/>
        <w:tabs>
          <w:tab w:val="right" w:leader="dot" w:pos="8306"/>
        </w:tabs>
      </w:pPr>
      <w:hyperlink w:anchor="_Toc17891" w:history="1">
        <w:r>
          <w:rPr>
            <w:rFonts w:ascii="仿宋" w:eastAsia="仿宋" w:hAnsi="仿宋" w:cs="仿宋" w:hint="eastAsia"/>
            <w:lang w:eastAsia="zh-CN"/>
          </w:rPr>
          <w:t>(四)、环境保护监测与评估</w:t>
        </w:r>
        <w:r>
          <w:tab/>
        </w:r>
        <w:r>
          <w:fldChar w:fldCharType="begin"/>
        </w:r>
        <w:r>
          <w:instrText xml:space="preserve"> PAGEREF _Toc17891 \h </w:instrText>
        </w:r>
        <w:r>
          <w:fldChar w:fldCharType="separate"/>
        </w:r>
        <w:r>
          <w:t>78</w:t>
        </w:r>
        <w:r>
          <w:fldChar w:fldCharType="end"/>
        </w:r>
      </w:hyperlink>
    </w:p>
    <w:p>
      <w:pPr>
        <w:pStyle w:val="TOC1"/>
        <w:tabs>
          <w:tab w:val="right" w:leader="dot" w:pos="8306"/>
        </w:tabs>
      </w:pPr>
      <w:hyperlink w:anchor="_Toc30185" w:history="1">
        <w:r>
          <w:rPr>
            <w:rFonts w:ascii="仿宋" w:eastAsia="仿宋" w:hAnsi="仿宋" w:cs="仿宋" w:hint="eastAsia"/>
            <w:lang w:eastAsia="zh-CN"/>
          </w:rPr>
          <w:t>十一、市场趋势与竞争分析</w:t>
        </w:r>
        <w:r>
          <w:tab/>
        </w:r>
        <w:r>
          <w:fldChar w:fldCharType="begin"/>
        </w:r>
        <w:r>
          <w:instrText xml:space="preserve"> PAGEREF _Toc30185 \h </w:instrText>
        </w:r>
        <w:r>
          <w:fldChar w:fldCharType="separate"/>
        </w:r>
        <w:r>
          <w:t>81</w:t>
        </w:r>
        <w:r>
          <w:fldChar w:fldCharType="end"/>
        </w:r>
      </w:hyperlink>
    </w:p>
    <w:p>
      <w:pPr>
        <w:pStyle w:val="TOC2"/>
        <w:tabs>
          <w:tab w:val="right" w:leader="dot" w:pos="8306"/>
        </w:tabs>
      </w:pPr>
      <w:hyperlink w:anchor="_Toc481" w:history="1">
        <w:r>
          <w:rPr>
            <w:rFonts w:ascii="仿宋" w:eastAsia="仿宋" w:hAnsi="仿宋" w:cs="仿宋" w:hint="eastAsia"/>
            <w:lang w:eastAsia="zh-CN"/>
          </w:rPr>
          <w:t>(一)、行业市场趋势分析</w:t>
        </w:r>
        <w:r>
          <w:tab/>
        </w:r>
        <w:r>
          <w:fldChar w:fldCharType="begin"/>
        </w:r>
        <w:r>
          <w:instrText xml:space="preserve"> PAGEREF _Toc481 \h </w:instrText>
        </w:r>
        <w:r>
          <w:fldChar w:fldCharType="separate"/>
        </w:r>
        <w:r>
          <w:t>81</w:t>
        </w:r>
        <w:r>
          <w:fldChar w:fldCharType="end"/>
        </w:r>
      </w:hyperlink>
    </w:p>
    <w:p>
      <w:pPr>
        <w:pStyle w:val="TOC2"/>
        <w:tabs>
          <w:tab w:val="right" w:leader="dot" w:pos="8306"/>
        </w:tabs>
      </w:pPr>
      <w:hyperlink w:anchor="_Toc18122" w:history="1">
        <w:r>
          <w:rPr>
            <w:rFonts w:ascii="仿宋" w:eastAsia="仿宋" w:hAnsi="仿宋" w:cs="仿宋" w:hint="eastAsia"/>
            <w:lang w:eastAsia="zh-CN"/>
          </w:rPr>
          <w:t>(二)、竞争对手动态监测</w:t>
        </w:r>
        <w:r>
          <w:tab/>
        </w:r>
        <w:r>
          <w:fldChar w:fldCharType="begin"/>
        </w:r>
        <w:r>
          <w:instrText xml:space="preserve"> PAGEREF _Toc18122 \h </w:instrText>
        </w:r>
        <w:r>
          <w:fldChar w:fldCharType="separate"/>
        </w:r>
        <w:r>
          <w:t>83</w:t>
        </w:r>
        <w:r>
          <w:fldChar w:fldCharType="end"/>
        </w:r>
      </w:hyperlink>
    </w:p>
    <w:p>
      <w:pPr>
        <w:pStyle w:val="TOC2"/>
        <w:tabs>
          <w:tab w:val="right" w:leader="dot" w:pos="8306"/>
        </w:tabs>
      </w:pPr>
      <w:hyperlink w:anchor="_Toc18127" w:history="1">
        <w:r>
          <w:rPr>
            <w:rFonts w:ascii="仿宋" w:eastAsia="仿宋" w:hAnsi="仿宋" w:cs="仿宋" w:hint="eastAsia"/>
            <w:lang w:eastAsia="zh-CN"/>
          </w:rPr>
          <w:t>(三)、新兴技术与创新趋势</w:t>
        </w:r>
        <w:r>
          <w:tab/>
        </w:r>
        <w:r>
          <w:fldChar w:fldCharType="begin"/>
        </w:r>
        <w:r>
          <w:instrText xml:space="preserve"> PAGEREF _Toc18127 \h </w:instrText>
        </w:r>
        <w:r>
          <w:fldChar w:fldCharType="separate"/>
        </w:r>
        <w:r>
          <w:t>85</w:t>
        </w:r>
        <w:r>
          <w:fldChar w:fldCharType="end"/>
        </w:r>
      </w:hyperlink>
    </w:p>
    <w:p>
      <w:pPr>
        <w:pStyle w:val="TOC2"/>
        <w:tabs>
          <w:tab w:val="right" w:leader="dot" w:pos="8306"/>
        </w:tabs>
      </w:pPr>
      <w:hyperlink w:anchor="_Toc32501" w:history="1">
        <w:r>
          <w:rPr>
            <w:rFonts w:ascii="仿宋" w:eastAsia="仿宋" w:hAnsi="仿宋" w:cs="仿宋" w:hint="eastAsia"/>
            <w:lang w:eastAsia="zh-CN"/>
          </w:rPr>
          <w:t>(四)、市场机会与威胁评估</w:t>
        </w:r>
        <w:r>
          <w:tab/>
        </w:r>
        <w:r>
          <w:fldChar w:fldCharType="begin"/>
        </w:r>
        <w:r>
          <w:instrText xml:space="preserve"> PAGEREF _Toc32501 \h </w:instrText>
        </w:r>
        <w:r>
          <w:fldChar w:fldCharType="separate"/>
        </w:r>
        <w:r>
          <w:t>87</w:t>
        </w:r>
        <w:r>
          <w:fldChar w:fldCharType="end"/>
        </w:r>
      </w:hyperlink>
    </w:p>
    <w:p>
      <w:pPr>
        <w:pStyle w:val="TOC1"/>
        <w:tabs>
          <w:tab w:val="right" w:leader="dot" w:pos="8306"/>
        </w:tabs>
      </w:pPr>
      <w:hyperlink w:anchor="_Toc147" w:history="1">
        <w:r>
          <w:rPr>
            <w:rFonts w:ascii="仿宋" w:eastAsia="仿宋" w:hAnsi="仿宋" w:cs="仿宋" w:hint="eastAsia"/>
            <w:lang w:eastAsia="zh-CN"/>
          </w:rPr>
          <w:t>十二、供应链管理与物流优化</w:t>
        </w:r>
        <w:r>
          <w:tab/>
        </w:r>
        <w:r>
          <w:fldChar w:fldCharType="begin"/>
        </w:r>
        <w:r>
          <w:instrText xml:space="preserve"> PAGEREF _Toc147 \h </w:instrText>
        </w:r>
        <w:r>
          <w:fldChar w:fldCharType="separate"/>
        </w:r>
        <w:r>
          <w:t>88</w:t>
        </w:r>
        <w:r>
          <w:fldChar w:fldCharType="end"/>
        </w:r>
      </w:hyperlink>
    </w:p>
    <w:p>
      <w:pPr>
        <w:pStyle w:val="TOC2"/>
        <w:tabs>
          <w:tab w:val="right" w:leader="dot" w:pos="8306"/>
        </w:tabs>
      </w:pPr>
      <w:hyperlink w:anchor="_Toc17782" w:history="1">
        <w:r>
          <w:rPr>
            <w:rFonts w:ascii="仿宋" w:eastAsia="仿宋" w:hAnsi="仿宋" w:cs="仿宋" w:hint="eastAsia"/>
            <w:lang w:eastAsia="zh-CN"/>
          </w:rPr>
          <w:t>(一)、供应链规划与优化</w:t>
        </w:r>
        <w:r>
          <w:tab/>
        </w:r>
        <w:r>
          <w:fldChar w:fldCharType="begin"/>
        </w:r>
        <w:r>
          <w:instrText xml:space="preserve"> PAGEREF _Toc17782 \h </w:instrText>
        </w:r>
        <w:r>
          <w:fldChar w:fldCharType="separate"/>
        </w:r>
        <w:r>
          <w:t>88</w:t>
        </w:r>
        <w:r>
          <w:fldChar w:fldCharType="end"/>
        </w:r>
      </w:hyperlink>
    </w:p>
    <w:p>
      <w:pPr>
        <w:pStyle w:val="TOC2"/>
        <w:tabs>
          <w:tab w:val="right" w:leader="dot" w:pos="8306"/>
        </w:tabs>
      </w:pPr>
      <w:hyperlink w:anchor="_Toc456" w:history="1">
        <w:r>
          <w:rPr>
            <w:rFonts w:ascii="仿宋" w:eastAsia="仿宋" w:hAnsi="仿宋" w:cs="仿宋" w:hint="eastAsia"/>
            <w:lang w:eastAsia="zh-CN"/>
          </w:rPr>
          <w:t>(二)、供应商选择与评估</w:t>
        </w:r>
        <w:r>
          <w:tab/>
        </w:r>
        <w:r>
          <w:fldChar w:fldCharType="begin"/>
        </w:r>
        <w:r>
          <w:instrText xml:space="preserve"> PAGEREF _Toc456 \h </w:instrText>
        </w:r>
        <w:r>
          <w:fldChar w:fldCharType="separate"/>
        </w:r>
        <w:r>
          <w:t>90</w:t>
        </w:r>
        <w:r>
          <w:fldChar w:fldCharType="end"/>
        </w:r>
      </w:hyperlink>
    </w:p>
    <w:p>
      <w:pPr>
        <w:pStyle w:val="TOC2"/>
        <w:tabs>
          <w:tab w:val="right" w:leader="dot" w:pos="8306"/>
        </w:tabs>
      </w:pPr>
      <w:hyperlink w:anchor="_Toc13136" w:history="1">
        <w:r>
          <w:rPr>
            <w:rFonts w:ascii="仿宋" w:eastAsia="仿宋" w:hAnsi="仿宋" w:cs="仿宋" w:hint="eastAsia"/>
            <w:lang w:eastAsia="zh-CN"/>
          </w:rPr>
          <w:t>(三)、物流网络设计与管理</w:t>
        </w:r>
        <w:r>
          <w:tab/>
        </w:r>
        <w:r>
          <w:fldChar w:fldCharType="begin"/>
        </w:r>
        <w:r>
          <w:instrText xml:space="preserve"> PAGEREF _Toc13136 \h </w:instrText>
        </w:r>
        <w:r>
          <w:fldChar w:fldCharType="separate"/>
        </w:r>
        <w:r>
          <w:t>93</w:t>
        </w:r>
        <w:r>
          <w:fldChar w:fldCharType="end"/>
        </w:r>
      </w:hyperlink>
    </w:p>
    <w:p>
      <w:pPr>
        <w:pStyle w:val="TOC2"/>
        <w:tabs>
          <w:tab w:val="right" w:leader="dot" w:pos="8306"/>
        </w:tabs>
      </w:pPr>
      <w:hyperlink w:anchor="_Toc5357" w:history="1">
        <w:r>
          <w:rPr>
            <w:rFonts w:ascii="仿宋" w:eastAsia="仿宋" w:hAnsi="仿宋" w:cs="仿宋" w:hint="eastAsia"/>
            <w:lang w:eastAsia="zh-CN"/>
          </w:rPr>
          <w:t>(四)、库存控制与仓储管理</w:t>
        </w:r>
        <w:r>
          <w:tab/>
        </w:r>
        <w:r>
          <w:fldChar w:fldCharType="begin"/>
        </w:r>
        <w:r>
          <w:instrText xml:space="preserve"> PAGEREF _Toc5357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容器用铌粉，铌丝项目复杂性日益增加，全面而科学的电容器用铌粉，铌丝项目管理方法论对于确保电容器用铌粉，铌丝项目成功至关重要。本电容器用铌粉，铌丝项目报告系统阐述了电容器用铌粉，铌丝项目启动、规划、执行、监控与收尾的全过程，强调在动态环境中对策略的灵活调整与优化。报告旨在提供一套适应性强、实用性高的电容器用铌粉，铌丝项目管理框架，便于读者掌握和应用于实际工作中。在此，我们明确指出报告内容仅限于学习交流之目的，严禁用于任何商业用途，力求促进电容器用铌粉，铌丝项目管理知识的普及与提升。</w:t>
      </w:r>
    </w:p>
    <w:p>
      <w:pPr>
        <w:pStyle w:val="Heading1"/>
        <w:ind w:firstLine="560" w:firstLineChars="200"/>
        <w:rPr>
          <w:rFonts w:ascii="仿宋" w:eastAsia="仿宋" w:hAnsi="仿宋" w:cs="仿宋" w:hint="eastAsia"/>
          <w:sz w:val="28"/>
          <w:lang w:eastAsia="zh-CN"/>
        </w:rPr>
      </w:pPr>
      <w:bookmarkStart w:id="2" w:name="_Toc10330"/>
      <w:r>
        <w:rPr>
          <w:rFonts w:ascii="仿宋" w:eastAsia="仿宋" w:hAnsi="仿宋" w:cs="仿宋" w:hint="eastAsia"/>
          <w:sz w:val="28"/>
          <w:lang w:eastAsia="zh-CN"/>
        </w:rPr>
        <w:t>一、电容器用铌粉，铌丝项目基本情况</w:t>
      </w:r>
      <w:bookmarkEnd w:id="2"/>
    </w:p>
    <w:p>
      <w:pPr>
        <w:pStyle w:val="Heading2"/>
        <w:rPr>
          <w:rFonts w:ascii="仿宋" w:eastAsia="仿宋" w:hAnsi="仿宋" w:cs="仿宋" w:hint="eastAsia"/>
          <w:lang w:eastAsia="zh-CN"/>
        </w:rPr>
      </w:pPr>
      <w:bookmarkStart w:id="3" w:name="_Toc15718"/>
      <w:r>
        <w:rPr>
          <w:rFonts w:ascii="仿宋" w:eastAsia="仿宋" w:hAnsi="仿宋" w:cs="仿宋" w:hint="eastAsia"/>
          <w:lang w:eastAsia="zh-CN"/>
        </w:rPr>
        <w:t>(一)、电容器用铌粉，铌丝项目名称及建设性质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电容器用铌粉，铌丝项目名称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电容器用铌粉，铌丝项目名称：XXX电容器用铌粉，铌丝项目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电容器用铌粉，铌丝项目建设性质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电容器用铌粉，铌丝项目属于新建电容器用铌粉，铌丝项目，依托xx区良好的产业基础和创新氛围，充分发挥区位优势，全力打造以xxx为核心的综合性产业基地。预计年产值可达XXX万元。这一新兴电容器用铌粉，铌丝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14263"/>
      <w:r>
        <w:rPr>
          <w:rFonts w:ascii="仿宋" w:eastAsia="仿宋" w:hAnsi="仿宋" w:cs="仿宋" w:hint="eastAsia"/>
          <w:sz w:val="28"/>
          <w:lang w:eastAsia="zh-CN"/>
        </w:rPr>
        <w:t>(二)、电容器用铌粉，铌丝项目承办单位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3718"/>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7121"/>
      <w:r>
        <w:rPr>
          <w:rFonts w:ascii="仿宋" w:eastAsia="仿宋" w:hAnsi="仿宋" w:cs="仿宋" w:hint="eastAsia"/>
          <w:sz w:val="28"/>
          <w:lang w:eastAsia="zh-CN"/>
        </w:rPr>
        <w:t>(四)、电容器用铌粉，铌丝项目提出的理由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XX区具有良好的产业基础和创新氛围，为新兴产业的发展提供了有力支持。电容器用铌粉，铌丝项目能够充分借助XX区的产业集聚效应和科技创新环境，更好地融入当地经济体系。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电容器用铌粉，铌丝项目充分发挥地理位置的优势，依托XX区的区位条件，更便利地接触市场、原材料和人才资源。这将有助于电容器用铌粉，铌丝项目的顺利推进和市场开拓。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该电容器用铌粉，铌丝项目定位为以油墨为核心的综合性产业基地，这不仅能够满足市场对油墨产品的需求，还能够在油墨产业链上实现产业多元化，提高产值和经济效益。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电容器用铌粉，铌丝项目规模较大，预计年产值可达XXX万元，这对于XX区的经济发展具有显著的促进作用。高产值意味着电容器用铌粉，铌丝项目将为当地提供更多的就业机会，同时也能够为地方财政做出贡献。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通过全力打造以油墨为核心的产业基地，电容器用铌粉，铌丝项目将推动相关产业的升级和发展。这有助于提升当地产业结构，增加高附加值产业的比重，促进区域产业的可持续发展。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9639"/>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电容器用铌粉，铌丝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电容器用铌粉，铌丝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这些供货商不仅能够保障电容器用铌粉，铌丝项目的当前需求，而且能够满足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投资公司将能够确保电容器用铌粉，铌丝项目在原材料采购和供应方面的高效运作，为电容器用铌粉，铌丝项目的稳健发展打下坚实基础。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8"/>
      <w:r>
        <w:rPr>
          <w:rFonts w:ascii="仿宋" w:eastAsia="仿宋" w:hAnsi="仿宋" w:cs="仿宋" w:hint="eastAsia"/>
          <w:sz w:val="28"/>
          <w:lang w:eastAsia="zh-CN"/>
        </w:rPr>
        <w:t>(六)、电容器用铌粉，铌丝项目能耗分析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确定电容器用铌粉，铌丝项目所使用的主要能源类型，例如电力、天然气、燃油等。了解能源类型将有助于集中分析各种能源的使用情况。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收集并记录电容器用铌粉，铌丝项目在生产过程中各种能源的消耗量。这可以通过监测设备、能源计量仪器以及相关数据记录来实现。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能效改进电容器用铌粉，铌丝项目： 考虑实施能效改进电容器用铌粉，铌丝项目，例如更换节能设备、采用新的生产技术、改进维护和操作方法等。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探索并评估再生能源在电容器用铌粉，铌丝项目中的应用可能性。例如，考虑采用太阳能、风能等可再生能源来部分或完全满足能源需求。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确保电容器用铌粉，铌丝项目的能耗活动符合相关法规和环境保护标准。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16374"/>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紧密契合xx区的发展规划，符合该区产业结构调整规划以及国家的产业发展政策。在电容器用铌粉，铌丝项目规划中，我们充分考虑了区域的可持续发展需求，确保电容器用铌粉，铌丝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电容器用铌粉，铌丝项目的生产活动在国家规定的排放标准内。电容器用铌粉，铌丝项目建设阶段及运营后，我们将持续监测和管理排放，以确保电容器用铌粉，铌丝项目对区域生态环境不会产生明显的负面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电容器用铌粉，铌丝项目建成并投产后，各项环境指标将严格符合国家和地方清洁生产的标准要求，确保电容器用铌粉，铌丝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27147"/>
      <w:r>
        <w:rPr>
          <w:rFonts w:ascii="仿宋" w:eastAsia="仿宋" w:hAnsi="仿宋" w:cs="仿宋" w:hint="eastAsia"/>
          <w:sz w:val="28"/>
          <w:lang w:eastAsia="zh-CN"/>
        </w:rPr>
        <w:t>(八)、电容器用铌粉，铌丝项目建设符合性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确保电容器用铌粉，铌丝项目的规划和建设符合当地和国家的法规和政策要求。这可能涉及土地使用、环保、建筑规范、安全等方面的法规。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进行全面的环境影响评价，确保电容器用铌粉，铌丝项目建设和运营不会对周围环境产生负面影响。在评估中，考虑空气、水、土壤质量以及生态系统的保护。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电容器用铌粉，铌丝项目建设应考虑社会责任，确保电容器用铌粉，铌丝项目对当地社区的影响是积极的。这可能包括就业机会、社区发展电容器用铌粉，铌丝项目、文化保护等方面。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遵守相关的安全标准和规范，保障电容器用铌粉，铌丝项目建设和运营的人员安全。这包括建筑结构的安全性、设备操作的安全规程等。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确保电容器用铌粉，铌丝项目采用符合行业标准和技术规范的设计和建设。这有助于电容器用铌粉，铌丝项目的高效运作和可持续性发展。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电容器用铌粉，铌丝项目建设应考虑可持续性原则，包括资源利用效率、能源消耗、废弃物处理等。采用清洁生产和绿色技术，以降低对环境的影响。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公共参与： 电容器用铌粉，铌丝项目建设阶段应开展公共参与，听取相关利益相关者的意见和建议。这有助于解决可能的争议，提高电容器用铌粉，铌丝项目在社会中的接受度。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建立定期监测和报告机制，监控电容器用铌粉，铌丝项目的建设和运营过程中的符合性。及时发现和解决潜在的问题。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开展全面的风险评估，确保电容器用铌粉，铌丝项目建设和运营过程中的各种风险能够被有效管理和应对。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6868"/>
      <w:r>
        <w:rPr>
          <w:rFonts w:ascii="仿宋" w:eastAsia="仿宋" w:hAnsi="仿宋" w:cs="仿宋" w:hint="eastAsia"/>
          <w:sz w:val="28"/>
          <w:lang w:eastAsia="zh-CN"/>
        </w:rPr>
        <w:t>(九)、电容器用铌粉，铌丝项目进度规划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电容器用铌粉，铌丝项目的建设期限规划为XX个月，为了确保电容器用铌粉，铌丝项目按时高效完成，我们采取了以下措施：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将整个电容器用铌粉，铌丝项目划分为不同的阶段和段落，实施分期建设。这有助于灵活应对各个阶段的工程挑战，确保电容器用铌粉，铌丝项目有序推进。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对电容器用铌粉，铌丝项目进行工期目标的详细分解，明确各个主体工程的施工期限。通过科学的工期分解，可以更精准地掌握工程进展。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后期工程押后施工： 将投资密度较大的部分工程尽量押后施工，例如其他配套工程等。这有助于合理分配资源，保证电容器用铌粉，铌丝项目各方面的平衡发展。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在技术交流谈判的同时，提前进行设计工作。这样可以在电容器用铌粉，铌丝项目正式启动前解决一些技术问题，为后续施工提供有力支持。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通过以上规划和措施，我们旨在保障电容器用铌粉，铌丝项目建设期限的合理安排，最大程度地降低建设周期，确保电容器用铌粉，铌丝项目按计划推进。</w:t>
      </w:r>
    </w:p>
    <w:p>
      <w:pPr>
        <w:pStyle w:val="Heading2"/>
        <w:ind w:firstLine="560" w:firstLineChars="200"/>
        <w:rPr>
          <w:rFonts w:ascii="仿宋" w:eastAsia="仿宋" w:hAnsi="仿宋" w:cs="仿宋" w:hint="eastAsia"/>
          <w:sz w:val="28"/>
          <w:lang w:eastAsia="zh-CN"/>
        </w:rPr>
      </w:pPr>
      <w:bookmarkStart w:id="12" w:name="_Toc1968"/>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电容器用铌粉，铌丝项目总投资及资金构成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电容器用铌粉，铌丝项目预计总投资为XXXX万元。其中，固定资产投资为XXXX万元，占电容器用铌粉，铌丝项目总投资的XX%；流动资金为XXXX万元，占电容器用铌粉，铌丝项目总投资的XX%。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截至目前，电容器用铌粉，铌丝项目的资金主要由企业自筹。通过内部资金的调动和有效管理，确保电容器用铌粉，铌丝项目的正常推进和运作。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 电容器用铌粉，铌丝项目预期经济效益规划目标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此外，达产年投资利润率为XX%，投资利税率为XX%，投资回报率为XX%，全部投资回收期为XX年。电容器用铌粉，铌丝项目还将提供XX个就业职位，为当地就业创造积极影响。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这一经济效益规划目标综合考虑了电容器用铌粉，铌丝项目的投资、收入、成本、税收等多个方面，为电容器用铌粉，铌丝项目的经济可持续发展提供了明确的指导和目标。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645"/>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对市场需求、竞争格局、潜在客户等进行深入研究，明确电容器用铌粉，铌丝项目产品或服务的市场定位和销售策略。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规模和产品： 对电容器用铌粉，铌丝项目规模进行科学规划，明确生产的产品或服务种类、特点及市场竞争力。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选择适宜的厂址，考虑交通便利性、用地成本、环境因素等，确保电容器用铌粉，铌丝项目的顺利运作。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对电容器用铌粉，铌丝项目的生产工艺进行细致研究，确保采用先进、高效、可靠的技术，提高生产效率。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经过仔细比较和选择，确定最适合电容器用铌粉，铌丝项目需求的生产设备，确保设备的性能和质量符合要求。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确保电容器用铌粉，铌丝项目团队结构合理，拥有足够的专业人才，并规划培训计划，以提高员工的工作技能。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制定详细的电容器用铌粉，铌丝项目实施计划，明确各阶段的任务和时间节点，确保电容器用铌粉，铌丝项目按计划推进。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确定电容器用铌粉，铌丝项目的总投资和各项成本，并进行全面的成本效益分析，确保电容器用铌粉，铌丝项目的经济可行性。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对电容器用铌粉，铌丝项目的预期经济效益进行计算和评价，并对潜在风险进行全面分析，为决策者提供风险应对策略。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通过以上分析，报告将为投资决策提供全面的、有据可依的科学依据。其细致入微的论证和评价将使投资方能够清晰地了解电容器用铌粉，铌丝项目的各个方面，为未来的投资决策提供有力支持。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5245"/>
      <w:r>
        <w:rPr>
          <w:rFonts w:ascii="仿宋" w:eastAsia="仿宋" w:hAnsi="仿宋" w:cs="仿宋" w:hint="eastAsia"/>
          <w:sz w:val="28"/>
          <w:lang w:eastAsia="zh-CN"/>
        </w:rPr>
        <w:t>(十二)、电容器用铌粉，铌丝项目评价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评价是对电容器用铌粉，铌丝项目进行全面审查和判定的过程，主要包括市场评价、技术评价、财务评价、工程评价、经济评价和环境评价等多个方面。评价的目的是为决策者提供科学的、客观的信息，以确定电容器用铌粉，铌丝项目是否值得投资以及如何进行投资。对电容器用铌粉，铌丝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对电容器用铌粉，铌丝项目所在市场的需求、竞争格局、潜在客户等进行评估。通过市场评价，可以确定电容器用铌粉，铌丝项目产品或服务的市场定位、销售策略和市场份额。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对电容器用铌粉，铌丝项目所采用的生产工艺、设备选择等技术方面进行评估。确保电容器用铌粉，铌丝项目采用先进、高效、可靠的技术，以提高生产效率和竞争力。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电容器用铌粉，铌丝项目的资金筹措、成本结构、财务指标等进行评估。通过财务评价，可以明确电容器用铌粉，铌丝项目的融资需求、资金运作情况，以及电容器用铌粉，铌丝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对电容器用铌粉，铌丝项目的规模、建设周期、工程进度等进行评估。确保电容器用铌粉，铌丝项目在工程实施阶段能够按计划进行，减少施工风险。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经济评价：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对电容器用铌粉，铌丝项目的经济效益进行计算和评估。包括投资回收期、净现值、内部收益率等指标，以确定电容器用铌粉，铌丝项目的经济可行性和投资回报。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对电容器用铌粉，铌丝项目可能对环境产生的影响进行评估。确保电容器用铌粉，铌丝项目在环保方面符合相关法规和标准，减少对周边环境的负面影响。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评价通过对各个方面的全面考量，为决策者提供了关于电容器用铌粉，铌丝项目全貌的清晰图景。决策者可以根据评价结果，权衡各个方面的利弊，做出明智的投资决策。评价的结果将直接影响到电容器用铌粉，铌丝项目的可持续发展和投资的成功实施。</w:t>
      </w:r>
    </w:p>
    <w:p>
      <w:pPr>
        <w:pStyle w:val="Heading1"/>
        <w:ind w:firstLine="560" w:firstLineChars="200"/>
        <w:rPr>
          <w:rFonts w:ascii="仿宋" w:eastAsia="仿宋" w:hAnsi="仿宋" w:cs="仿宋" w:hint="eastAsia"/>
          <w:sz w:val="28"/>
          <w:lang w:eastAsia="zh-CN"/>
        </w:rPr>
      </w:pPr>
      <w:bookmarkStart w:id="15" w:name="_Toc30716"/>
      <w:r>
        <w:rPr>
          <w:rFonts w:ascii="仿宋" w:eastAsia="仿宋" w:hAnsi="仿宋" w:cs="仿宋" w:hint="eastAsia"/>
          <w:sz w:val="28"/>
          <w:lang w:eastAsia="zh-CN"/>
        </w:rPr>
        <w:t>二、电容器用铌粉，铌丝项目选址说明</w:t>
      </w:r>
      <w:bookmarkEnd w:id="15"/>
    </w:p>
    <w:p>
      <w:pPr>
        <w:pStyle w:val="Heading2"/>
        <w:rPr>
          <w:rFonts w:ascii="仿宋" w:eastAsia="仿宋" w:hAnsi="仿宋" w:cs="仿宋" w:hint="eastAsia"/>
          <w:lang w:eastAsia="zh-CN"/>
        </w:rPr>
      </w:pPr>
      <w:bookmarkStart w:id="16" w:name="_Toc24732"/>
      <w:r>
        <w:rPr>
          <w:rFonts w:ascii="仿宋" w:eastAsia="仿宋" w:hAnsi="仿宋" w:cs="仿宋" w:hint="eastAsia"/>
          <w:lang w:eastAsia="zh-CN"/>
        </w:rPr>
        <w:t>(一)、电容器用铌粉，铌丝项目选址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选址位于XXXX市XXXX区XXXX街道XXXX路，地理位置优越，地势平坦，交通便利。附近有多条主要道路交汇，便于原材料的运输和成品的配送。地理位置的优越性将为电容器用铌粉，铌丝项目提供便捷的市场接触和良好的物流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电容器用铌粉，铌丝项目用地的合规性。经过详细的规划和评估，选址地区的用地性质、容积率、绿化率等指标将被科学确定，以满足电容器用铌粉，铌丝项目的发展需求并符合相关法规和环保要求。</w:t>
      </w:r>
    </w:p>
    <w:p>
      <w:pPr>
        <w:pStyle w:val="Heading2"/>
        <w:ind w:firstLine="560" w:firstLineChars="200"/>
        <w:rPr>
          <w:rFonts w:ascii="仿宋" w:eastAsia="仿宋" w:hAnsi="仿宋" w:cs="仿宋" w:hint="eastAsia"/>
          <w:sz w:val="28"/>
          <w:lang w:eastAsia="zh-CN"/>
        </w:rPr>
      </w:pPr>
      <w:bookmarkStart w:id="17" w:name="_Toc2936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选址地区的用地性质被确定为工业用地，以支持电容器用铌粉，铌丝项目的生产和运营。确保用地性质符合地方规划，并满足电容器用铌粉，铌丝项目的实际需求。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根据地区规划和建设标准，设定合理的容积率。容积率的设定要考虑电容器用铌粉，铌丝项目的建筑需求，确保建筑的布局紧凑，用地高效利用。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确保电容器用铌粉，铌丝项目选址地区的绿化率符合环保法规的要求。通过科学的绿化设计，提高绿化率，改善周边环境，为员工提供良好的工作生活环境。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8" w:name="_Toc1788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针对电容器用铌粉，铌丝项目的实际需求，考虑采用垂直建筑设计，提高建筑的层数，减小占地面积。这将有助于在有限的用地内实现更大的建筑容积。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9" w:name="_Toc1015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容器用铌粉，铌丝项目的原材料运输和成品配送提供了便捷的通道。地理位置的优越性将成为总图布置方案的首要考虑因素，确保电容器用铌粉，铌丝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容器用铌粉，铌丝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容器用铌粉，铌丝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容器用铌粉，铌丝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0" w:name="_Toc18798"/>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容器用铌粉，铌丝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容器用铌粉，铌丝项目的成功实施提供战略优势。通过全面利用地理位置，确保电容器用铌粉，铌丝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综合评价将充分考虑选址地区的交通便利性。主要道路的交汇、交通流畅性等因素将被纳入考虑范围。通过科学评估交通状况，确保电容器用铌粉，铌丝项目的运输通道顺畅，为物流和员工的出行提供良好保障。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容器用铌粉，铌丝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容器用铌粉，铌丝项目的空间布局合理有序。绿化空间、建筑布局、功能区域划分等因素将在总图布置中得到综合考虑，为电容器用铌粉，铌丝项目提供良好的空间环境。</w:t>
      </w:r>
    </w:p>
    <w:p>
      <w:pPr>
        <w:pStyle w:val="Heading1"/>
        <w:ind w:firstLine="560" w:firstLineChars="200"/>
        <w:rPr>
          <w:rFonts w:ascii="仿宋" w:eastAsia="仿宋" w:hAnsi="仿宋" w:cs="仿宋" w:hint="eastAsia"/>
          <w:sz w:val="28"/>
          <w:lang w:eastAsia="zh-CN"/>
        </w:rPr>
      </w:pPr>
      <w:bookmarkStart w:id="21" w:name="_Toc17366"/>
      <w:r>
        <w:rPr>
          <w:rFonts w:ascii="仿宋" w:eastAsia="仿宋" w:hAnsi="仿宋" w:cs="仿宋" w:hint="eastAsia"/>
          <w:sz w:val="28"/>
          <w:lang w:eastAsia="zh-CN"/>
        </w:rPr>
        <w:t>三、电容器用铌粉，铌丝项目市场前景分析</w:t>
      </w:r>
      <w:bookmarkEnd w:id="21"/>
    </w:p>
    <w:p>
      <w:pPr>
        <w:pStyle w:val="Heading2"/>
        <w:rPr>
          <w:rFonts w:ascii="仿宋" w:eastAsia="仿宋" w:hAnsi="仿宋" w:cs="仿宋" w:hint="eastAsia"/>
          <w:lang w:eastAsia="zh-CN"/>
        </w:rPr>
      </w:pPr>
      <w:bookmarkStart w:id="22" w:name="_Toc22023"/>
      <w:r>
        <w:rPr>
          <w:rFonts w:ascii="仿宋" w:eastAsia="仿宋" w:hAnsi="仿宋" w:cs="仿宋" w:hint="eastAsia"/>
          <w:lang w:eastAsia="zh-CN"/>
        </w:rPr>
        <w:t>(一)、建设地经济发展概况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容器用铌粉，铌丝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为适应经济快速发展的需要，建设地加大了对基础设施建设的投入。新建、改建的高速公路、城市轨道交通、现代化港口等电容器用铌粉，铌丝项目得到了快速推进，提高了城市的综合竞争力。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建设地注重生态环境保护和可持续发展。实施了大规模的环境治理电容器用铌粉，铌丝项目，提升了空气质量和水质。同时，该地推动绿色产业和清洁能源的发展，致力于打造宜居宜业的城市环境。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建设地积极参与区域合作和国际交往，拓展了多领域的国际合作电容器用铌粉，铌丝项目。通过加强国际交流，该地区引进了大量国外优质技术和资金，同时推动了本地产业的对外拓展。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3" w:name="_Toc31211"/>
      <w:r>
        <w:rPr>
          <w:rFonts w:ascii="仿宋" w:eastAsia="仿宋" w:hAnsi="仿宋" w:cs="仿宋" w:hint="eastAsia"/>
          <w:sz w:val="28"/>
          <w:lang w:eastAsia="zh-CN"/>
        </w:rPr>
        <w:t>(二)、行业市场分析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容器用铌粉，铌丝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4" w:name="_Toc8902"/>
      <w:r>
        <w:rPr>
          <w:rFonts w:ascii="仿宋" w:eastAsia="仿宋" w:hAnsi="仿宋" w:cs="仿宋" w:hint="eastAsia"/>
          <w:sz w:val="28"/>
          <w:lang w:eastAsia="zh-CN"/>
        </w:rPr>
        <w:t>四、土建工程设计</w:t>
      </w:r>
      <w:bookmarkEnd w:id="24"/>
    </w:p>
    <w:p>
      <w:pPr>
        <w:pStyle w:val="Heading2"/>
        <w:rPr>
          <w:rFonts w:ascii="仿宋" w:eastAsia="仿宋" w:hAnsi="仿宋" w:cs="仿宋" w:hint="eastAsia"/>
          <w:lang w:eastAsia="zh-CN"/>
        </w:rPr>
      </w:pPr>
      <w:bookmarkStart w:id="25" w:name="_Toc16079"/>
      <w:r>
        <w:rPr>
          <w:rFonts w:ascii="仿宋" w:eastAsia="仿宋" w:hAnsi="仿宋" w:cs="仿宋" w:hint="eastAsia"/>
          <w:lang w:eastAsia="zh-CN"/>
        </w:rPr>
        <w:t>(一)、建筑工程设计原则</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6" w:name="_Toc27223"/>
      <w:r>
        <w:rPr>
          <w:rFonts w:ascii="仿宋" w:eastAsia="仿宋" w:hAnsi="仿宋" w:cs="仿宋" w:hint="eastAsia"/>
          <w:sz w:val="28"/>
          <w:lang w:eastAsia="zh-CN"/>
        </w:rPr>
        <w:t>(二)、土建工程设计年限及安全等级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电容器用铌粉，铌丝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7" w:name="_Toc24200"/>
      <w:r>
        <w:rPr>
          <w:rFonts w:ascii="仿宋" w:eastAsia="仿宋" w:hAnsi="仿宋" w:cs="仿宋" w:hint="eastAsia"/>
          <w:sz w:val="28"/>
          <w:lang w:eastAsia="zh-CN"/>
        </w:rPr>
        <w:t>(三)、建筑工程设计总体要求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电容器用铌粉，铌丝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8" w:name="_Toc31878"/>
      <w:r>
        <w:rPr>
          <w:rFonts w:ascii="仿宋" w:eastAsia="仿宋" w:hAnsi="仿宋" w:cs="仿宋" w:hint="eastAsia"/>
          <w:sz w:val="28"/>
          <w:lang w:eastAsia="zh-CN"/>
        </w:rPr>
        <w:t>(四)、土建工程建设指标</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抗震设防标准：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工程建设环境安全：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9" w:name="_Toc22031"/>
      <w:r>
        <w:rPr>
          <w:rFonts w:ascii="仿宋" w:eastAsia="仿宋" w:hAnsi="仿宋" w:cs="仿宋" w:hint="eastAsia"/>
          <w:sz w:val="28"/>
          <w:lang w:eastAsia="zh-CN"/>
        </w:rPr>
        <w:t>五、投资背景及必要性分析</w:t>
      </w:r>
      <w:bookmarkEnd w:id="29"/>
    </w:p>
    <w:p>
      <w:pPr>
        <w:pStyle w:val="Heading2"/>
        <w:rPr>
          <w:rFonts w:ascii="仿宋" w:eastAsia="仿宋" w:hAnsi="仿宋" w:cs="仿宋" w:hint="eastAsia"/>
          <w:lang w:eastAsia="zh-CN"/>
        </w:rPr>
      </w:pPr>
      <w:bookmarkStart w:id="30" w:name="_Toc1371"/>
      <w:r>
        <w:rPr>
          <w:rFonts w:ascii="仿宋" w:eastAsia="仿宋" w:hAnsi="仿宋" w:cs="仿宋" w:hint="eastAsia"/>
          <w:lang w:eastAsia="zh-CN"/>
        </w:rPr>
        <w:t>(一)、电容器用铌粉，铌丝项目承办单位背景分析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1" w:name="_Toc112"/>
      <w:r>
        <w:rPr>
          <w:rFonts w:ascii="仿宋" w:eastAsia="仿宋" w:hAnsi="仿宋" w:cs="仿宋" w:hint="eastAsia"/>
          <w:sz w:val="28"/>
          <w:lang w:eastAsia="zh-CN"/>
        </w:rPr>
        <w:t>(二)、产业政策及发展规划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通过制定科学合理的产业政策和发展规划，XX有限公司将能够更好地适应外部环境的变化，确保企业在行业中稳健发展，为实施电容器用铌粉，铌丝项目提供坚实支持。</w:t>
      </w:r>
    </w:p>
    <w:p>
      <w:pPr>
        <w:pStyle w:val="Heading2"/>
        <w:ind w:firstLine="560" w:firstLineChars="200"/>
        <w:rPr>
          <w:rFonts w:ascii="仿宋" w:eastAsia="仿宋" w:hAnsi="仿宋" w:cs="仿宋" w:hint="eastAsia"/>
          <w:sz w:val="28"/>
          <w:lang w:eastAsia="zh-CN"/>
        </w:rPr>
      </w:pPr>
      <w:bookmarkStart w:id="32" w:name="_Toc32307"/>
      <w:r>
        <w:rPr>
          <w:rFonts w:ascii="仿宋" w:eastAsia="仿宋" w:hAnsi="仿宋" w:cs="仿宋" w:hint="eastAsia"/>
          <w:sz w:val="28"/>
          <w:lang w:eastAsia="zh-CN"/>
        </w:rPr>
        <w:t>(三)、鼓励中小企业发展</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鼓励中小企业进行技术创新，设立专项资金支持科技研发电容器用铌粉，铌丝项目。提供创新券、科技补贴等奖励措施，推动中小企业提升技术水平，增强市场竞争力。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3" w:name="_Toc23059"/>
      <w:r>
        <w:rPr>
          <w:rFonts w:ascii="仿宋" w:eastAsia="仿宋" w:hAnsi="仿宋" w:cs="仿宋" w:hint="eastAsia"/>
          <w:sz w:val="28"/>
          <w:lang w:eastAsia="zh-CN"/>
        </w:rPr>
        <w:t>(四)、宏观经济形势分析</w:t>
      </w:r>
      <w:bookmarkEnd w:id="33"/>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4" w:name="_Toc8300"/>
      <w:r>
        <w:rPr>
          <w:rFonts w:ascii="仿宋" w:eastAsia="仿宋" w:hAnsi="仿宋" w:cs="仿宋" w:hint="eastAsia"/>
          <w:sz w:val="28"/>
          <w:lang w:eastAsia="zh-CN"/>
        </w:rPr>
        <w:t>(五)、区域经济发展概况</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5" w:name="_Toc29477"/>
      <w:r>
        <w:rPr>
          <w:rFonts w:ascii="仿宋" w:eastAsia="仿宋" w:hAnsi="仿宋" w:cs="仿宋" w:hint="eastAsia"/>
          <w:sz w:val="28"/>
          <w:lang w:eastAsia="zh-CN"/>
        </w:rPr>
        <w:t>(六)、电容器用铌粉，铌丝项目必要性分析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容器用铌粉，铌丝项目的实施是否能够满足当前市场的需求是电容器用铌粉，铌丝项目必要性的首要考量。通过市场调研和需求分析，我们发现目标市场存在对相关产品或服务的需求。电容器用铌粉，铌丝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电容器用铌粉，铌丝项目的必要性评估至关重要。如果行业正处于增长期或具有良好的前景，电容器用铌粉，铌丝项目实施将更具有前瞻性。相反，如果行业饱和或面临下行趋势，电容器用铌粉，铌丝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是否引入了新的技术或提升了企业的竞争力也是必要性的考量因素。如果电容器用铌粉，铌丝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电容器用铌粉，铌丝项目实施是否充分发挥了企业的资源优势，并符合其长期战略规划也是必要性分析的一部分。电容器用铌粉，铌丝项目应该与企业整体战略相契合，使得企业在资源配置上更具效益。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电容器用铌粉，铌丝项目是否符合相关政策和法规，是否能够获得政府的支持也是必要性的重要因素。政策和法规的支持能够降低电容器用铌粉，铌丝项目的经营风险，提高实施的可行性。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除了经济效益外，电容器用铌粉，铌丝项目对社会的积极贡献和可持续发展也应该得到关注。电容器用铌粉，铌丝项目是否能够创造就业机会、改善社会环境、促进可持续发展等，都是必要性的考虑因素。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电容器用铌粉，铌丝项目的风险进行全面评估，并与预期回报相权衡，有助于判断电容器用铌粉，铌丝项目的必要性。电容器用铌粉，铌丝项目的风险可控性和回报的可实现性是电容器用铌粉，铌丝项目决策的关键指标之一。</w:t>
      </w:r>
    </w:p>
    <w:p>
      <w:pPr>
        <w:pStyle w:val="Heading1"/>
        <w:ind w:firstLine="560" w:firstLineChars="200"/>
        <w:rPr>
          <w:rFonts w:ascii="仿宋" w:eastAsia="仿宋" w:hAnsi="仿宋" w:cs="仿宋" w:hint="eastAsia"/>
          <w:sz w:val="28"/>
          <w:lang w:eastAsia="zh-CN"/>
        </w:rPr>
      </w:pPr>
      <w:bookmarkStart w:id="36" w:name="_Toc11934"/>
      <w:r>
        <w:rPr>
          <w:rFonts w:ascii="仿宋" w:eastAsia="仿宋" w:hAnsi="仿宋" w:cs="仿宋" w:hint="eastAsia"/>
          <w:sz w:val="28"/>
          <w:lang w:eastAsia="zh-CN"/>
        </w:rPr>
        <w:t>六、员工福利与企业文化</w:t>
      </w:r>
      <w:bookmarkEnd w:id="36"/>
    </w:p>
    <w:p>
      <w:pPr>
        <w:pStyle w:val="Heading2"/>
        <w:rPr>
          <w:rFonts w:ascii="仿宋" w:eastAsia="仿宋" w:hAnsi="仿宋" w:cs="仿宋" w:hint="eastAsia"/>
          <w:lang w:eastAsia="zh-CN"/>
        </w:rPr>
      </w:pPr>
      <w:bookmarkStart w:id="37" w:name="_Toc12923"/>
      <w:r>
        <w:rPr>
          <w:rFonts w:ascii="仿宋" w:eastAsia="仿宋" w:hAnsi="仿宋" w:cs="仿宋" w:hint="eastAsia"/>
          <w:lang w:eastAsia="zh-CN"/>
        </w:rPr>
        <w:t>(一)、员工福利政策</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福利待遇：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8" w:name="_Toc20601"/>
      <w:r>
        <w:rPr>
          <w:rFonts w:ascii="仿宋" w:eastAsia="仿宋" w:hAnsi="仿宋" w:cs="仿宋" w:hint="eastAsia"/>
          <w:sz w:val="28"/>
          <w:lang w:eastAsia="zh-CN"/>
        </w:rPr>
        <w:t>(二)、团队建设与员工培训</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多样化培训方式：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9" w:name="_Toc21611"/>
      <w:r>
        <w:rPr>
          <w:rFonts w:ascii="仿宋" w:eastAsia="仿宋" w:hAnsi="仿宋" w:cs="仿宋" w:hint="eastAsia"/>
          <w:sz w:val="28"/>
          <w:lang w:eastAsia="zh-CN"/>
        </w:rPr>
        <w:t>(三)、企业文化建设</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弘扬核心价值观：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40" w:name="_Toc24259"/>
      <w:r>
        <w:rPr>
          <w:rFonts w:ascii="仿宋" w:eastAsia="仿宋" w:hAnsi="仿宋" w:cs="仿宋" w:hint="eastAsia"/>
          <w:sz w:val="28"/>
          <w:lang w:eastAsia="zh-CN"/>
        </w:rPr>
        <w:t>(四)、员工健康与工作平衡</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https://d.book118.com/906012011123010101</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电容器用铌粉，铌丝项目情况报告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2F3FB5"/>
    <w:rsid w:val="1E2F3F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90601201112301010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2024-01-21T20:45:00Z</dcterms:created>
  <dcterms:modified xsi:type="dcterms:W3CDTF">2024-01-21T20:46:00Z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9CDE8F6BD8074CA0A0670B2D121690C4_11</vt:lpwstr>
  </property>
  <property fmtid="{D5CDD505-2E9C-101B-9397-08002B2CF9AE}" pid="3" name="KSOProductBuildVer">
    <vt:lpwstr>2052-12.1.0.16120</vt:lpwstr>
  </property>
</Properties>
</file>