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2"/>
      </w:pPr>
      <w:bookmarkStart w:id="0" w:name="_GoBack"/>
      <w:bookmarkEnd w:id="0"/>
      <w:r>
        <w:rPr>
          <w:rFonts w:hint="eastAsia"/>
        </w:rPr>
        <w:t>目</w:t>
      </w:r>
      <w:r>
        <w:t xml:space="preserve">    </w:t>
      </w:r>
      <w:r>
        <w:rPr>
          <w:rFonts w:hint="eastAsia"/>
        </w:rPr>
        <w:t>录</w:t>
      </w:r>
    </w:p>
    <w:p>
      <w:pPr>
        <w:pStyle w:val="Normal0"/>
      </w:pPr>
    </w:p>
    <w:p>
      <w:pPr>
        <w:pStyle w:val="Normal0"/>
        <w:spacing w:line="288" w:lineRule="auto"/>
        <w:rPr>
          <w:sz w:val="24"/>
        </w:rPr>
      </w:pPr>
      <w:r>
        <w:rPr>
          <w:rFonts w:hint="eastAsia"/>
          <w:sz w:val="24"/>
        </w:rPr>
        <w:t>一、施工现场安全生产保证体系</w:t>
      </w:r>
      <w:r>
        <w:rPr>
          <w:rFonts w:hint="eastAsia"/>
          <w:sz w:val="24"/>
          <w:lang w:eastAsia="zh-CN"/>
        </w:rPr>
        <w:t>相关计划</w:t>
      </w:r>
      <w:r>
        <w:rPr>
          <w:rFonts w:hint="eastAsia"/>
          <w:sz w:val="24"/>
        </w:rPr>
        <w:t>（职业健康安全与环境</w:t>
      </w:r>
      <w:r>
        <w:rPr>
          <w:rFonts w:hint="eastAsia"/>
          <w:sz w:val="24"/>
          <w:lang w:eastAsia="zh-CN"/>
        </w:rPr>
        <w:t>管理管控</w:t>
      </w:r>
      <w:r>
        <w:rPr>
          <w:rFonts w:hint="eastAsia"/>
          <w:sz w:val="24"/>
        </w:rPr>
        <w:t>体系</w:t>
      </w:r>
      <w:r>
        <w:rPr>
          <w:rFonts w:hint="eastAsia"/>
          <w:sz w:val="24"/>
          <w:lang w:eastAsia="zh-CN"/>
        </w:rPr>
        <w:t>相关计划</w:t>
      </w:r>
      <w:r>
        <w:rPr>
          <w:rFonts w:hint="eastAsia"/>
          <w:sz w:val="24"/>
        </w:rPr>
        <w:t>）审批表…（2）</w:t>
      </w:r>
    </w:p>
    <w:p>
      <w:pPr>
        <w:pStyle w:val="Normal0"/>
        <w:spacing w:line="288" w:lineRule="auto"/>
        <w:rPr>
          <w:rFonts w:hint="eastAsia"/>
          <w:sz w:val="24"/>
        </w:rPr>
      </w:pPr>
      <w:r>
        <w:rPr>
          <w:rFonts w:hint="eastAsia"/>
          <w:sz w:val="24"/>
        </w:rPr>
        <w:t>二、说明……………………………………………………………………………………（3）</w:t>
      </w:r>
    </w:p>
    <w:p>
      <w:pPr>
        <w:pStyle w:val="2"/>
        <w:jc w:val="both"/>
        <w:rPr>
          <w:rFonts w:ascii="Times New Roman" w:eastAsia="宋体" w:hAnsi="Times New Roman" w:hint="eastAsia"/>
          <w:b w:val="0"/>
          <w:bCs/>
          <w:sz w:val="24"/>
        </w:rPr>
      </w:pPr>
      <w:r>
        <w:rPr>
          <w:rFonts w:ascii="Times New Roman" w:eastAsia="宋体" w:hAnsi="Times New Roman" w:hint="eastAsia"/>
          <w:b w:val="0"/>
          <w:sz w:val="24"/>
        </w:rPr>
        <w:t>三、发布令…………………………………………………………………………</w:t>
      </w:r>
      <w:r>
        <w:rPr>
          <w:rFonts w:hint="eastAsia"/>
          <w:sz w:val="24"/>
        </w:rPr>
        <w:t>………</w:t>
      </w:r>
      <w:r>
        <w:rPr>
          <w:rFonts w:hint="eastAsia"/>
          <w:b w:val="0"/>
          <w:bCs/>
          <w:sz w:val="24"/>
        </w:rPr>
        <w:t>（4）</w:t>
      </w:r>
    </w:p>
    <w:p>
      <w:pPr>
        <w:pStyle w:val="Normal0"/>
        <w:spacing w:line="288" w:lineRule="auto"/>
        <w:rPr>
          <w:sz w:val="24"/>
        </w:rPr>
      </w:pPr>
      <w:r>
        <w:rPr>
          <w:rFonts w:hint="eastAsia"/>
          <w:sz w:val="24"/>
        </w:rPr>
        <w:t>四、</w:t>
      </w:r>
      <w:r>
        <w:rPr>
          <w:rFonts w:hint="eastAsia"/>
          <w:sz w:val="24"/>
          <w:lang w:eastAsia="zh-CN"/>
        </w:rPr>
        <w:t>相关项目管理管控</w:t>
      </w:r>
      <w:r>
        <w:rPr>
          <w:rFonts w:hint="eastAsia"/>
          <w:sz w:val="24"/>
        </w:rPr>
        <w:t>部承诺书 …………………………………………………………</w:t>
      </w:r>
      <w:r>
        <w:rPr>
          <w:rFonts w:hint="eastAsia"/>
          <w:b/>
          <w:sz w:val="24"/>
        </w:rPr>
        <w:t>…</w:t>
      </w:r>
      <w:r>
        <w:rPr>
          <w:rFonts w:hint="eastAsia"/>
          <w:sz w:val="24"/>
        </w:rPr>
        <w:t>……（5）</w:t>
      </w:r>
    </w:p>
    <w:p>
      <w:pPr>
        <w:pStyle w:val="Normal0"/>
        <w:spacing w:line="288" w:lineRule="auto"/>
        <w:ind w:left="360" w:hanging="360" w:hangingChars="150"/>
        <w:rPr>
          <w:sz w:val="24"/>
        </w:rPr>
      </w:pPr>
      <w:r>
        <w:rPr>
          <w:rFonts w:hint="eastAsia"/>
          <w:sz w:val="24"/>
        </w:rPr>
        <w:t>五、施工现场安全生产保证体系</w:t>
      </w:r>
      <w:r>
        <w:rPr>
          <w:rFonts w:hint="eastAsia"/>
          <w:sz w:val="24"/>
          <w:lang w:eastAsia="zh-CN"/>
        </w:rPr>
        <w:t>相关计划</w:t>
      </w:r>
      <w:r>
        <w:rPr>
          <w:rFonts w:hint="eastAsia"/>
          <w:sz w:val="24"/>
        </w:rPr>
        <w:t>（职业健康安全与环境</w:t>
      </w:r>
      <w:r>
        <w:rPr>
          <w:rFonts w:hint="eastAsia"/>
          <w:sz w:val="24"/>
          <w:lang w:eastAsia="zh-CN"/>
        </w:rPr>
        <w:t>管理管控</w:t>
      </w:r>
      <w:r>
        <w:rPr>
          <w:rFonts w:hint="eastAsia"/>
          <w:sz w:val="24"/>
        </w:rPr>
        <w:t>体系</w:t>
      </w:r>
      <w:r>
        <w:rPr>
          <w:rFonts w:hint="eastAsia"/>
          <w:sz w:val="24"/>
          <w:lang w:eastAsia="zh-CN"/>
        </w:rPr>
        <w:t>相关计划</w:t>
      </w:r>
      <w:r>
        <w:rPr>
          <w:rFonts w:hint="eastAsia"/>
          <w:sz w:val="24"/>
        </w:rPr>
        <w:t>）………（6）</w:t>
      </w:r>
    </w:p>
    <w:p>
      <w:pPr>
        <w:pStyle w:val="Normal0"/>
        <w:spacing w:line="288" w:lineRule="auto"/>
        <w:ind w:firstLine="420"/>
        <w:rPr>
          <w:sz w:val="24"/>
        </w:rPr>
      </w:pPr>
      <w:r>
        <w:rPr>
          <w:sz w:val="24"/>
        </w:rPr>
        <w:t>1</w:t>
      </w:r>
      <w:r>
        <w:rPr>
          <w:rFonts w:hint="eastAsia"/>
          <w:sz w:val="24"/>
        </w:rPr>
        <w:t>、工程概况</w:t>
      </w:r>
    </w:p>
    <w:p>
      <w:pPr>
        <w:pStyle w:val="Normal0"/>
        <w:spacing w:line="288" w:lineRule="auto"/>
        <w:ind w:firstLine="420"/>
        <w:rPr>
          <w:sz w:val="24"/>
        </w:rPr>
      </w:pPr>
      <w:r>
        <w:rPr>
          <w:sz w:val="24"/>
        </w:rPr>
        <w:t>2</w:t>
      </w:r>
      <w:r>
        <w:rPr>
          <w:rFonts w:hint="eastAsia"/>
          <w:sz w:val="24"/>
        </w:rPr>
        <w:t>、本</w:t>
      </w:r>
      <w:r>
        <w:rPr>
          <w:rFonts w:hint="eastAsia"/>
          <w:sz w:val="24"/>
          <w:lang w:eastAsia="zh-CN"/>
        </w:rPr>
        <w:t>相关计划</w:t>
      </w:r>
      <w:r>
        <w:rPr>
          <w:rFonts w:hint="eastAsia"/>
          <w:sz w:val="24"/>
        </w:rPr>
        <w:t>引用的安全标准文件、适用范围及有效期</w:t>
      </w:r>
    </w:p>
    <w:p>
      <w:pPr>
        <w:pStyle w:val="Normal0"/>
        <w:spacing w:line="288" w:lineRule="auto"/>
        <w:ind w:firstLine="420"/>
        <w:rPr>
          <w:sz w:val="24"/>
        </w:rPr>
      </w:pPr>
      <w:r>
        <w:rPr>
          <w:sz w:val="24"/>
        </w:rPr>
        <w:t>3</w:t>
      </w:r>
      <w:r>
        <w:rPr>
          <w:rFonts w:hint="eastAsia"/>
          <w:sz w:val="24"/>
        </w:rPr>
        <w:t>、施工现场安全生产保证体系、职业健康安全与环境</w:t>
      </w:r>
      <w:r>
        <w:rPr>
          <w:rFonts w:hint="eastAsia"/>
          <w:sz w:val="24"/>
          <w:lang w:eastAsia="zh-CN"/>
        </w:rPr>
        <w:t>管理管控</w:t>
      </w:r>
      <w:r>
        <w:rPr>
          <w:rFonts w:hint="eastAsia"/>
          <w:sz w:val="24"/>
        </w:rPr>
        <w:t>体系要求</w:t>
      </w:r>
    </w:p>
    <w:p>
      <w:pPr>
        <w:pStyle w:val="Normal0"/>
        <w:spacing w:line="288" w:lineRule="auto"/>
        <w:ind w:left="420" w:firstLine="420"/>
        <w:rPr>
          <w:sz w:val="24"/>
        </w:rPr>
      </w:pPr>
      <w:r>
        <w:rPr>
          <w:sz w:val="24"/>
        </w:rPr>
        <w:t>3</w:t>
      </w:r>
      <w:r>
        <w:rPr>
          <w:rFonts w:hint="eastAsia"/>
          <w:sz w:val="24"/>
        </w:rPr>
        <w:t>·</w:t>
      </w:r>
      <w:r>
        <w:rPr>
          <w:sz w:val="24"/>
        </w:rPr>
        <w:t xml:space="preserve">1  </w:t>
      </w:r>
      <w:r>
        <w:rPr>
          <w:rFonts w:hint="eastAsia"/>
          <w:sz w:val="24"/>
        </w:rPr>
        <w:t xml:space="preserve">  总要求</w:t>
      </w:r>
    </w:p>
    <w:p>
      <w:pPr>
        <w:pStyle w:val="Normal0"/>
        <w:spacing w:line="288" w:lineRule="auto"/>
        <w:ind w:left="420" w:firstLine="420"/>
        <w:rPr>
          <w:sz w:val="24"/>
        </w:rPr>
      </w:pPr>
      <w:r>
        <w:rPr>
          <w:sz w:val="24"/>
        </w:rPr>
        <w:t>3</w:t>
      </w:r>
      <w:r>
        <w:rPr>
          <w:rFonts w:hint="eastAsia"/>
          <w:sz w:val="24"/>
        </w:rPr>
        <w:t>·</w:t>
      </w:r>
      <w:r>
        <w:rPr>
          <w:sz w:val="24"/>
        </w:rPr>
        <w:t xml:space="preserve">2  </w:t>
      </w:r>
      <w:r>
        <w:rPr>
          <w:rFonts w:hint="eastAsia"/>
          <w:sz w:val="24"/>
        </w:rPr>
        <w:t xml:space="preserve">  策划</w:t>
      </w:r>
    </w:p>
    <w:p>
      <w:pPr>
        <w:pStyle w:val="Normal0"/>
        <w:spacing w:line="288" w:lineRule="auto"/>
        <w:ind w:left="420" w:firstLine="420"/>
        <w:rPr>
          <w:sz w:val="24"/>
        </w:rPr>
      </w:pPr>
      <w:r>
        <w:rPr>
          <w:sz w:val="24"/>
        </w:rPr>
        <w:t>3</w:t>
      </w:r>
      <w:r>
        <w:rPr>
          <w:rFonts w:hint="eastAsia"/>
          <w:sz w:val="24"/>
        </w:rPr>
        <w:t>·</w:t>
      </w:r>
      <w:r>
        <w:rPr>
          <w:sz w:val="24"/>
        </w:rPr>
        <w:t>2</w:t>
      </w:r>
      <w:r>
        <w:rPr>
          <w:rFonts w:hint="eastAsia"/>
          <w:sz w:val="24"/>
        </w:rPr>
        <w:t>·</w:t>
      </w:r>
      <w:r>
        <w:rPr>
          <w:sz w:val="24"/>
        </w:rPr>
        <w:t xml:space="preserve">1 </w:t>
      </w:r>
      <w:r>
        <w:rPr>
          <w:rFonts w:hint="eastAsia"/>
          <w:sz w:val="24"/>
        </w:rPr>
        <w:t>安全生产保证体系、职业健康安全与环境</w:t>
      </w:r>
      <w:r>
        <w:rPr>
          <w:rFonts w:hint="eastAsia"/>
          <w:sz w:val="24"/>
          <w:lang w:eastAsia="zh-CN"/>
        </w:rPr>
        <w:t>管理管控</w:t>
      </w:r>
      <w:r>
        <w:rPr>
          <w:rFonts w:hint="eastAsia"/>
          <w:sz w:val="24"/>
        </w:rPr>
        <w:t>体系目标</w:t>
      </w:r>
    </w:p>
    <w:p>
      <w:pPr>
        <w:pStyle w:val="Normal0"/>
        <w:spacing w:line="288" w:lineRule="auto"/>
        <w:ind w:left="420" w:firstLine="420"/>
        <w:rPr>
          <w:sz w:val="24"/>
        </w:rPr>
      </w:pPr>
      <w:r>
        <w:rPr>
          <w:sz w:val="24"/>
        </w:rPr>
        <w:t>3</w:t>
      </w:r>
      <w:r>
        <w:rPr>
          <w:rFonts w:hint="eastAsia"/>
          <w:sz w:val="24"/>
        </w:rPr>
        <w:t>·</w:t>
      </w:r>
      <w:r>
        <w:rPr>
          <w:sz w:val="24"/>
        </w:rPr>
        <w:t>2</w:t>
      </w:r>
      <w:r>
        <w:rPr>
          <w:rFonts w:hint="eastAsia"/>
          <w:sz w:val="24"/>
        </w:rPr>
        <w:t>·</w:t>
      </w:r>
      <w:r>
        <w:rPr>
          <w:sz w:val="24"/>
        </w:rPr>
        <w:t xml:space="preserve">2 </w:t>
      </w:r>
      <w:r>
        <w:rPr>
          <w:rFonts w:hint="eastAsia"/>
          <w:sz w:val="24"/>
        </w:rPr>
        <w:t>危险源与不利环境因素识别、评价和控制策划</w:t>
      </w:r>
    </w:p>
    <w:p>
      <w:pPr>
        <w:pStyle w:val="Normal0"/>
        <w:spacing w:line="288" w:lineRule="auto"/>
        <w:ind w:left="420" w:firstLine="420"/>
        <w:rPr>
          <w:sz w:val="24"/>
        </w:rPr>
      </w:pPr>
      <w:r>
        <w:rPr>
          <w:sz w:val="24"/>
        </w:rPr>
        <w:t>3</w:t>
      </w:r>
      <w:r>
        <w:rPr>
          <w:rFonts w:hint="eastAsia"/>
          <w:sz w:val="24"/>
        </w:rPr>
        <w:t>·</w:t>
      </w:r>
      <w:r>
        <w:rPr>
          <w:sz w:val="24"/>
        </w:rPr>
        <w:t>2</w:t>
      </w:r>
      <w:r>
        <w:rPr>
          <w:rFonts w:hint="eastAsia"/>
          <w:sz w:val="24"/>
        </w:rPr>
        <w:t>·</w:t>
      </w:r>
      <w:r>
        <w:rPr>
          <w:sz w:val="24"/>
        </w:rPr>
        <w:t xml:space="preserve">3 </w:t>
      </w:r>
      <w:r>
        <w:rPr>
          <w:rFonts w:hint="eastAsia"/>
          <w:sz w:val="24"/>
        </w:rPr>
        <w:t>适用法律法规、标准规范和其他要求</w:t>
      </w:r>
    </w:p>
    <w:p>
      <w:pPr>
        <w:pStyle w:val="Normal0"/>
        <w:spacing w:line="288" w:lineRule="auto"/>
        <w:ind w:left="420" w:firstLine="420"/>
        <w:rPr>
          <w:rFonts w:hint="eastAsia"/>
          <w:sz w:val="24"/>
        </w:rPr>
      </w:pPr>
      <w:r>
        <w:rPr>
          <w:sz w:val="24"/>
        </w:rPr>
        <w:t>3</w:t>
      </w:r>
      <w:r>
        <w:rPr>
          <w:rFonts w:hint="eastAsia"/>
          <w:sz w:val="24"/>
        </w:rPr>
        <w:t>·</w:t>
      </w:r>
      <w:r>
        <w:rPr>
          <w:sz w:val="24"/>
        </w:rPr>
        <w:t>2</w:t>
      </w:r>
      <w:r>
        <w:rPr>
          <w:rFonts w:hint="eastAsia"/>
          <w:sz w:val="24"/>
        </w:rPr>
        <w:t>·</w:t>
      </w:r>
      <w:r>
        <w:rPr>
          <w:sz w:val="24"/>
        </w:rPr>
        <w:t xml:space="preserve">4 </w:t>
      </w:r>
      <w:r>
        <w:rPr>
          <w:rFonts w:hint="eastAsia"/>
          <w:sz w:val="24"/>
        </w:rPr>
        <w:t>施工现场安全生产保证体系、职业健康安全与环境</w:t>
      </w:r>
      <w:r>
        <w:rPr>
          <w:rFonts w:hint="eastAsia"/>
          <w:sz w:val="24"/>
          <w:lang w:eastAsia="zh-CN"/>
        </w:rPr>
        <w:t>管理管控</w:t>
      </w:r>
      <w:r>
        <w:rPr>
          <w:rFonts w:hint="eastAsia"/>
          <w:sz w:val="24"/>
        </w:rPr>
        <w:t>体系</w:t>
      </w:r>
      <w:r>
        <w:rPr>
          <w:rFonts w:hint="eastAsia"/>
          <w:sz w:val="24"/>
          <w:lang w:eastAsia="zh-CN"/>
        </w:rPr>
        <w:t>相关计划</w:t>
      </w:r>
    </w:p>
    <w:p>
      <w:pPr>
        <w:pStyle w:val="Normal0"/>
        <w:spacing w:line="288" w:lineRule="auto"/>
        <w:ind w:left="420" w:firstLine="420"/>
        <w:rPr>
          <w:sz w:val="24"/>
        </w:rPr>
      </w:pPr>
      <w:r>
        <w:rPr>
          <w:sz w:val="24"/>
        </w:rPr>
        <w:t>3</w:t>
      </w:r>
      <w:r>
        <w:rPr>
          <w:rFonts w:hint="eastAsia"/>
          <w:sz w:val="24"/>
        </w:rPr>
        <w:t>·</w:t>
      </w:r>
      <w:r>
        <w:rPr>
          <w:sz w:val="24"/>
        </w:rPr>
        <w:t xml:space="preserve">3  </w:t>
      </w:r>
      <w:r>
        <w:rPr>
          <w:rFonts w:hint="eastAsia"/>
          <w:sz w:val="24"/>
        </w:rPr>
        <w:t xml:space="preserve">  实施</w:t>
      </w:r>
    </w:p>
    <w:p>
      <w:pPr>
        <w:pStyle w:val="Normal0"/>
        <w:spacing w:line="288" w:lineRule="auto"/>
        <w:ind w:left="420" w:firstLine="420"/>
        <w:rPr>
          <w:sz w:val="24"/>
        </w:rPr>
      </w:pPr>
      <w:r>
        <w:rPr>
          <w:sz w:val="24"/>
        </w:rPr>
        <w:t>3</w:t>
      </w:r>
      <w:r>
        <w:rPr>
          <w:rFonts w:hint="eastAsia"/>
          <w:sz w:val="24"/>
        </w:rPr>
        <w:t>·</w:t>
      </w:r>
      <w:r>
        <w:rPr>
          <w:sz w:val="24"/>
        </w:rPr>
        <w:t>3</w:t>
      </w:r>
      <w:r>
        <w:rPr>
          <w:rFonts w:hint="eastAsia"/>
          <w:sz w:val="24"/>
        </w:rPr>
        <w:t>·</w:t>
      </w:r>
      <w:r>
        <w:rPr>
          <w:sz w:val="24"/>
        </w:rPr>
        <w:t xml:space="preserve">1 </w:t>
      </w:r>
      <w:r>
        <w:rPr>
          <w:rFonts w:hint="eastAsia"/>
          <w:sz w:val="24"/>
        </w:rPr>
        <w:t>组织机构与职责权限</w:t>
      </w:r>
    </w:p>
    <w:p>
      <w:pPr>
        <w:pStyle w:val="Normal0"/>
        <w:spacing w:line="288" w:lineRule="auto"/>
        <w:ind w:left="420" w:firstLine="420"/>
        <w:rPr>
          <w:sz w:val="24"/>
        </w:rPr>
      </w:pPr>
      <w:r>
        <w:rPr>
          <w:sz w:val="24"/>
        </w:rPr>
        <w:t>3</w:t>
      </w:r>
      <w:r>
        <w:rPr>
          <w:rFonts w:hint="eastAsia"/>
          <w:sz w:val="24"/>
        </w:rPr>
        <w:t>·</w:t>
      </w:r>
      <w:r>
        <w:rPr>
          <w:sz w:val="24"/>
        </w:rPr>
        <w:t>3</w:t>
      </w:r>
      <w:r>
        <w:rPr>
          <w:rFonts w:hint="eastAsia"/>
          <w:sz w:val="24"/>
        </w:rPr>
        <w:t>·</w:t>
      </w:r>
      <w:r>
        <w:rPr>
          <w:sz w:val="24"/>
        </w:rPr>
        <w:t xml:space="preserve">2 </w:t>
      </w:r>
      <w:r>
        <w:rPr>
          <w:rFonts w:hint="eastAsia"/>
          <w:sz w:val="24"/>
        </w:rPr>
        <w:t>安全教育和培训（职业健康安全与环境</w:t>
      </w:r>
      <w:r>
        <w:rPr>
          <w:rFonts w:hint="eastAsia"/>
          <w:sz w:val="24"/>
          <w:lang w:eastAsia="zh-CN"/>
        </w:rPr>
        <w:t>管理管控</w:t>
      </w:r>
      <w:r>
        <w:rPr>
          <w:rFonts w:hint="eastAsia"/>
          <w:sz w:val="24"/>
        </w:rPr>
        <w:t>）</w:t>
      </w:r>
    </w:p>
    <w:p>
      <w:pPr>
        <w:pStyle w:val="Normal0"/>
        <w:spacing w:line="288" w:lineRule="auto"/>
        <w:ind w:left="420" w:firstLine="420"/>
        <w:rPr>
          <w:sz w:val="24"/>
        </w:rPr>
      </w:pPr>
      <w:r>
        <w:rPr>
          <w:sz w:val="24"/>
        </w:rPr>
        <w:t>3</w:t>
      </w:r>
      <w:r>
        <w:rPr>
          <w:rFonts w:hint="eastAsia"/>
          <w:sz w:val="24"/>
        </w:rPr>
        <w:t>·</w:t>
      </w:r>
      <w:r>
        <w:rPr>
          <w:sz w:val="24"/>
        </w:rPr>
        <w:t>3</w:t>
      </w:r>
      <w:r>
        <w:rPr>
          <w:rFonts w:hint="eastAsia"/>
          <w:sz w:val="24"/>
        </w:rPr>
        <w:t>·</w:t>
      </w:r>
      <w:r>
        <w:rPr>
          <w:sz w:val="24"/>
        </w:rPr>
        <w:t xml:space="preserve">3 </w:t>
      </w:r>
      <w:r>
        <w:rPr>
          <w:rFonts w:hint="eastAsia"/>
          <w:sz w:val="24"/>
        </w:rPr>
        <w:t>文件控制</w:t>
      </w:r>
    </w:p>
    <w:p>
      <w:pPr>
        <w:pStyle w:val="Normal0"/>
        <w:spacing w:line="288" w:lineRule="auto"/>
        <w:ind w:left="420" w:firstLine="420"/>
        <w:rPr>
          <w:sz w:val="24"/>
        </w:rPr>
      </w:pPr>
      <w:r>
        <w:rPr>
          <w:sz w:val="24"/>
        </w:rPr>
        <w:t>3</w:t>
      </w:r>
      <w:r>
        <w:rPr>
          <w:rFonts w:hint="eastAsia"/>
          <w:sz w:val="24"/>
        </w:rPr>
        <w:t>·</w:t>
      </w:r>
      <w:r>
        <w:rPr>
          <w:sz w:val="24"/>
        </w:rPr>
        <w:t>3</w:t>
      </w:r>
      <w:r>
        <w:rPr>
          <w:rFonts w:hint="eastAsia"/>
          <w:sz w:val="24"/>
        </w:rPr>
        <w:t>·</w:t>
      </w:r>
      <w:r>
        <w:rPr>
          <w:sz w:val="24"/>
        </w:rPr>
        <w:t xml:space="preserve">4 </w:t>
      </w:r>
      <w:r>
        <w:rPr>
          <w:rFonts w:hint="eastAsia"/>
          <w:sz w:val="24"/>
        </w:rPr>
        <w:t>安全物资采购和进场验证</w:t>
      </w:r>
    </w:p>
    <w:p>
      <w:pPr>
        <w:pStyle w:val="Normal0"/>
        <w:spacing w:line="288" w:lineRule="auto"/>
        <w:ind w:left="420" w:firstLine="420"/>
        <w:rPr>
          <w:sz w:val="24"/>
        </w:rPr>
      </w:pPr>
      <w:r>
        <w:rPr>
          <w:sz w:val="24"/>
        </w:rPr>
        <w:t>3</w:t>
      </w:r>
      <w:r>
        <w:rPr>
          <w:rFonts w:hint="eastAsia"/>
          <w:sz w:val="24"/>
        </w:rPr>
        <w:t>·</w:t>
      </w:r>
      <w:r>
        <w:rPr>
          <w:sz w:val="24"/>
        </w:rPr>
        <w:t>3</w:t>
      </w:r>
      <w:r>
        <w:rPr>
          <w:rFonts w:hint="eastAsia"/>
          <w:sz w:val="24"/>
        </w:rPr>
        <w:t>·</w:t>
      </w:r>
      <w:r>
        <w:rPr>
          <w:sz w:val="24"/>
        </w:rPr>
        <w:t xml:space="preserve">5 </w:t>
      </w:r>
      <w:r>
        <w:rPr>
          <w:rFonts w:hint="eastAsia"/>
          <w:sz w:val="24"/>
        </w:rPr>
        <w:t>分包控制</w:t>
      </w:r>
    </w:p>
    <w:p>
      <w:pPr>
        <w:pStyle w:val="Normal0"/>
        <w:spacing w:line="288" w:lineRule="auto"/>
        <w:ind w:left="420" w:firstLine="420"/>
        <w:rPr>
          <w:sz w:val="24"/>
        </w:rPr>
      </w:pPr>
      <w:r>
        <w:rPr>
          <w:sz w:val="24"/>
        </w:rPr>
        <w:t>3</w:t>
      </w:r>
      <w:r>
        <w:rPr>
          <w:rFonts w:hint="eastAsia"/>
          <w:sz w:val="24"/>
        </w:rPr>
        <w:t>·</w:t>
      </w:r>
      <w:r>
        <w:rPr>
          <w:sz w:val="24"/>
        </w:rPr>
        <w:t>3</w:t>
      </w:r>
      <w:r>
        <w:rPr>
          <w:rFonts w:hint="eastAsia"/>
          <w:sz w:val="24"/>
        </w:rPr>
        <w:t>·</w:t>
      </w:r>
      <w:r>
        <w:rPr>
          <w:sz w:val="24"/>
        </w:rPr>
        <w:t xml:space="preserve">6 </w:t>
      </w:r>
      <w:r>
        <w:rPr>
          <w:rFonts w:hint="eastAsia"/>
          <w:sz w:val="24"/>
        </w:rPr>
        <w:t>施工过程控制</w:t>
      </w:r>
    </w:p>
    <w:p>
      <w:pPr>
        <w:pStyle w:val="Normal0"/>
        <w:spacing w:line="288" w:lineRule="auto"/>
        <w:ind w:left="420" w:firstLine="420"/>
        <w:rPr>
          <w:sz w:val="24"/>
        </w:rPr>
      </w:pPr>
      <w:r>
        <w:rPr>
          <w:sz w:val="24"/>
        </w:rPr>
        <w:t>3</w:t>
      </w:r>
      <w:r>
        <w:rPr>
          <w:rFonts w:hint="eastAsia"/>
          <w:sz w:val="24"/>
        </w:rPr>
        <w:t>·</w:t>
      </w:r>
      <w:r>
        <w:rPr>
          <w:sz w:val="24"/>
        </w:rPr>
        <w:t>3</w:t>
      </w:r>
      <w:r>
        <w:rPr>
          <w:rFonts w:hint="eastAsia"/>
          <w:sz w:val="24"/>
        </w:rPr>
        <w:t>·</w:t>
      </w:r>
      <w:r>
        <w:rPr>
          <w:sz w:val="24"/>
        </w:rPr>
        <w:t xml:space="preserve">7 </w:t>
      </w:r>
      <w:r>
        <w:rPr>
          <w:rFonts w:hint="eastAsia"/>
          <w:sz w:val="24"/>
        </w:rPr>
        <w:t>事故的应急救援</w:t>
      </w:r>
    </w:p>
    <w:p>
      <w:pPr>
        <w:pStyle w:val="Normal0"/>
        <w:spacing w:line="288" w:lineRule="auto"/>
        <w:ind w:left="420" w:firstLine="420"/>
        <w:rPr>
          <w:sz w:val="24"/>
        </w:rPr>
      </w:pPr>
      <w:r>
        <w:rPr>
          <w:sz w:val="24"/>
        </w:rPr>
        <w:t>3</w:t>
      </w:r>
      <w:r>
        <w:rPr>
          <w:rFonts w:hint="eastAsia"/>
          <w:sz w:val="24"/>
        </w:rPr>
        <w:t>·</w:t>
      </w:r>
      <w:r>
        <w:rPr>
          <w:sz w:val="24"/>
        </w:rPr>
        <w:t xml:space="preserve">4 </w:t>
      </w:r>
      <w:r>
        <w:rPr>
          <w:rFonts w:hint="eastAsia"/>
          <w:sz w:val="24"/>
        </w:rPr>
        <w:t xml:space="preserve">   检查和改进</w:t>
      </w:r>
    </w:p>
    <w:p>
      <w:pPr>
        <w:pStyle w:val="Normal0"/>
        <w:spacing w:line="288" w:lineRule="auto"/>
        <w:ind w:left="420" w:firstLine="420"/>
        <w:rPr>
          <w:sz w:val="24"/>
        </w:rPr>
      </w:pPr>
      <w:r>
        <w:rPr>
          <w:sz w:val="24"/>
        </w:rPr>
        <w:t>3</w:t>
      </w:r>
      <w:r>
        <w:rPr>
          <w:rFonts w:hint="eastAsia"/>
          <w:sz w:val="24"/>
        </w:rPr>
        <w:t>·</w:t>
      </w:r>
      <w:r>
        <w:rPr>
          <w:sz w:val="24"/>
        </w:rPr>
        <w:t>4</w:t>
      </w:r>
      <w:r>
        <w:rPr>
          <w:rFonts w:hint="eastAsia"/>
          <w:sz w:val="24"/>
        </w:rPr>
        <w:t>·</w:t>
      </w:r>
      <w:r>
        <w:rPr>
          <w:sz w:val="24"/>
        </w:rPr>
        <w:t xml:space="preserve">1 </w:t>
      </w:r>
      <w:r>
        <w:rPr>
          <w:rFonts w:hint="eastAsia"/>
          <w:sz w:val="24"/>
        </w:rPr>
        <w:t>安全、职业健康安全与环境</w:t>
      </w:r>
      <w:r>
        <w:rPr>
          <w:rFonts w:hint="eastAsia"/>
          <w:sz w:val="24"/>
          <w:lang w:eastAsia="zh-CN"/>
        </w:rPr>
        <w:t>管理管控</w:t>
      </w:r>
      <w:r>
        <w:rPr>
          <w:rFonts w:hint="eastAsia"/>
          <w:sz w:val="24"/>
        </w:rPr>
        <w:t>检查</w:t>
      </w:r>
    </w:p>
    <w:p>
      <w:pPr>
        <w:pStyle w:val="Normal0"/>
        <w:spacing w:line="288" w:lineRule="auto"/>
        <w:ind w:left="420" w:firstLine="420"/>
        <w:rPr>
          <w:sz w:val="24"/>
        </w:rPr>
      </w:pPr>
      <w:r>
        <w:rPr>
          <w:sz w:val="24"/>
        </w:rPr>
        <w:t>3</w:t>
      </w:r>
      <w:r>
        <w:rPr>
          <w:rFonts w:hint="eastAsia"/>
          <w:sz w:val="24"/>
        </w:rPr>
        <w:t>·</w:t>
      </w:r>
      <w:r>
        <w:rPr>
          <w:sz w:val="24"/>
        </w:rPr>
        <w:t>4</w:t>
      </w:r>
      <w:r>
        <w:rPr>
          <w:rFonts w:hint="eastAsia"/>
          <w:sz w:val="24"/>
        </w:rPr>
        <w:t>·</w:t>
      </w:r>
      <w:r>
        <w:rPr>
          <w:sz w:val="24"/>
        </w:rPr>
        <w:t xml:space="preserve">2 </w:t>
      </w:r>
      <w:r>
        <w:rPr>
          <w:rFonts w:hint="eastAsia"/>
          <w:sz w:val="24"/>
        </w:rPr>
        <w:t>纠正措施和预防措施</w:t>
      </w:r>
    </w:p>
    <w:p>
      <w:pPr>
        <w:pStyle w:val="Normal0"/>
        <w:spacing w:line="288" w:lineRule="auto"/>
        <w:ind w:left="420" w:firstLine="420"/>
        <w:rPr>
          <w:sz w:val="24"/>
        </w:rPr>
      </w:pPr>
      <w:r>
        <w:rPr>
          <w:sz w:val="24"/>
        </w:rPr>
        <w:t>3</w:t>
      </w:r>
      <w:r>
        <w:rPr>
          <w:rFonts w:hint="eastAsia"/>
          <w:sz w:val="24"/>
        </w:rPr>
        <w:t>·</w:t>
      </w:r>
      <w:r>
        <w:rPr>
          <w:sz w:val="24"/>
        </w:rPr>
        <w:t>4</w:t>
      </w:r>
      <w:r>
        <w:rPr>
          <w:rFonts w:hint="eastAsia"/>
          <w:sz w:val="24"/>
        </w:rPr>
        <w:t>·</w:t>
      </w:r>
      <w:r>
        <w:rPr>
          <w:sz w:val="24"/>
        </w:rPr>
        <w:t xml:space="preserve">3 </w:t>
      </w:r>
      <w:r>
        <w:rPr>
          <w:rFonts w:hint="eastAsia"/>
          <w:sz w:val="24"/>
        </w:rPr>
        <w:t>内部审核</w:t>
      </w:r>
    </w:p>
    <w:p>
      <w:pPr>
        <w:pStyle w:val="Normal0"/>
        <w:spacing w:line="288" w:lineRule="auto"/>
        <w:ind w:left="420" w:firstLine="420"/>
        <w:rPr>
          <w:sz w:val="24"/>
        </w:rPr>
      </w:pPr>
      <w:r>
        <w:rPr>
          <w:sz w:val="24"/>
        </w:rPr>
        <w:t>3</w:t>
      </w:r>
      <w:r>
        <w:rPr>
          <w:rFonts w:hint="eastAsia"/>
          <w:sz w:val="24"/>
        </w:rPr>
        <w:t>·</w:t>
      </w:r>
      <w:r>
        <w:rPr>
          <w:sz w:val="24"/>
        </w:rPr>
        <w:t>4</w:t>
      </w:r>
      <w:r>
        <w:rPr>
          <w:rFonts w:hint="eastAsia"/>
          <w:sz w:val="24"/>
        </w:rPr>
        <w:t>·</w:t>
      </w:r>
      <w:r>
        <w:rPr>
          <w:sz w:val="24"/>
        </w:rPr>
        <w:t xml:space="preserve">4 </w:t>
      </w:r>
      <w:r>
        <w:rPr>
          <w:rFonts w:hint="eastAsia"/>
          <w:sz w:val="24"/>
        </w:rPr>
        <w:t>安全、职业健康安全与环境</w:t>
      </w:r>
      <w:r>
        <w:rPr>
          <w:rFonts w:hint="eastAsia"/>
          <w:sz w:val="24"/>
          <w:lang w:eastAsia="zh-CN"/>
        </w:rPr>
        <w:t>管理管控</w:t>
      </w:r>
      <w:r>
        <w:rPr>
          <w:rFonts w:hint="eastAsia"/>
          <w:sz w:val="24"/>
        </w:rPr>
        <w:t>评估</w:t>
      </w:r>
    </w:p>
    <w:p>
      <w:pPr>
        <w:pStyle w:val="Normal0"/>
        <w:spacing w:line="288" w:lineRule="auto"/>
        <w:ind w:left="420" w:firstLine="420"/>
        <w:rPr>
          <w:sz w:val="24"/>
        </w:rPr>
      </w:pPr>
      <w:r>
        <w:rPr>
          <w:sz w:val="24"/>
        </w:rPr>
        <w:t>3</w:t>
      </w:r>
      <w:r>
        <w:rPr>
          <w:rFonts w:hint="eastAsia"/>
          <w:sz w:val="24"/>
        </w:rPr>
        <w:t>·</w:t>
      </w:r>
      <w:r>
        <w:rPr>
          <w:sz w:val="24"/>
        </w:rPr>
        <w:t>4</w:t>
      </w:r>
      <w:r>
        <w:rPr>
          <w:rFonts w:hint="eastAsia"/>
          <w:sz w:val="24"/>
        </w:rPr>
        <w:t>·</w:t>
      </w:r>
      <w:r>
        <w:rPr>
          <w:sz w:val="24"/>
        </w:rPr>
        <w:t xml:space="preserve">5 </w:t>
      </w:r>
      <w:r>
        <w:rPr>
          <w:rFonts w:hint="eastAsia"/>
          <w:sz w:val="24"/>
        </w:rPr>
        <w:t>安全、职业健康安全与环境</w:t>
      </w:r>
      <w:r>
        <w:rPr>
          <w:rFonts w:hint="eastAsia"/>
          <w:sz w:val="24"/>
          <w:lang w:eastAsia="zh-CN"/>
        </w:rPr>
        <w:t>管理管控</w:t>
      </w:r>
      <w:r>
        <w:rPr>
          <w:rFonts w:hint="eastAsia"/>
          <w:sz w:val="24"/>
        </w:rPr>
        <w:t>记录</w:t>
      </w:r>
    </w:p>
    <w:p>
      <w:pPr>
        <w:pStyle w:val="Normal0"/>
        <w:spacing w:line="288" w:lineRule="auto"/>
        <w:rPr>
          <w:sz w:val="24"/>
        </w:rPr>
      </w:pPr>
      <w:r>
        <w:rPr>
          <w:rFonts w:hint="eastAsia"/>
          <w:sz w:val="24"/>
        </w:rPr>
        <w:t>附录</w:t>
      </w:r>
      <w:r>
        <w:rPr>
          <w:sz w:val="24"/>
        </w:rPr>
        <w:t>A</w:t>
      </w:r>
      <w:r>
        <w:rPr>
          <w:rFonts w:hint="eastAsia"/>
          <w:sz w:val="24"/>
        </w:rPr>
        <w:t>：施工现场安全生产保证体系、职业健康安全与环境</w:t>
      </w:r>
      <w:r>
        <w:rPr>
          <w:rFonts w:hint="eastAsia"/>
          <w:sz w:val="24"/>
          <w:lang w:eastAsia="zh-CN"/>
        </w:rPr>
        <w:t>管理管控</w:t>
      </w:r>
      <w:r>
        <w:rPr>
          <w:rFonts w:hint="eastAsia"/>
          <w:sz w:val="24"/>
        </w:rPr>
        <w:t>体系文件清单</w:t>
      </w:r>
    </w:p>
    <w:p>
      <w:pPr>
        <w:pStyle w:val="Normal0"/>
        <w:spacing w:line="288" w:lineRule="auto"/>
        <w:rPr>
          <w:rFonts w:hint="eastAsia"/>
          <w:sz w:val="24"/>
        </w:rPr>
      </w:pPr>
      <w:r>
        <w:rPr>
          <w:rFonts w:hint="eastAsia"/>
          <w:sz w:val="24"/>
        </w:rPr>
        <w:t>附录</w:t>
      </w:r>
      <w:r>
        <w:rPr>
          <w:sz w:val="24"/>
        </w:rPr>
        <w:t>B</w:t>
      </w:r>
      <w:r>
        <w:rPr>
          <w:rFonts w:hint="eastAsia"/>
          <w:sz w:val="24"/>
        </w:rPr>
        <w:t>：安全资料目录清单</w:t>
      </w:r>
    </w:p>
    <w:p>
      <w:pPr>
        <w:pStyle w:val="Normal0"/>
        <w:spacing w:line="288" w:lineRule="auto"/>
        <w:rPr>
          <w:rFonts w:hint="eastAsia"/>
          <w:sz w:val="24"/>
        </w:rPr>
        <w:sectPr>
          <w:headerReference w:type="even" r:id="rId5"/>
          <w:headerReference w:type="default" r:id="rId6"/>
          <w:footerReference w:type="default" r:id="rId7"/>
          <w:pgSz w:w="11906" w:h="16838"/>
          <w:pgMar w:top="1247" w:right="1106" w:bottom="1440" w:left="1800" w:header="851" w:footer="992" w:gutter="0"/>
          <w:pgNumType w:start="1"/>
          <w:cols w:num="1" w:space="425"/>
          <w:docGrid w:type="lines" w:linePitch="312" w:charSpace="0"/>
        </w:sectPr>
      </w:pPr>
      <w:r>
        <w:rPr>
          <w:rFonts w:hint="eastAsia"/>
          <w:sz w:val="24"/>
        </w:rPr>
        <w:t>附录</w:t>
      </w:r>
      <w:r>
        <w:rPr>
          <w:sz w:val="24"/>
        </w:rPr>
        <w:t>C</w:t>
      </w:r>
      <w:r>
        <w:rPr>
          <w:rFonts w:hint="eastAsia"/>
          <w:sz w:val="24"/>
        </w:rPr>
        <w:t>：增加的安全记录清单</w:t>
      </w:r>
    </w:p>
    <w:p>
      <w:pPr>
        <w:pStyle w:val="Normal0"/>
        <w:rPr>
          <w:rFonts w:hint="eastAsia"/>
          <w:sz w:val="24"/>
        </w:rPr>
      </w:pPr>
      <w:r>
        <w:rPr>
          <w:rFonts w:hint="eastAsia"/>
          <w:sz w:val="24"/>
        </w:rPr>
        <w:t>附录D：危险源及不利环境因素清单</w:t>
      </w:r>
    </w:p>
    <w:p>
      <w:pPr>
        <w:pStyle w:val="Normal0"/>
        <w:spacing w:line="288" w:lineRule="auto"/>
        <w:rPr>
          <w:rFonts w:hint="eastAsia"/>
          <w:sz w:val="24"/>
        </w:rPr>
      </w:pPr>
      <w:r>
        <w:rPr>
          <w:rFonts w:hint="eastAsia"/>
          <w:sz w:val="24"/>
        </w:rPr>
        <w:t>附录E：防尘施工扬尘污染控制现场自查表</w:t>
      </w:r>
    </w:p>
    <w:p>
      <w:pPr>
        <w:pStyle w:val="Normal0"/>
        <w:rPr>
          <w:rFonts w:ascii="宋体" w:hAnsi="宋体" w:hint="eastAsia"/>
        </w:rPr>
      </w:pPr>
    </w:p>
    <w:p>
      <w:pPr>
        <w:pStyle w:val="Normal0"/>
        <w:ind w:right="25" w:rightChars="12"/>
        <w:jc w:val="center"/>
        <w:rPr>
          <w:rFonts w:eastAsia="黑体" w:hint="eastAsia"/>
          <w:sz w:val="28"/>
        </w:rPr>
      </w:pPr>
    </w:p>
    <w:p>
      <w:pPr>
        <w:pStyle w:val="Normal0"/>
        <w:ind w:right="25" w:rightChars="12"/>
        <w:jc w:val="center"/>
        <w:rPr>
          <w:rFonts w:eastAsia="黑体"/>
          <w:sz w:val="28"/>
        </w:rPr>
      </w:pPr>
      <w:r>
        <w:rPr>
          <w:rFonts w:eastAsia="黑体" w:hint="eastAsia"/>
          <w:sz w:val="28"/>
        </w:rPr>
        <w:t>安全生产保证</w:t>
      </w:r>
      <w:r>
        <w:rPr>
          <w:rFonts w:eastAsia="黑体" w:hint="eastAsia"/>
          <w:sz w:val="28"/>
          <w:lang w:eastAsia="zh-CN"/>
        </w:rPr>
        <w:t>相关计划</w:t>
      </w:r>
      <w:r>
        <w:rPr>
          <w:rFonts w:eastAsia="黑体" w:hint="eastAsia"/>
          <w:sz w:val="28"/>
        </w:rPr>
        <w:t>审批表</w:t>
      </w:r>
    </w:p>
    <w:p>
      <w:pPr>
        <w:pStyle w:val="Normal0"/>
        <w:ind w:left="-296" w:right="25" w:leftChars="-141" w:rightChars="12"/>
        <w:rPr>
          <w:rFonts w:ascii="宋体" w:hint="eastAsia"/>
          <w:color w:val="000000"/>
          <w:kern w:val="0"/>
        </w:rPr>
      </w:pPr>
      <w:r>
        <w:rPr>
          <w:rFonts w:hint="eastAsia"/>
        </w:rPr>
        <w:t>建设单位：</w:t>
      </w:r>
      <w:r>
        <w:rPr>
          <w:u w:val="single"/>
        </w:rPr>
        <w:t xml:space="preserve"> </w:t>
      </w:r>
      <w:r>
        <w:rPr>
          <w:rFonts w:ascii="宋体" w:hint="eastAsia"/>
          <w:color w:val="000000"/>
          <w:kern w:val="0"/>
          <w:u w:val="single"/>
        </w:rPr>
        <w:t xml:space="preserve">上海仲俊房地产开发有限公司   </w:t>
      </w:r>
      <w:r>
        <w:rPr>
          <w:rFonts w:ascii="宋体"/>
          <w:b/>
          <w:bCs/>
          <w:color w:val="000000"/>
          <w:kern w:val="0"/>
          <w:u w:val="single"/>
        </w:rPr>
        <w:t xml:space="preserve"> </w:t>
      </w:r>
      <w:r>
        <w:rPr>
          <w:rFonts w:ascii="宋体"/>
          <w:b/>
          <w:bCs/>
          <w:color w:val="000000"/>
          <w:kern w:val="0"/>
        </w:rPr>
        <w:t xml:space="preserve"> </w:t>
      </w:r>
      <w:r>
        <w:rPr>
          <w:rFonts w:ascii="宋体" w:hint="eastAsia"/>
          <w:b/>
          <w:bCs/>
          <w:color w:val="000000"/>
          <w:kern w:val="0"/>
        </w:rPr>
        <w:t xml:space="preserve">   </w:t>
      </w:r>
      <w:r>
        <w:rPr>
          <w:rFonts w:ascii="宋体" w:hint="eastAsia"/>
          <w:color w:val="000000"/>
          <w:kern w:val="0"/>
        </w:rPr>
        <w:t>监理单位：</w:t>
      </w:r>
      <w:r>
        <w:rPr>
          <w:rFonts w:ascii="宋体" w:hint="eastAsia"/>
          <w:color w:val="000000"/>
          <w:kern w:val="0"/>
          <w:u w:val="single"/>
        </w:rPr>
        <w:t>上海华城工程建设</w:t>
      </w:r>
      <w:r>
        <w:rPr>
          <w:rFonts w:ascii="宋体" w:hint="eastAsia"/>
          <w:color w:val="000000"/>
          <w:kern w:val="0"/>
          <w:u w:val="single"/>
          <w:lang w:eastAsia="zh-CN"/>
        </w:rPr>
        <w:t>管理管控</w:t>
      </w:r>
      <w:r>
        <w:rPr>
          <w:rFonts w:ascii="宋体" w:hint="eastAsia"/>
          <w:color w:val="000000"/>
          <w:kern w:val="0"/>
          <w:u w:val="single"/>
        </w:rPr>
        <w:t>有限公司</w:t>
      </w:r>
      <w:r>
        <w:rPr>
          <w:rFonts w:ascii="宋体"/>
          <w:color w:val="000000"/>
          <w:kern w:val="0"/>
          <w:u w:val="single"/>
        </w:rPr>
        <w:t xml:space="preserve"> </w:t>
      </w:r>
      <w:r>
        <w:rPr>
          <w:rFonts w:ascii="宋体"/>
          <w:color w:val="000000"/>
          <w:kern w:val="0"/>
        </w:rPr>
        <w:t xml:space="preserve"> </w:t>
      </w:r>
    </w:p>
    <w:p>
      <w:pPr>
        <w:pStyle w:val="Normal0"/>
        <w:ind w:left="-296" w:right="25" w:leftChars="-141" w:rightChars="12"/>
        <w:rPr>
          <w:rFonts w:ascii="宋体" w:hint="eastAsia"/>
          <w:color w:val="000000"/>
          <w:kern w:val="0"/>
        </w:rPr>
      </w:pPr>
      <w:r>
        <w:rPr>
          <w:rFonts w:hint="eastAsia"/>
        </w:rPr>
        <w:t>设计单位：</w:t>
      </w:r>
      <w:r>
        <w:rPr>
          <w:rFonts w:ascii="宋体" w:hint="eastAsia"/>
          <w:color w:val="000000"/>
          <w:kern w:val="0"/>
          <w:u w:val="single"/>
        </w:rPr>
        <w:t>中国建筑上海设计研究院有限公司</w:t>
      </w:r>
      <w:r>
        <w:rPr>
          <w:rFonts w:ascii="宋体"/>
          <w:b/>
          <w:bCs/>
          <w:color w:val="000000"/>
          <w:kern w:val="0"/>
          <w:u w:val="single"/>
        </w:rPr>
        <w:t xml:space="preserve"> </w:t>
      </w:r>
      <w:r>
        <w:rPr>
          <w:rFonts w:ascii="宋体"/>
          <w:b/>
          <w:bCs/>
          <w:color w:val="000000"/>
          <w:kern w:val="0"/>
        </w:rPr>
        <w:t xml:space="preserve"> </w:t>
      </w:r>
      <w:r>
        <w:rPr>
          <w:rFonts w:ascii="宋体" w:hint="eastAsia"/>
          <w:b/>
          <w:bCs/>
          <w:color w:val="000000"/>
          <w:kern w:val="0"/>
        </w:rPr>
        <w:t xml:space="preserve">   </w:t>
      </w:r>
      <w:r>
        <w:rPr>
          <w:rFonts w:ascii="宋体" w:hint="eastAsia"/>
          <w:color w:val="000000"/>
          <w:kern w:val="0"/>
        </w:rPr>
        <w:t>施工单位：</w:t>
      </w:r>
      <w:r>
        <w:rPr>
          <w:rFonts w:ascii="宋体" w:hint="eastAsia"/>
          <w:color w:val="000000"/>
          <w:kern w:val="0"/>
          <w:u w:val="single"/>
        </w:rPr>
        <w:t xml:space="preserve">福建省中马建设工程有限公司   </w:t>
      </w:r>
    </w:p>
    <w:p>
      <w:pPr>
        <w:pStyle w:val="Normal0"/>
        <w:ind w:left="-718" w:right="-693" w:firstLine="420" w:leftChars="-342" w:rightChars="-330" w:firstLineChars="200"/>
        <w:rPr>
          <w:rFonts w:ascii="宋体"/>
          <w:color w:val="000000"/>
          <w:kern w:val="0"/>
          <w:u w:val="single"/>
        </w:rPr>
      </w:pPr>
      <w:r>
        <w:rPr>
          <w:rFonts w:ascii="宋体" w:hint="eastAsia"/>
          <w:color w:val="000000"/>
          <w:kern w:val="0"/>
        </w:rPr>
        <w:t>编 制 人：</w:t>
      </w:r>
      <w:r>
        <w:rPr>
          <w:rFonts w:ascii="宋体"/>
          <w:color w:val="000000"/>
          <w:kern w:val="0"/>
          <w:u w:val="single"/>
        </w:rPr>
        <w:t xml:space="preserve">  </w:t>
      </w:r>
      <w:r>
        <w:rPr>
          <w:rFonts w:ascii="宋体" w:hint="eastAsia"/>
          <w:color w:val="000000"/>
          <w:kern w:val="0"/>
          <w:u w:val="single"/>
        </w:rPr>
        <w:t xml:space="preserve">陈怒涛                       </w:t>
      </w:r>
      <w:r>
        <w:rPr>
          <w:rFonts w:ascii="宋体" w:hint="eastAsia"/>
          <w:color w:val="000000"/>
          <w:kern w:val="0"/>
        </w:rPr>
        <w:t xml:space="preserve">    编制日期：</w:t>
      </w:r>
      <w:r>
        <w:rPr>
          <w:rFonts w:ascii="宋体"/>
          <w:color w:val="000000"/>
          <w:kern w:val="0"/>
          <w:u w:val="single"/>
        </w:rPr>
        <w:t xml:space="preserve"> </w:t>
      </w:r>
      <w:r>
        <w:rPr>
          <w:rFonts w:ascii="宋体" w:hint="eastAsia"/>
          <w:color w:val="000000"/>
          <w:kern w:val="0"/>
          <w:u w:val="single"/>
        </w:rPr>
        <w:t xml:space="preserve">     2015年5月10日        </w:t>
      </w:r>
    </w:p>
    <w:tbl>
      <w:tblPr>
        <w:tblStyle w:val="TableNormal"/>
        <w:tblW w:w="0" w:type="auto"/>
        <w:tblInd w:w="-576" w:type="dxa"/>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Layout w:type="fixed"/>
        <w:tblCellMar>
          <w:top w:w="0" w:type="dxa"/>
          <w:left w:w="0" w:type="dxa"/>
          <w:bottom w:w="0" w:type="dxa"/>
          <w:right w:w="0" w:type="dxa"/>
        </w:tblCellMar>
      </w:tblPr>
      <w:tblGrid>
        <w:gridCol w:w="1133"/>
        <w:gridCol w:w="4474"/>
        <w:gridCol w:w="3933"/>
      </w:tblGrid>
      <w:tr>
        <w:tblPrEx>
          <w:tblW w:w="0" w:type="auto"/>
          <w:tblInd w:w="-576" w:type="dxa"/>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Layout w:type="fixed"/>
          <w:tblCellMar>
            <w:top w:w="0" w:type="dxa"/>
            <w:left w:w="0" w:type="dxa"/>
            <w:bottom w:w="0" w:type="dxa"/>
            <w:right w:w="0" w:type="dxa"/>
          </w:tblCellMar>
        </w:tblPrEx>
        <w:trPr>
          <w:trHeight w:val="5330"/>
        </w:trPr>
        <w:tc>
          <w:tcPr>
            <w:tcW w:w="1133" w:type="dxa"/>
            <w:tcBorders>
              <w:top w:val="single" w:sz="18" w:space="0" w:color="auto"/>
              <w:left w:val="single" w:sz="18" w:space="0" w:color="auto"/>
              <w:bottom w:val="single" w:sz="6" w:space="0" w:color="auto"/>
              <w:right w:val="single" w:sz="6" w:space="0" w:color="auto"/>
            </w:tcBorders>
            <w:vAlign w:val="center"/>
          </w:tcPr>
          <w:p>
            <w:pPr>
              <w:pStyle w:val="Normal0"/>
              <w:jc w:val="center"/>
              <w:rPr>
                <w:rFonts w:ascii="宋体"/>
                <w:color w:val="000000"/>
                <w:kern w:val="0"/>
              </w:rPr>
            </w:pPr>
            <w:r>
              <w:rPr>
                <w:rFonts w:ascii="宋体" w:hint="eastAsia"/>
                <w:color w:val="000000"/>
                <w:kern w:val="0"/>
              </w:rPr>
              <w:t>项</w:t>
            </w:r>
          </w:p>
          <w:p>
            <w:pPr>
              <w:pStyle w:val="Normal0"/>
              <w:jc w:val="center"/>
              <w:rPr>
                <w:rFonts w:ascii="宋体"/>
                <w:color w:val="000000"/>
                <w:kern w:val="0"/>
              </w:rPr>
            </w:pPr>
            <w:r>
              <w:rPr>
                <w:rFonts w:ascii="宋体" w:hint="eastAsia"/>
                <w:color w:val="000000"/>
                <w:kern w:val="0"/>
              </w:rPr>
              <w:t>目</w:t>
            </w:r>
          </w:p>
          <w:p>
            <w:pPr>
              <w:pStyle w:val="Normal0"/>
              <w:jc w:val="center"/>
              <w:rPr>
                <w:rFonts w:ascii="宋体"/>
                <w:color w:val="000000"/>
                <w:kern w:val="0"/>
              </w:rPr>
            </w:pPr>
            <w:r>
              <w:rPr>
                <w:rFonts w:ascii="宋体" w:hint="eastAsia"/>
                <w:color w:val="000000"/>
                <w:kern w:val="0"/>
              </w:rPr>
              <w:t>申</w:t>
            </w:r>
          </w:p>
          <w:p>
            <w:pPr>
              <w:pStyle w:val="Normal0"/>
              <w:jc w:val="center"/>
              <w:rPr>
                <w:rFonts w:ascii="宋体"/>
                <w:color w:val="000000"/>
                <w:kern w:val="0"/>
              </w:rPr>
            </w:pPr>
            <w:r>
              <w:rPr>
                <w:rFonts w:ascii="宋体" w:hint="eastAsia"/>
                <w:color w:val="000000"/>
                <w:kern w:val="0"/>
              </w:rPr>
              <w:t>请</w:t>
            </w:r>
          </w:p>
          <w:p>
            <w:pPr>
              <w:pStyle w:val="Normal0"/>
              <w:jc w:val="center"/>
              <w:rPr>
                <w:color w:val="000000"/>
              </w:rPr>
            </w:pPr>
            <w:r>
              <w:rPr>
                <w:rFonts w:ascii="宋体" w:hint="eastAsia"/>
                <w:color w:val="000000"/>
                <w:kern w:val="0"/>
              </w:rPr>
              <w:t>表</w:t>
            </w:r>
          </w:p>
        </w:tc>
        <w:tc>
          <w:tcPr>
            <w:tcW w:w="4474" w:type="dxa"/>
            <w:tcBorders>
              <w:top w:val="single" w:sz="18" w:space="0" w:color="auto"/>
              <w:left w:val="single" w:sz="6" w:space="0" w:color="auto"/>
              <w:bottom w:val="single" w:sz="6" w:space="0" w:color="auto"/>
              <w:right w:val="single" w:sz="6" w:space="0" w:color="auto"/>
            </w:tcBorders>
          </w:tcPr>
          <w:p>
            <w:pPr>
              <w:pStyle w:val="Normal0"/>
              <w:jc w:val="left"/>
              <w:rPr>
                <w:color w:val="000000"/>
                <w:kern w:val="0"/>
              </w:rPr>
            </w:pPr>
          </w:p>
          <w:p>
            <w:pPr>
              <w:pStyle w:val="Normal0"/>
              <w:jc w:val="left"/>
              <w:rPr>
                <w:color w:val="000000"/>
                <w:kern w:val="0"/>
              </w:rPr>
            </w:pPr>
          </w:p>
          <w:p>
            <w:pPr>
              <w:pStyle w:val="Normal0"/>
              <w:ind w:left="126" w:right="206" w:firstLine="210" w:leftChars="60" w:rightChars="98" w:firstLineChars="100"/>
              <w:jc w:val="left"/>
              <w:rPr>
                <w:color w:val="000000"/>
                <w:kern w:val="0"/>
              </w:rPr>
            </w:pPr>
            <w:r>
              <w:rPr>
                <w:rFonts w:hint="eastAsia"/>
                <w:color w:val="000000"/>
                <w:kern w:val="0"/>
                <w:lang w:eastAsia="zh-CN"/>
              </w:rPr>
              <w:t>相关项目</w:t>
            </w:r>
            <w:r>
              <w:rPr>
                <w:rFonts w:hint="eastAsia"/>
                <w:color w:val="000000"/>
                <w:kern w:val="0"/>
              </w:rPr>
              <w:t>部技术科：</w:t>
            </w:r>
          </w:p>
          <w:p>
            <w:pPr>
              <w:pStyle w:val="Normal0"/>
              <w:ind w:left="126" w:right="206" w:leftChars="60" w:rightChars="98"/>
              <w:jc w:val="left"/>
              <w:rPr>
                <w:rFonts w:ascii="宋体"/>
                <w:color w:val="000000"/>
                <w:kern w:val="0"/>
              </w:rPr>
            </w:pPr>
            <w:r>
              <w:rPr>
                <w:rFonts w:ascii="宋体"/>
                <w:color w:val="000000"/>
                <w:kern w:val="0"/>
              </w:rPr>
              <w:t xml:space="preserve">      </w:t>
            </w:r>
            <w:r>
              <w:rPr>
                <w:rFonts w:ascii="宋体" w:hint="eastAsia"/>
                <w:color w:val="000000"/>
                <w:kern w:val="0"/>
              </w:rPr>
              <w:t>该安全保证</w:t>
            </w:r>
            <w:r>
              <w:rPr>
                <w:rFonts w:ascii="宋体" w:hint="eastAsia"/>
                <w:color w:val="000000"/>
                <w:kern w:val="0"/>
                <w:lang w:eastAsia="zh-CN"/>
              </w:rPr>
              <w:t>相关计划</w:t>
            </w:r>
            <w:r>
              <w:rPr>
                <w:rFonts w:ascii="宋体" w:hint="eastAsia"/>
                <w:color w:val="000000"/>
                <w:kern w:val="0"/>
              </w:rPr>
              <w:t>按照上海市标准《施工现场安全生产保证体系标准》进行编制，请予审批。</w:t>
            </w:r>
          </w:p>
          <w:p>
            <w:pPr>
              <w:pStyle w:val="Normal0"/>
              <w:ind w:left="126" w:right="206" w:leftChars="60" w:rightChars="98"/>
              <w:jc w:val="left"/>
              <w:rPr>
                <w:rFonts w:ascii="宋体"/>
                <w:color w:val="000000"/>
                <w:kern w:val="0"/>
              </w:rPr>
            </w:pPr>
          </w:p>
          <w:p>
            <w:pPr>
              <w:pStyle w:val="Normal0"/>
              <w:ind w:left="126" w:right="206" w:leftChars="60" w:rightChars="98"/>
              <w:jc w:val="left"/>
              <w:rPr>
                <w:rFonts w:ascii="宋体"/>
                <w:color w:val="000000"/>
                <w:kern w:val="0"/>
              </w:rPr>
            </w:pPr>
          </w:p>
          <w:p>
            <w:pPr>
              <w:pStyle w:val="Normal0"/>
              <w:ind w:left="126" w:right="206" w:leftChars="60" w:rightChars="98"/>
              <w:jc w:val="left"/>
              <w:rPr>
                <w:rFonts w:ascii="宋体"/>
                <w:color w:val="000000"/>
                <w:kern w:val="0"/>
              </w:rPr>
            </w:pPr>
            <w:r>
              <w:rPr>
                <w:rFonts w:ascii="宋体"/>
                <w:color w:val="000000"/>
                <w:kern w:val="0"/>
              </w:rPr>
              <w:t xml:space="preserve">          </w:t>
            </w:r>
            <w:r>
              <w:rPr>
                <w:rFonts w:ascii="宋体" w:hint="eastAsia"/>
                <w:color w:val="000000"/>
                <w:kern w:val="0"/>
              </w:rPr>
              <w:t>年   月    日</w:t>
            </w:r>
          </w:p>
          <w:p>
            <w:pPr>
              <w:pStyle w:val="Normal0"/>
              <w:ind w:left="126" w:right="206" w:firstLine="210" w:leftChars="60" w:rightChars="98" w:firstLineChars="100"/>
              <w:jc w:val="left"/>
              <w:rPr>
                <w:rFonts w:ascii="宋体"/>
                <w:color w:val="000000"/>
                <w:kern w:val="0"/>
              </w:rPr>
            </w:pPr>
            <w:r>
              <w:rPr>
                <w:rFonts w:ascii="宋体" w:hint="eastAsia"/>
                <w:color w:val="000000"/>
                <w:kern w:val="0"/>
                <w:lang w:eastAsia="zh-CN"/>
              </w:rPr>
              <w:t>相关项目</w:t>
            </w:r>
            <w:r>
              <w:rPr>
                <w:rFonts w:ascii="宋体" w:hint="eastAsia"/>
                <w:color w:val="000000"/>
                <w:kern w:val="0"/>
              </w:rPr>
              <w:t>部有关各</w:t>
            </w:r>
            <w:r>
              <w:rPr>
                <w:rFonts w:ascii="宋体" w:hint="eastAsia"/>
                <w:color w:val="000000"/>
                <w:kern w:val="0"/>
                <w:lang w:eastAsia="zh-CN"/>
              </w:rPr>
              <w:t>管理管控</w:t>
            </w:r>
            <w:r>
              <w:rPr>
                <w:rFonts w:ascii="宋体" w:hint="eastAsia"/>
                <w:color w:val="000000"/>
                <w:kern w:val="0"/>
              </w:rPr>
              <w:t>岗位：</w:t>
            </w:r>
          </w:p>
          <w:p>
            <w:pPr>
              <w:pStyle w:val="Normal0"/>
              <w:ind w:left="126" w:right="206" w:leftChars="60" w:rightChars="98"/>
              <w:jc w:val="left"/>
              <w:rPr>
                <w:rFonts w:ascii="宋体"/>
                <w:color w:val="000000"/>
                <w:kern w:val="0"/>
              </w:rPr>
            </w:pPr>
          </w:p>
          <w:p>
            <w:pPr>
              <w:pStyle w:val="Normal0"/>
              <w:spacing w:line="360" w:lineRule="auto"/>
              <w:ind w:left="126" w:right="206" w:firstLine="210" w:leftChars="60" w:rightChars="98" w:firstLineChars="100"/>
              <w:jc w:val="left"/>
              <w:rPr>
                <w:color w:val="000000"/>
              </w:rPr>
            </w:pPr>
            <w:r>
              <w:rPr>
                <w:rFonts w:ascii="宋体" w:hint="eastAsia"/>
                <w:color w:val="000000"/>
                <w:kern w:val="0"/>
              </w:rPr>
              <w:t>技术：</w:t>
            </w:r>
            <w:r>
              <w:rPr>
                <w:rFonts w:ascii="宋体" w:hint="eastAsia"/>
                <w:color w:val="000000"/>
                <w:kern w:val="0"/>
                <w:u w:val="single"/>
              </w:rPr>
              <w:t xml:space="preserve">           </w:t>
            </w:r>
            <w:r>
              <w:rPr>
                <w:color w:val="000000"/>
              </w:rPr>
              <w:t xml:space="preserve"> </w:t>
            </w:r>
          </w:p>
          <w:p>
            <w:pPr>
              <w:pStyle w:val="Normal0"/>
              <w:spacing w:line="360" w:lineRule="auto"/>
              <w:ind w:left="126" w:right="206" w:firstLine="210" w:leftChars="60" w:rightChars="98" w:firstLineChars="100"/>
              <w:jc w:val="left"/>
              <w:rPr>
                <w:color w:val="000000"/>
              </w:rPr>
            </w:pPr>
            <w:r>
              <w:rPr>
                <w:rFonts w:hint="eastAsia"/>
                <w:color w:val="000000"/>
                <w:kern w:val="0"/>
              </w:rPr>
              <w:t>材设：</w:t>
            </w:r>
            <w:r>
              <w:rPr>
                <w:rFonts w:ascii="宋体" w:hint="eastAsia"/>
                <w:color w:val="000000"/>
                <w:kern w:val="0"/>
                <w:u w:val="single"/>
              </w:rPr>
              <w:t xml:space="preserve">           </w:t>
            </w:r>
            <w:r>
              <w:rPr>
                <w:color w:val="000000"/>
              </w:rPr>
              <w:t xml:space="preserve"> </w:t>
            </w:r>
          </w:p>
          <w:p>
            <w:pPr>
              <w:pStyle w:val="Normal0"/>
              <w:spacing w:line="360" w:lineRule="auto"/>
              <w:ind w:left="126" w:right="206" w:firstLine="210" w:leftChars="60" w:rightChars="98" w:firstLineChars="100"/>
              <w:jc w:val="left"/>
              <w:rPr>
                <w:color w:val="000000"/>
              </w:rPr>
            </w:pPr>
            <w:r>
              <w:rPr>
                <w:rFonts w:hint="eastAsia"/>
                <w:color w:val="000000"/>
                <w:kern w:val="0"/>
              </w:rPr>
              <w:t>施工：</w:t>
            </w:r>
            <w:r>
              <w:rPr>
                <w:rFonts w:ascii="宋体" w:hint="eastAsia"/>
                <w:color w:val="000000"/>
                <w:kern w:val="0"/>
                <w:u w:val="single"/>
              </w:rPr>
              <w:t xml:space="preserve">           </w:t>
            </w:r>
            <w:r>
              <w:rPr>
                <w:color w:val="000000"/>
              </w:rPr>
              <w:t xml:space="preserve"> </w:t>
            </w:r>
          </w:p>
          <w:p>
            <w:pPr>
              <w:pStyle w:val="Normal0"/>
              <w:spacing w:line="360" w:lineRule="auto"/>
              <w:ind w:left="126" w:right="206" w:firstLine="210" w:leftChars="60" w:rightChars="98" w:firstLineChars="100"/>
              <w:jc w:val="left"/>
              <w:rPr>
                <w:color w:val="000000"/>
              </w:rPr>
            </w:pPr>
            <w:r>
              <w:rPr>
                <w:rFonts w:hint="eastAsia"/>
                <w:color w:val="000000"/>
                <w:kern w:val="0"/>
              </w:rPr>
              <w:t>安全：</w:t>
            </w:r>
            <w:r>
              <w:rPr>
                <w:rFonts w:ascii="宋体" w:hint="eastAsia"/>
                <w:color w:val="000000"/>
                <w:kern w:val="0"/>
                <w:u w:val="single"/>
              </w:rPr>
              <w:t xml:space="preserve">           </w:t>
            </w:r>
            <w:r>
              <w:rPr>
                <w:color w:val="000000"/>
              </w:rPr>
              <w:t xml:space="preserve"> </w:t>
            </w:r>
          </w:p>
        </w:tc>
        <w:tc>
          <w:tcPr>
            <w:tcW w:w="3933" w:type="dxa"/>
            <w:tcBorders>
              <w:top w:val="single" w:sz="18" w:space="0" w:color="auto"/>
              <w:left w:val="single" w:sz="6" w:space="0" w:color="auto"/>
              <w:bottom w:val="single" w:sz="6" w:space="0" w:color="auto"/>
              <w:right w:val="single" w:sz="18" w:space="0" w:color="auto"/>
            </w:tcBorders>
          </w:tcPr>
          <w:p>
            <w:pPr>
              <w:pStyle w:val="Normal0"/>
              <w:jc w:val="left"/>
              <w:rPr>
                <w:rFonts w:ascii="宋体"/>
                <w:color w:val="000000"/>
                <w:kern w:val="0"/>
              </w:rPr>
            </w:pPr>
            <w:r>
              <w:rPr>
                <w:rFonts w:ascii="宋体"/>
                <w:color w:val="000000"/>
                <w:kern w:val="0"/>
              </w:rPr>
              <w:t xml:space="preserve">    </w:t>
            </w:r>
          </w:p>
          <w:p>
            <w:pPr>
              <w:pStyle w:val="Normal0"/>
              <w:jc w:val="left"/>
              <w:rPr>
                <w:rFonts w:ascii="宋体"/>
                <w:color w:val="000000"/>
                <w:kern w:val="0"/>
              </w:rPr>
            </w:pPr>
          </w:p>
          <w:p>
            <w:pPr>
              <w:pStyle w:val="Normal0"/>
              <w:ind w:firstLine="840" w:firstLineChars="400"/>
              <w:jc w:val="left"/>
              <w:rPr>
                <w:rFonts w:ascii="宋体"/>
                <w:color w:val="000000"/>
                <w:kern w:val="0"/>
              </w:rPr>
            </w:pPr>
            <w:r>
              <w:rPr>
                <w:rFonts w:ascii="宋体" w:hint="eastAsia"/>
                <w:color w:val="000000"/>
                <w:kern w:val="0"/>
              </w:rPr>
              <w:t>审核意见：</w:t>
            </w:r>
          </w:p>
          <w:p>
            <w:pPr>
              <w:pStyle w:val="Normal0"/>
              <w:jc w:val="left"/>
              <w:rPr>
                <w:rFonts w:ascii="宋体"/>
                <w:color w:val="000000"/>
                <w:kern w:val="0"/>
              </w:rPr>
            </w:pPr>
          </w:p>
          <w:p>
            <w:pPr>
              <w:pStyle w:val="Normal0"/>
              <w:jc w:val="left"/>
              <w:rPr>
                <w:rFonts w:ascii="宋体"/>
                <w:color w:val="000000"/>
                <w:kern w:val="0"/>
              </w:rPr>
            </w:pPr>
          </w:p>
          <w:p>
            <w:pPr>
              <w:pStyle w:val="Normal0"/>
              <w:jc w:val="left"/>
              <w:rPr>
                <w:rFonts w:ascii="宋体"/>
                <w:color w:val="000000"/>
                <w:kern w:val="0"/>
              </w:rPr>
            </w:pPr>
          </w:p>
          <w:p>
            <w:pPr>
              <w:pStyle w:val="Normal0"/>
              <w:jc w:val="left"/>
              <w:rPr>
                <w:rFonts w:ascii="宋体"/>
                <w:color w:val="000000"/>
                <w:kern w:val="0"/>
              </w:rPr>
            </w:pPr>
          </w:p>
          <w:p>
            <w:pPr>
              <w:pStyle w:val="Normal0"/>
              <w:jc w:val="left"/>
              <w:rPr>
                <w:rFonts w:ascii="宋体"/>
                <w:color w:val="000000"/>
                <w:kern w:val="0"/>
              </w:rPr>
            </w:pPr>
          </w:p>
          <w:p>
            <w:pPr>
              <w:pStyle w:val="Normal0"/>
              <w:jc w:val="left"/>
              <w:rPr>
                <w:rFonts w:ascii="宋体" w:hint="eastAsia"/>
                <w:color w:val="000000"/>
                <w:kern w:val="0"/>
              </w:rPr>
            </w:pPr>
            <w:r>
              <w:rPr>
                <w:rFonts w:ascii="宋体"/>
                <w:color w:val="000000"/>
                <w:kern w:val="0"/>
              </w:rPr>
              <w:t xml:space="preserve">            </w:t>
            </w:r>
            <w:r>
              <w:rPr>
                <w:rFonts w:ascii="宋体" w:hint="eastAsia"/>
                <w:color w:val="000000"/>
                <w:kern w:val="0"/>
              </w:rPr>
              <w:t>同意此</w:t>
            </w:r>
            <w:r>
              <w:rPr>
                <w:rFonts w:ascii="宋体" w:hint="eastAsia"/>
                <w:color w:val="000000"/>
                <w:kern w:val="0"/>
                <w:lang w:eastAsia="zh-CN"/>
              </w:rPr>
              <w:t>相关计划</w:t>
            </w:r>
          </w:p>
          <w:p>
            <w:pPr>
              <w:pStyle w:val="Normal0"/>
              <w:jc w:val="left"/>
              <w:rPr>
                <w:rFonts w:ascii="宋体"/>
                <w:color w:val="000000"/>
                <w:kern w:val="0"/>
              </w:rPr>
            </w:pPr>
          </w:p>
          <w:p>
            <w:pPr>
              <w:pStyle w:val="Normal0"/>
              <w:jc w:val="left"/>
              <w:rPr>
                <w:rFonts w:ascii="宋体"/>
                <w:color w:val="000000"/>
                <w:kern w:val="0"/>
              </w:rPr>
            </w:pPr>
            <w:r>
              <w:rPr>
                <w:rFonts w:ascii="宋体"/>
                <w:color w:val="000000"/>
                <w:kern w:val="0"/>
              </w:rPr>
              <w:t xml:space="preserve">   </w:t>
            </w:r>
          </w:p>
          <w:p>
            <w:pPr>
              <w:pStyle w:val="Normal0"/>
              <w:jc w:val="left"/>
              <w:rPr>
                <w:rFonts w:ascii="宋体"/>
                <w:color w:val="000000"/>
                <w:kern w:val="0"/>
              </w:rPr>
            </w:pPr>
          </w:p>
          <w:p>
            <w:pPr>
              <w:pStyle w:val="Normal0"/>
              <w:spacing w:line="360" w:lineRule="auto"/>
              <w:ind w:firstLine="1050" w:firstLineChars="500"/>
              <w:jc w:val="left"/>
              <w:rPr>
                <w:color w:val="000000"/>
              </w:rPr>
            </w:pPr>
            <w:r>
              <w:rPr>
                <w:rFonts w:ascii="宋体" w:hint="eastAsia"/>
                <w:color w:val="000000"/>
                <w:kern w:val="0"/>
                <w:lang w:eastAsia="zh-CN"/>
              </w:rPr>
              <w:t>相关项目</w:t>
            </w:r>
            <w:r>
              <w:rPr>
                <w:rFonts w:ascii="宋体" w:hint="eastAsia"/>
                <w:color w:val="000000"/>
                <w:kern w:val="0"/>
              </w:rPr>
              <w:t>经理：</w:t>
            </w:r>
            <w:r>
              <w:rPr>
                <w:color w:val="000000"/>
              </w:rPr>
              <w:t xml:space="preserve"> </w:t>
            </w:r>
          </w:p>
          <w:p>
            <w:pPr>
              <w:pStyle w:val="Normal0"/>
              <w:spacing w:line="360" w:lineRule="auto"/>
              <w:jc w:val="left"/>
              <w:rPr>
                <w:color w:val="000000"/>
              </w:rPr>
            </w:pPr>
            <w:r>
              <w:rPr>
                <w:rFonts w:ascii="宋体"/>
                <w:color w:val="000000"/>
                <w:kern w:val="0"/>
              </w:rPr>
              <w:t xml:space="preserve">            </w:t>
            </w:r>
            <w:r>
              <w:rPr>
                <w:rFonts w:ascii="宋体" w:hint="eastAsia"/>
                <w:color w:val="000000"/>
                <w:kern w:val="0"/>
              </w:rPr>
              <w:t>(公章)</w:t>
            </w:r>
          </w:p>
          <w:p>
            <w:pPr>
              <w:pStyle w:val="Normal0"/>
              <w:spacing w:line="360" w:lineRule="auto"/>
              <w:jc w:val="left"/>
              <w:rPr>
                <w:color w:val="000000"/>
              </w:rPr>
            </w:pPr>
            <w:r>
              <w:rPr>
                <w:rFonts w:ascii="宋体"/>
                <w:color w:val="000000"/>
                <w:kern w:val="0"/>
              </w:rPr>
              <w:t xml:space="preserve">         </w:t>
            </w:r>
            <w:r>
              <w:rPr>
                <w:rFonts w:ascii="宋体" w:hint="eastAsia"/>
                <w:color w:val="000000"/>
                <w:kern w:val="0"/>
              </w:rPr>
              <w:t>年    月    日</w:t>
            </w:r>
          </w:p>
        </w:tc>
      </w:tr>
      <w:tr>
        <w:tblPrEx>
          <w:tblW w:w="0" w:type="auto"/>
          <w:tblInd w:w="-576" w:type="dxa"/>
          <w:tblLayout w:type="fixed"/>
          <w:tblCellMar>
            <w:top w:w="0" w:type="dxa"/>
            <w:left w:w="0" w:type="dxa"/>
            <w:bottom w:w="0" w:type="dxa"/>
            <w:right w:w="0" w:type="dxa"/>
          </w:tblCellMar>
        </w:tblPrEx>
        <w:trPr>
          <w:trHeight w:val="5203"/>
        </w:trPr>
        <w:tc>
          <w:tcPr>
            <w:tcW w:w="1133" w:type="dxa"/>
            <w:tcBorders>
              <w:top w:val="single" w:sz="6" w:space="0" w:color="auto"/>
              <w:left w:val="single" w:sz="18" w:space="0" w:color="auto"/>
              <w:bottom w:val="single" w:sz="6" w:space="0" w:color="auto"/>
              <w:right w:val="single" w:sz="6" w:space="0" w:color="auto"/>
            </w:tcBorders>
            <w:vAlign w:val="center"/>
          </w:tcPr>
          <w:p>
            <w:pPr>
              <w:pStyle w:val="Normal0"/>
              <w:jc w:val="center"/>
              <w:rPr>
                <w:rFonts w:ascii="Mincho"/>
                <w:kern w:val="0"/>
                <w:sz w:val="20"/>
              </w:rPr>
            </w:pPr>
            <w:r>
              <w:rPr>
                <w:rFonts w:hint="eastAsia"/>
                <w:color w:val="000000"/>
                <w:kern w:val="0"/>
              </w:rPr>
              <w:t>公</w:t>
            </w:r>
          </w:p>
          <w:p>
            <w:pPr>
              <w:pStyle w:val="Normal0"/>
              <w:jc w:val="center"/>
              <w:rPr>
                <w:rFonts w:ascii="Mincho"/>
                <w:kern w:val="0"/>
                <w:sz w:val="20"/>
              </w:rPr>
            </w:pPr>
            <w:r>
              <w:rPr>
                <w:rFonts w:hint="eastAsia"/>
                <w:color w:val="000000"/>
                <w:kern w:val="0"/>
              </w:rPr>
              <w:t>司</w:t>
            </w:r>
          </w:p>
          <w:p>
            <w:pPr>
              <w:pStyle w:val="Normal0"/>
              <w:jc w:val="center"/>
              <w:rPr>
                <w:color w:val="000000"/>
                <w:kern w:val="0"/>
              </w:rPr>
            </w:pPr>
            <w:r>
              <w:rPr>
                <w:rFonts w:hint="eastAsia"/>
                <w:color w:val="000000"/>
                <w:kern w:val="0"/>
              </w:rPr>
              <w:t>宙</w:t>
            </w:r>
          </w:p>
          <w:p>
            <w:pPr>
              <w:pStyle w:val="Normal0"/>
              <w:jc w:val="center"/>
              <w:rPr>
                <w:rFonts w:ascii="Mincho"/>
                <w:kern w:val="0"/>
                <w:sz w:val="20"/>
              </w:rPr>
            </w:pPr>
            <w:r>
              <w:rPr>
                <w:rFonts w:ascii="宋体" w:hint="eastAsia"/>
                <w:color w:val="000000"/>
                <w:kern w:val="0"/>
              </w:rPr>
              <w:t>核</w:t>
            </w:r>
          </w:p>
          <w:p>
            <w:pPr>
              <w:pStyle w:val="Normal0"/>
              <w:jc w:val="center"/>
              <w:rPr>
                <w:color w:val="000000"/>
                <w:kern w:val="0"/>
              </w:rPr>
            </w:pPr>
            <w:r>
              <w:rPr>
                <w:rFonts w:hint="eastAsia"/>
                <w:color w:val="000000"/>
                <w:kern w:val="0"/>
              </w:rPr>
              <w:t>确</w:t>
            </w:r>
          </w:p>
          <w:p>
            <w:pPr>
              <w:pStyle w:val="Normal0"/>
              <w:jc w:val="center"/>
              <w:rPr>
                <w:rFonts w:ascii="Mincho"/>
                <w:kern w:val="0"/>
                <w:sz w:val="20"/>
              </w:rPr>
            </w:pPr>
            <w:r>
              <w:rPr>
                <w:rFonts w:ascii="宋体" w:hint="eastAsia"/>
                <w:color w:val="000000"/>
                <w:kern w:val="0"/>
              </w:rPr>
              <w:t>认</w:t>
            </w:r>
          </w:p>
        </w:tc>
        <w:tc>
          <w:tcPr>
            <w:tcW w:w="4474" w:type="dxa"/>
            <w:tcBorders>
              <w:top w:val="single" w:sz="6" w:space="0" w:color="auto"/>
              <w:left w:val="single" w:sz="6" w:space="0" w:color="auto"/>
              <w:bottom w:val="single" w:sz="6" w:space="0" w:color="auto"/>
              <w:right w:val="single" w:sz="6" w:space="0" w:color="auto"/>
            </w:tcBorders>
          </w:tcPr>
          <w:p>
            <w:pPr>
              <w:pStyle w:val="Normal0"/>
              <w:jc w:val="left"/>
              <w:rPr>
                <w:color w:val="000000"/>
                <w:kern w:val="0"/>
              </w:rPr>
            </w:pPr>
          </w:p>
          <w:p>
            <w:pPr>
              <w:pStyle w:val="Normal0"/>
              <w:jc w:val="left"/>
              <w:rPr>
                <w:color w:val="000000"/>
                <w:kern w:val="0"/>
              </w:rPr>
            </w:pPr>
          </w:p>
          <w:p>
            <w:pPr>
              <w:pStyle w:val="Normal0"/>
              <w:ind w:firstLine="210" w:firstLineChars="100"/>
              <w:jc w:val="left"/>
              <w:rPr>
                <w:rFonts w:ascii="宋体"/>
                <w:color w:val="000000"/>
                <w:kern w:val="0"/>
              </w:rPr>
            </w:pPr>
            <w:r>
              <w:rPr>
                <w:rFonts w:hint="eastAsia"/>
                <w:color w:val="000000"/>
                <w:kern w:val="0"/>
              </w:rPr>
              <w:t>公司有关各科</w:t>
            </w:r>
            <w:r>
              <w:rPr>
                <w:rFonts w:ascii="宋体" w:hint="eastAsia"/>
                <w:color w:val="000000"/>
                <w:kern w:val="0"/>
              </w:rPr>
              <w:t>(部)室：</w:t>
            </w:r>
          </w:p>
          <w:p>
            <w:pPr>
              <w:pStyle w:val="Normal0"/>
              <w:jc w:val="left"/>
              <w:rPr>
                <w:rFonts w:ascii="宋体"/>
                <w:color w:val="000000"/>
                <w:kern w:val="0"/>
              </w:rPr>
            </w:pPr>
          </w:p>
          <w:p>
            <w:pPr>
              <w:pStyle w:val="Normal0"/>
              <w:jc w:val="left"/>
              <w:rPr>
                <w:rFonts w:ascii="宋体"/>
                <w:color w:val="000000"/>
                <w:kern w:val="0"/>
              </w:rPr>
            </w:pPr>
          </w:p>
          <w:p>
            <w:pPr>
              <w:pStyle w:val="Normal0"/>
              <w:spacing w:line="360" w:lineRule="auto"/>
              <w:ind w:firstLine="210" w:firstLineChars="100"/>
              <w:jc w:val="left"/>
              <w:rPr>
                <w:color w:val="000000"/>
              </w:rPr>
            </w:pPr>
            <w:r>
              <w:rPr>
                <w:rFonts w:ascii="宋体" w:hint="eastAsia"/>
                <w:color w:val="000000"/>
                <w:kern w:val="0"/>
              </w:rPr>
              <w:t>生产科：</w:t>
            </w:r>
            <w:r>
              <w:rPr>
                <w:rFonts w:ascii="宋体" w:hint="eastAsia"/>
                <w:color w:val="000000"/>
                <w:kern w:val="0"/>
                <w:u w:val="single"/>
              </w:rPr>
              <w:t xml:space="preserve">       </w:t>
            </w:r>
          </w:p>
          <w:p>
            <w:pPr>
              <w:pStyle w:val="Normal0"/>
              <w:spacing w:line="360" w:lineRule="auto"/>
              <w:ind w:firstLine="210" w:firstLineChars="100"/>
              <w:jc w:val="left"/>
              <w:rPr>
                <w:color w:val="000000"/>
              </w:rPr>
            </w:pPr>
            <w:r>
              <w:rPr>
                <w:rFonts w:ascii="宋体" w:hint="eastAsia"/>
                <w:color w:val="000000"/>
                <w:kern w:val="0"/>
              </w:rPr>
              <w:t xml:space="preserve">技术科  </w:t>
            </w:r>
            <w:r>
              <w:rPr>
                <w:rFonts w:ascii="宋体" w:hint="eastAsia"/>
                <w:color w:val="000000"/>
                <w:kern w:val="0"/>
                <w:u w:val="single"/>
              </w:rPr>
              <w:t xml:space="preserve">       </w:t>
            </w:r>
          </w:p>
          <w:p>
            <w:pPr>
              <w:pStyle w:val="Normal0"/>
              <w:spacing w:line="360" w:lineRule="auto"/>
              <w:ind w:firstLine="210" w:firstLineChars="100"/>
              <w:jc w:val="left"/>
              <w:rPr>
                <w:color w:val="000000"/>
              </w:rPr>
            </w:pPr>
            <w:r>
              <w:rPr>
                <w:rFonts w:ascii="宋体" w:hint="eastAsia"/>
                <w:color w:val="000000"/>
                <w:kern w:val="0"/>
              </w:rPr>
              <w:t>安全科：</w:t>
            </w:r>
            <w:r>
              <w:rPr>
                <w:rFonts w:ascii="宋体" w:hint="eastAsia"/>
                <w:color w:val="000000"/>
                <w:kern w:val="0"/>
                <w:u w:val="single"/>
              </w:rPr>
              <w:t xml:space="preserve">       </w:t>
            </w:r>
          </w:p>
          <w:p>
            <w:pPr>
              <w:pStyle w:val="Normal0"/>
              <w:spacing w:line="360" w:lineRule="auto"/>
              <w:ind w:firstLine="210" w:firstLineChars="100"/>
              <w:jc w:val="left"/>
              <w:rPr>
                <w:color w:val="000000"/>
              </w:rPr>
            </w:pPr>
            <w:r>
              <w:rPr>
                <w:rFonts w:ascii="宋体" w:hint="eastAsia"/>
                <w:color w:val="000000"/>
                <w:kern w:val="0"/>
              </w:rPr>
              <w:t>材料科：</w:t>
            </w:r>
            <w:r>
              <w:rPr>
                <w:rFonts w:ascii="宋体" w:hint="eastAsia"/>
                <w:color w:val="000000"/>
                <w:kern w:val="0"/>
                <w:u w:val="single"/>
              </w:rPr>
              <w:t xml:space="preserve">       </w:t>
            </w:r>
          </w:p>
          <w:p>
            <w:pPr>
              <w:pStyle w:val="Normal0"/>
              <w:spacing w:line="360" w:lineRule="auto"/>
              <w:ind w:firstLine="210" w:firstLineChars="100"/>
              <w:jc w:val="left"/>
              <w:rPr>
                <w:color w:val="000000"/>
              </w:rPr>
            </w:pPr>
            <w:r>
              <w:rPr>
                <w:rFonts w:hint="eastAsia"/>
                <w:color w:val="000000"/>
                <w:kern w:val="0"/>
              </w:rPr>
              <w:t>设备科：</w:t>
            </w:r>
            <w:r>
              <w:rPr>
                <w:rFonts w:ascii="宋体" w:hint="eastAsia"/>
                <w:color w:val="000000"/>
                <w:kern w:val="0"/>
                <w:u w:val="single"/>
              </w:rPr>
              <w:t xml:space="preserve">       </w:t>
            </w:r>
          </w:p>
        </w:tc>
        <w:tc>
          <w:tcPr>
            <w:tcW w:w="3933" w:type="dxa"/>
            <w:tcBorders>
              <w:top w:val="single" w:sz="6" w:space="0" w:color="auto"/>
              <w:left w:val="single" w:sz="6" w:space="0" w:color="auto"/>
              <w:bottom w:val="single" w:sz="6" w:space="0" w:color="auto"/>
              <w:right w:val="single" w:sz="18" w:space="0" w:color="auto"/>
            </w:tcBorders>
          </w:tcPr>
          <w:p>
            <w:pPr>
              <w:pStyle w:val="Normal0"/>
              <w:jc w:val="left"/>
              <w:rPr>
                <w:rFonts w:ascii="宋体"/>
                <w:color w:val="000000"/>
                <w:kern w:val="0"/>
              </w:rPr>
            </w:pPr>
            <w:r>
              <w:rPr>
                <w:rFonts w:ascii="宋体"/>
                <w:color w:val="000000"/>
                <w:kern w:val="0"/>
              </w:rPr>
              <w:t xml:space="preserve">    </w:t>
            </w:r>
          </w:p>
          <w:p>
            <w:pPr>
              <w:pStyle w:val="Normal0"/>
              <w:ind w:firstLine="420" w:firstLineChars="200"/>
              <w:jc w:val="left"/>
              <w:rPr>
                <w:rFonts w:ascii="宋体"/>
                <w:color w:val="000000"/>
                <w:kern w:val="0"/>
              </w:rPr>
            </w:pPr>
          </w:p>
          <w:p>
            <w:pPr>
              <w:pStyle w:val="Normal0"/>
              <w:ind w:firstLine="420" w:firstLineChars="200"/>
              <w:jc w:val="left"/>
              <w:rPr>
                <w:color w:val="000000"/>
              </w:rPr>
            </w:pPr>
            <w:r>
              <w:rPr>
                <w:rFonts w:ascii="宋体" w:hint="eastAsia"/>
                <w:color w:val="000000"/>
                <w:kern w:val="0"/>
              </w:rPr>
              <w:t>审核意见：</w:t>
            </w:r>
          </w:p>
          <w:p>
            <w:pPr>
              <w:pStyle w:val="Normal0"/>
              <w:jc w:val="left"/>
              <w:rPr>
                <w:color w:val="000000"/>
                <w:kern w:val="0"/>
              </w:rPr>
            </w:pPr>
          </w:p>
          <w:p>
            <w:pPr>
              <w:pStyle w:val="Normal0"/>
              <w:jc w:val="left"/>
              <w:rPr>
                <w:rFonts w:ascii="宋体"/>
                <w:color w:val="000000"/>
                <w:kern w:val="0"/>
              </w:rPr>
            </w:pPr>
            <w:r>
              <w:rPr>
                <w:rFonts w:ascii="宋体"/>
                <w:color w:val="000000"/>
                <w:kern w:val="0"/>
              </w:rPr>
              <w:t xml:space="preserve">      </w:t>
            </w:r>
          </w:p>
          <w:p>
            <w:pPr>
              <w:pStyle w:val="Normal0"/>
              <w:ind w:firstLine="840" w:firstLineChars="400"/>
              <w:jc w:val="left"/>
              <w:rPr>
                <w:rFonts w:ascii="宋体"/>
                <w:color w:val="000000"/>
                <w:kern w:val="0"/>
              </w:rPr>
            </w:pPr>
          </w:p>
          <w:p>
            <w:pPr>
              <w:pStyle w:val="Normal0"/>
              <w:ind w:firstLine="840" w:firstLineChars="400"/>
              <w:jc w:val="left"/>
              <w:rPr>
                <w:rFonts w:ascii="宋体"/>
                <w:color w:val="000000"/>
                <w:kern w:val="0"/>
              </w:rPr>
            </w:pPr>
          </w:p>
          <w:p>
            <w:pPr>
              <w:pStyle w:val="Normal0"/>
              <w:ind w:firstLine="840" w:firstLineChars="400"/>
              <w:jc w:val="left"/>
              <w:rPr>
                <w:rFonts w:hint="eastAsia"/>
                <w:color w:val="000000"/>
              </w:rPr>
            </w:pPr>
            <w:r>
              <w:rPr>
                <w:rFonts w:ascii="宋体" w:hint="eastAsia"/>
                <w:color w:val="000000"/>
                <w:kern w:val="0"/>
              </w:rPr>
              <w:t>同意此</w:t>
            </w:r>
            <w:r>
              <w:rPr>
                <w:rFonts w:ascii="宋体" w:hint="eastAsia"/>
                <w:color w:val="000000"/>
                <w:kern w:val="0"/>
                <w:lang w:eastAsia="zh-CN"/>
              </w:rPr>
              <w:t>相关计划</w:t>
            </w:r>
          </w:p>
          <w:p>
            <w:pPr>
              <w:pStyle w:val="Normal0"/>
              <w:jc w:val="left"/>
              <w:rPr>
                <w:color w:val="000000"/>
                <w:kern w:val="0"/>
              </w:rPr>
            </w:pPr>
          </w:p>
          <w:p>
            <w:pPr>
              <w:pStyle w:val="Normal0"/>
              <w:jc w:val="left"/>
              <w:rPr>
                <w:rFonts w:ascii="宋体"/>
                <w:color w:val="000000"/>
                <w:kern w:val="0"/>
              </w:rPr>
            </w:pPr>
          </w:p>
          <w:p>
            <w:pPr>
              <w:pStyle w:val="Normal0"/>
              <w:jc w:val="left"/>
              <w:rPr>
                <w:rFonts w:ascii="宋体"/>
                <w:color w:val="000000"/>
                <w:kern w:val="0"/>
              </w:rPr>
            </w:pPr>
            <w:r>
              <w:rPr>
                <w:rFonts w:ascii="宋体"/>
                <w:color w:val="000000"/>
                <w:kern w:val="0"/>
              </w:rPr>
              <w:t xml:space="preserve">   </w:t>
            </w:r>
          </w:p>
          <w:p>
            <w:pPr>
              <w:pStyle w:val="Normal0"/>
              <w:spacing w:line="360" w:lineRule="auto"/>
              <w:ind w:firstLine="1470" w:firstLineChars="700"/>
              <w:jc w:val="left"/>
              <w:rPr>
                <w:rFonts w:ascii="宋体"/>
                <w:color w:val="000000"/>
                <w:kern w:val="0"/>
              </w:rPr>
            </w:pPr>
          </w:p>
          <w:p>
            <w:pPr>
              <w:pStyle w:val="Normal0"/>
              <w:spacing w:line="360" w:lineRule="auto"/>
              <w:ind w:firstLine="1470" w:firstLineChars="700"/>
              <w:jc w:val="left"/>
              <w:rPr>
                <w:rFonts w:ascii="宋体"/>
                <w:color w:val="000000"/>
                <w:kern w:val="0"/>
              </w:rPr>
            </w:pPr>
            <w:r>
              <w:rPr>
                <w:rFonts w:ascii="宋体" w:hint="eastAsia"/>
                <w:color w:val="000000"/>
                <w:kern w:val="0"/>
              </w:rPr>
              <w:t>总工程师：</w:t>
            </w:r>
          </w:p>
          <w:p>
            <w:pPr>
              <w:pStyle w:val="Normal0"/>
              <w:spacing w:line="360" w:lineRule="auto"/>
              <w:jc w:val="left"/>
              <w:rPr>
                <w:rFonts w:ascii="宋体"/>
                <w:color w:val="000000"/>
                <w:kern w:val="0"/>
              </w:rPr>
            </w:pPr>
            <w:r>
              <w:rPr>
                <w:rFonts w:ascii="宋体"/>
                <w:color w:val="000000"/>
                <w:kern w:val="0"/>
              </w:rPr>
              <w:t xml:space="preserve">                </w:t>
            </w:r>
            <w:r>
              <w:rPr>
                <w:rFonts w:ascii="宋体" w:hint="eastAsia"/>
                <w:color w:val="000000"/>
                <w:kern w:val="0"/>
              </w:rPr>
              <w:t>(公章)</w:t>
            </w:r>
          </w:p>
          <w:p>
            <w:pPr>
              <w:pStyle w:val="Normal0"/>
              <w:spacing w:line="360" w:lineRule="auto"/>
              <w:jc w:val="left"/>
              <w:rPr>
                <w:color w:val="000000"/>
              </w:rPr>
            </w:pPr>
            <w:r>
              <w:rPr>
                <w:rFonts w:ascii="宋体"/>
                <w:color w:val="000000"/>
                <w:kern w:val="0"/>
              </w:rPr>
              <w:t xml:space="preserve">           </w:t>
            </w:r>
            <w:r>
              <w:rPr>
                <w:rFonts w:ascii="宋体" w:hint="eastAsia"/>
                <w:color w:val="000000"/>
                <w:kern w:val="0"/>
              </w:rPr>
              <w:t xml:space="preserve">  年    月   日</w:t>
            </w:r>
          </w:p>
        </w:tc>
      </w:tr>
    </w:tbl>
    <w:p>
      <w:pPr>
        <w:sectPr>
          <w:headerReference w:type="even" r:id="rId8"/>
          <w:headerReference w:type="default" r:id="rId9"/>
          <w:footerReference w:type="default" r:id="rId10"/>
          <w:type w:val="nextPage"/>
          <w:pgSz w:w="11906" w:h="16838"/>
          <w:pgMar w:top="1247" w:right="1106" w:bottom="1440" w:left="1800" w:header="851" w:footer="992" w:gutter="0"/>
          <w:pgNumType w:start="2"/>
          <w:cols w:num="1" w:space="425"/>
          <w:titlePg w:val="0"/>
          <w:docGrid w:type="lines" w:linePitch="312" w:charSpace="0"/>
        </w:sectPr>
      </w:pPr>
    </w:p>
    <w:tbl>
      <w:tblPr>
        <w:tblStyle w:val="TableNormal"/>
        <w:tblW w:w="0" w:type="auto"/>
        <w:tblInd w:w="-576" w:type="dxa"/>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Layout w:type="fixed"/>
        <w:tblCellMar>
          <w:top w:w="0" w:type="dxa"/>
          <w:left w:w="0" w:type="dxa"/>
          <w:bottom w:w="0" w:type="dxa"/>
          <w:right w:w="0" w:type="dxa"/>
        </w:tblCellMar>
      </w:tblPr>
      <w:tblGrid>
        <w:gridCol w:w="1133"/>
        <w:gridCol w:w="8407"/>
      </w:tblGrid>
      <w:tr>
        <w:tblPrEx>
          <w:tblW w:w="0" w:type="auto"/>
          <w:tblInd w:w="-576" w:type="dxa"/>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Layout w:type="fixed"/>
          <w:tblCellMar>
            <w:top w:w="0" w:type="dxa"/>
            <w:left w:w="0" w:type="dxa"/>
            <w:bottom w:w="0" w:type="dxa"/>
            <w:right w:w="0" w:type="dxa"/>
          </w:tblCellMar>
        </w:tblPrEx>
        <w:trPr>
          <w:trHeight w:val="813"/>
        </w:trPr>
        <w:tc>
          <w:tcPr>
            <w:tcW w:w="1133" w:type="dxa"/>
            <w:tcBorders>
              <w:top w:val="single" w:sz="6" w:space="0" w:color="auto"/>
              <w:left w:val="single" w:sz="18" w:space="0" w:color="auto"/>
              <w:bottom w:val="single" w:sz="18" w:space="0" w:color="auto"/>
              <w:right w:val="single" w:sz="6" w:space="0" w:color="auto"/>
            </w:tcBorders>
            <w:vAlign w:val="center"/>
          </w:tcPr>
          <w:p>
            <w:pPr>
              <w:pStyle w:val="Normal0"/>
              <w:spacing w:line="360" w:lineRule="auto"/>
              <w:jc w:val="center"/>
              <w:rPr>
                <w:color w:val="000000"/>
                <w:kern w:val="0"/>
              </w:rPr>
            </w:pPr>
            <w:r>
              <w:rPr>
                <w:rFonts w:hint="eastAsia"/>
                <w:color w:val="000000"/>
                <w:kern w:val="0"/>
              </w:rPr>
              <w:t>备</w:t>
            </w:r>
          </w:p>
          <w:p>
            <w:pPr>
              <w:pStyle w:val="Normal0"/>
              <w:spacing w:line="360" w:lineRule="auto"/>
              <w:jc w:val="center"/>
              <w:rPr>
                <w:color w:val="000000"/>
              </w:rPr>
            </w:pPr>
            <w:r>
              <w:rPr>
                <w:rFonts w:ascii="宋体" w:hint="eastAsia"/>
                <w:color w:val="000000"/>
                <w:kern w:val="0"/>
              </w:rPr>
              <w:t>注</w:t>
            </w:r>
          </w:p>
        </w:tc>
        <w:tc>
          <w:tcPr>
            <w:tcW w:w="8407" w:type="dxa"/>
            <w:tcBorders>
              <w:top w:val="single" w:sz="6" w:space="0" w:color="auto"/>
              <w:left w:val="single" w:sz="6" w:space="0" w:color="auto"/>
              <w:bottom w:val="single" w:sz="18" w:space="0" w:color="auto"/>
              <w:right w:val="single" w:sz="18" w:space="0" w:color="auto"/>
            </w:tcBorders>
          </w:tcPr>
          <w:p>
            <w:pPr>
              <w:pStyle w:val="Normal0"/>
              <w:jc w:val="left"/>
              <w:rPr>
                <w:color w:val="000000"/>
              </w:rPr>
            </w:pPr>
          </w:p>
        </w:tc>
      </w:tr>
    </w:tbl>
    <w:p>
      <w:pPr>
        <w:pStyle w:val="Normal0"/>
        <w:rPr>
          <w:rFonts w:ascii="宋体" w:hAnsi="宋体"/>
        </w:rPr>
      </w:pPr>
      <w:r>
        <w:rPr>
          <w:sz w:val="20"/>
        </w:rPr>
        <w:pict>
          <v:line id="_x0000_s1025" o:spid="_x0000_s1025" style="mso-height-relative:page;mso-width-relative:page;position:absolute;z-index:251659264" from="0,366.6pt" to="450pt,366.6pt" coordsize="21600,21600"/>
        </w:pict>
      </w:r>
      <w:r>
        <w:rPr>
          <w:sz w:val="20"/>
        </w:rPr>
        <w:pict>
          <v:line id="_x0000_s1026" o:spid="_x0000_s1026" style="flip:y;mso-height-relative:page;mso-width-relative:page;position:absolute;z-index:251658240" from="0,163.8pt" to="450pt,163.8pt" coordsize="21600,21600"/>
        </w:pict>
      </w:r>
    </w:p>
    <w:p>
      <w:pPr>
        <w:pStyle w:val="2"/>
      </w:pPr>
      <w:r>
        <w:rPr>
          <w:rFonts w:hint="eastAsia"/>
        </w:rPr>
        <w:t>说</w:t>
      </w:r>
      <w:r>
        <w:t xml:space="preserve">  </w:t>
      </w:r>
      <w:r>
        <w:rPr>
          <w:rFonts w:hint="eastAsia"/>
        </w:rPr>
        <w:t>明</w:t>
      </w:r>
    </w:p>
    <w:p>
      <w:pPr>
        <w:pStyle w:val="a"/>
        <w:ind w:firstLine="3533" w:firstLineChars="736"/>
        <w:rPr>
          <w:rFonts w:hint="eastAsia"/>
          <w:b/>
          <w:bCs/>
          <w:sz w:val="48"/>
        </w:rPr>
      </w:pPr>
    </w:p>
    <w:p>
      <w:pPr>
        <w:pStyle w:val="a"/>
        <w:ind w:firstLine="480"/>
        <w:rPr>
          <w:rFonts w:hint="eastAsia"/>
        </w:rPr>
      </w:pPr>
    </w:p>
    <w:p>
      <w:pPr>
        <w:pStyle w:val="a"/>
        <w:ind w:firstLine="480"/>
        <w:rPr>
          <w:rFonts w:hint="eastAsia"/>
        </w:rPr>
      </w:pPr>
      <w:r>
        <w:rPr>
          <w:rFonts w:hint="eastAsia"/>
        </w:rPr>
        <w:t>为了适应加强上海市城市建设和</w:t>
      </w:r>
      <w:r>
        <w:rPr>
          <w:rFonts w:hint="eastAsia"/>
          <w:lang w:eastAsia="zh-CN"/>
        </w:rPr>
        <w:t>管理管控</w:t>
      </w:r>
      <w:r>
        <w:rPr>
          <w:rFonts w:hint="eastAsia"/>
        </w:rPr>
        <w:t>的需要，进一步规范我公司施工现场安全</w:t>
      </w:r>
      <w:r>
        <w:rPr>
          <w:rFonts w:hint="eastAsia"/>
          <w:lang w:eastAsia="zh-CN"/>
        </w:rPr>
        <w:t>管理管控</w:t>
      </w:r>
      <w:r>
        <w:rPr>
          <w:rFonts w:hint="eastAsia"/>
        </w:rPr>
        <w:t>，根据上海市工程建设规范《施工现场安全生产保证体系》（</w:t>
      </w:r>
      <w:r>
        <w:t>DGJ08-903-2003</w:t>
      </w:r>
      <w:r>
        <w:rPr>
          <w:rFonts w:hint="eastAsia"/>
        </w:rPr>
        <w:t>）要求，特编写本</w:t>
      </w:r>
      <w:r>
        <w:rPr>
          <w:rFonts w:hint="eastAsia"/>
          <w:lang w:eastAsia="zh-CN"/>
        </w:rPr>
        <w:t>管理管控相关计划</w:t>
      </w:r>
      <w:r>
        <w:rPr>
          <w:rFonts w:hint="eastAsia"/>
        </w:rPr>
        <w:t>。</w:t>
      </w:r>
    </w:p>
    <w:p>
      <w:pPr>
        <w:pStyle w:val="a"/>
        <w:ind w:firstLine="480"/>
      </w:pPr>
      <w:r>
        <w:rPr>
          <w:rFonts w:hint="eastAsia"/>
        </w:rPr>
        <w:t>职业健康安全、环境</w:t>
      </w:r>
      <w:r>
        <w:rPr>
          <w:rFonts w:hint="eastAsia"/>
          <w:lang w:eastAsia="zh-CN"/>
        </w:rPr>
        <w:t>管理管控</w:t>
      </w:r>
      <w:r>
        <w:rPr>
          <w:rFonts w:hint="eastAsia"/>
        </w:rPr>
        <w:t>体系要求标准</w:t>
      </w:r>
      <w:r>
        <w:rPr>
          <w:rFonts w:hint="eastAsia"/>
          <w:lang w:eastAsia="zh-CN"/>
        </w:rPr>
        <w:t>条约条款</w:t>
      </w:r>
      <w:r>
        <w:rPr>
          <w:rFonts w:hint="eastAsia"/>
        </w:rPr>
        <w:t>号4.1～4.6，施工现场安全生产保证体系要素标准款号3.1～3.4.4，其中施工现场安全生产保证体系要素标准</w:t>
      </w:r>
      <w:r>
        <w:rPr>
          <w:rFonts w:hint="eastAsia"/>
          <w:lang w:eastAsia="zh-CN"/>
        </w:rPr>
        <w:t>条约条款</w:t>
      </w:r>
      <w:r>
        <w:rPr>
          <w:rFonts w:hint="eastAsia"/>
        </w:rPr>
        <w:t>号各相应对照职业健康安全、环境</w:t>
      </w:r>
      <w:r>
        <w:rPr>
          <w:rFonts w:hint="eastAsia"/>
          <w:lang w:eastAsia="zh-CN"/>
        </w:rPr>
        <w:t>管理管控</w:t>
      </w:r>
      <w:r>
        <w:rPr>
          <w:rFonts w:hint="eastAsia"/>
        </w:rPr>
        <w:t>体系要求标准</w:t>
      </w:r>
      <w:r>
        <w:rPr>
          <w:rFonts w:hint="eastAsia"/>
          <w:lang w:eastAsia="zh-CN"/>
        </w:rPr>
        <w:t>条约条款</w:t>
      </w:r>
      <w:r>
        <w:rPr>
          <w:rFonts w:hint="eastAsia"/>
        </w:rPr>
        <w:t>号。</w:t>
      </w:r>
    </w:p>
    <w:p>
      <w:pPr>
        <w:pStyle w:val="a"/>
        <w:ind w:firstLine="480"/>
      </w:pPr>
      <w:r>
        <w:rPr>
          <w:rFonts w:hint="eastAsia"/>
        </w:rPr>
        <w:t>本</w:t>
      </w:r>
      <w:r>
        <w:rPr>
          <w:rFonts w:hint="eastAsia"/>
          <w:lang w:eastAsia="zh-CN"/>
        </w:rPr>
        <w:t>管理管控相关计划</w:t>
      </w:r>
      <w:r>
        <w:rPr>
          <w:rFonts w:hint="eastAsia"/>
        </w:rPr>
        <w:t>规定了我</w:t>
      </w:r>
      <w:r>
        <w:rPr>
          <w:rFonts w:hint="eastAsia"/>
          <w:lang w:eastAsia="zh-CN"/>
        </w:rPr>
        <w:t>相关项目</w:t>
      </w:r>
      <w:r>
        <w:rPr>
          <w:rFonts w:hint="eastAsia"/>
        </w:rPr>
        <w:t>部施工现场安全生产保证体系、环境</w:t>
      </w:r>
      <w:r>
        <w:rPr>
          <w:rFonts w:hint="eastAsia"/>
          <w:lang w:eastAsia="zh-CN"/>
        </w:rPr>
        <w:t>管理管控</w:t>
      </w:r>
      <w:r>
        <w:rPr>
          <w:rFonts w:hint="eastAsia"/>
        </w:rPr>
        <w:t>体系和基本要求，以便于我</w:t>
      </w:r>
      <w:r>
        <w:rPr>
          <w:rFonts w:hint="eastAsia"/>
          <w:lang w:eastAsia="zh-CN"/>
        </w:rPr>
        <w:t>相关项目</w:t>
      </w:r>
      <w:r>
        <w:rPr>
          <w:rFonts w:hint="eastAsia"/>
        </w:rPr>
        <w:t>部贯彻公司“安全第一，预防为主，遵守法规，增强意识，防事故防污染；标本兼治，持续改进，降风险降消耗。”的</w:t>
      </w:r>
      <w:r>
        <w:rPr>
          <w:rFonts w:hint="eastAsia"/>
          <w:lang w:eastAsia="zh-CN"/>
        </w:rPr>
        <w:t>管理管控</w:t>
      </w:r>
      <w:r>
        <w:rPr>
          <w:rFonts w:hint="eastAsia"/>
        </w:rPr>
        <w:t>方针，自觉遵守适用的法律法规、标准规范和有关要求。</w:t>
      </w:r>
    </w:p>
    <w:p>
      <w:pPr>
        <w:pStyle w:val="a"/>
        <w:ind w:firstLine="480"/>
        <w:rPr>
          <w:rFonts w:hint="eastAsia"/>
        </w:rPr>
      </w:pPr>
      <w:r>
        <w:rPr>
          <w:rFonts w:hint="eastAsia"/>
        </w:rPr>
        <w:t>通过贯彻本</w:t>
      </w:r>
      <w:r>
        <w:rPr>
          <w:rFonts w:hint="eastAsia"/>
          <w:lang w:eastAsia="zh-CN"/>
        </w:rPr>
        <w:t>管理管控相关计划</w:t>
      </w:r>
      <w:r>
        <w:rPr>
          <w:rFonts w:hint="eastAsia"/>
        </w:rPr>
        <w:t>，使我鼓浪路一号地块A区商品住宅</w:t>
      </w:r>
      <w:r>
        <w:rPr>
          <w:rFonts w:hint="eastAsia"/>
          <w:lang w:eastAsia="zh-CN"/>
        </w:rPr>
        <w:t>相关项目</w:t>
      </w:r>
      <w:r>
        <w:rPr>
          <w:rFonts w:hint="eastAsia"/>
        </w:rPr>
        <w:t>工程</w:t>
      </w:r>
      <w:r>
        <w:rPr>
          <w:rFonts w:hint="eastAsia"/>
          <w:lang w:eastAsia="zh-CN"/>
        </w:rPr>
        <w:t>相关项目</w:t>
      </w:r>
      <w:r>
        <w:rPr>
          <w:rFonts w:hint="eastAsia"/>
        </w:rPr>
        <w:t>部能充分有效地识别、评价施工现场施工过程和场所存在的危险源（重大危险源）和不利环境因素，采取适当的安全技术和</w:t>
      </w:r>
      <w:r>
        <w:rPr>
          <w:rFonts w:hint="eastAsia"/>
          <w:lang w:eastAsia="zh-CN"/>
        </w:rPr>
        <w:t>管理管控</w:t>
      </w:r>
      <w:r>
        <w:rPr>
          <w:rFonts w:hint="eastAsia"/>
        </w:rPr>
        <w:t>措施，控制和减小</w:t>
      </w:r>
      <w:r>
        <w:rPr>
          <w:rFonts w:hint="eastAsia"/>
          <w:lang w:eastAsia="zh-CN"/>
        </w:rPr>
        <w:t>相关项目</w:t>
      </w:r>
      <w:r>
        <w:rPr>
          <w:rFonts w:hint="eastAsia"/>
        </w:rPr>
        <w:t>部施工现场的安全风险和不利环境因素，并持续改进安全业绩，为工程施工创造良好的条件，最大限度地预防和减少安全事故的发生。</w:t>
      </w:r>
    </w:p>
    <w:p>
      <w:pPr>
        <w:pStyle w:val="a"/>
        <w:ind w:firstLine="480"/>
      </w:pPr>
    </w:p>
    <w:p>
      <w:pPr>
        <w:pStyle w:val="a"/>
        <w:ind w:firstLine="480"/>
        <w:rPr>
          <w:rFonts w:hint="eastAsia"/>
        </w:rPr>
      </w:pPr>
    </w:p>
    <w:p>
      <w:pPr>
        <w:pStyle w:val="a"/>
        <w:ind w:firstLine="480"/>
      </w:pPr>
    </w:p>
    <w:p>
      <w:pPr>
        <w:pStyle w:val="a"/>
        <w:wordWrap w:val="0"/>
        <w:ind w:firstLine="480"/>
        <w:jc w:val="right"/>
      </w:pPr>
      <w:r>
        <w:rPr>
          <w:rFonts w:hint="eastAsia"/>
          <w:lang w:eastAsia="zh-CN"/>
        </w:rPr>
        <w:t>相关项目</w:t>
      </w:r>
      <w:r>
        <w:rPr>
          <w:rFonts w:hint="eastAsia"/>
        </w:rPr>
        <w:t>（盖章）</w:t>
      </w:r>
    </w:p>
    <w:p>
      <w:pPr>
        <w:pStyle w:val="a"/>
        <w:wordWrap w:val="0"/>
        <w:ind w:firstLine="480"/>
        <w:jc w:val="right"/>
        <w:rPr>
          <w:rFonts w:hint="eastAsia"/>
        </w:rPr>
      </w:pPr>
      <w:r>
        <w:rPr>
          <w:rFonts w:hint="eastAsia"/>
        </w:rPr>
        <w:t xml:space="preserve"> 2015 年5月  10 日</w:t>
      </w:r>
      <w:r>
        <w:t xml:space="preserve"> </w:t>
      </w:r>
    </w:p>
    <w:p>
      <w:pPr>
        <w:pStyle w:val="a"/>
        <w:ind w:firstLine="480"/>
        <w:jc w:val="right"/>
      </w:pPr>
      <w:r>
        <w:t xml:space="preserve">    </w:t>
      </w:r>
    </w:p>
    <w:p>
      <w:pPr>
        <w:pStyle w:val="a"/>
        <w:ind w:firstLine="199" w:firstLineChars="83"/>
        <w:rPr>
          <w:rFonts w:hint="eastAsia"/>
        </w:rPr>
      </w:pPr>
      <w:r>
        <w:rPr>
          <w:rFonts w:hint="eastAsia"/>
        </w:rPr>
        <w:t xml:space="preserve">              </w:t>
      </w:r>
    </w:p>
    <w:p>
      <w:pPr>
        <w:pStyle w:val="a"/>
        <w:ind w:firstLine="199" w:firstLineChars="83"/>
        <w:rPr>
          <w:rFonts w:hint="eastAsia"/>
        </w:rPr>
        <w:sectPr>
          <w:headerReference w:type="even" r:id="rId11"/>
          <w:headerReference w:type="default" r:id="rId12"/>
          <w:footerReference w:type="default" r:id="rId13"/>
          <w:type w:val="nextPage"/>
          <w:pgSz w:w="11906" w:h="16838"/>
          <w:pgMar w:top="1247" w:right="1106" w:bottom="1440" w:left="1800" w:header="851" w:footer="992" w:gutter="0"/>
          <w:pgNumType w:start="3"/>
          <w:cols w:num="1" w:space="425"/>
          <w:titlePg w:val="0"/>
          <w:docGrid w:type="lines" w:linePitch="312" w:charSpace="0"/>
        </w:sectPr>
      </w:pPr>
    </w:p>
    <w:p>
      <w:pPr>
        <w:pStyle w:val="a"/>
        <w:ind w:firstLine="199" w:firstLineChars="83"/>
        <w:rPr>
          <w:rFonts w:hint="eastAsia"/>
        </w:rPr>
      </w:pPr>
    </w:p>
    <w:p>
      <w:pPr>
        <w:pStyle w:val="a"/>
        <w:ind w:firstLine="199" w:firstLineChars="83"/>
        <w:rPr>
          <w:rFonts w:hint="eastAsia"/>
        </w:rPr>
      </w:pPr>
    </w:p>
    <w:p>
      <w:pPr>
        <w:pStyle w:val="a"/>
        <w:ind w:firstLine="398" w:firstLineChars="83"/>
        <w:jc w:val="center"/>
        <w:rPr>
          <w:rFonts w:hint="eastAsia"/>
          <w:sz w:val="48"/>
        </w:rPr>
      </w:pPr>
    </w:p>
    <w:p>
      <w:pPr>
        <w:pStyle w:val="a"/>
        <w:ind w:firstLine="398" w:firstLineChars="83"/>
        <w:jc w:val="center"/>
        <w:rPr>
          <w:rFonts w:hint="eastAsia"/>
          <w:sz w:val="48"/>
        </w:rPr>
      </w:pPr>
      <w:r>
        <w:rPr>
          <w:rFonts w:hint="eastAsia"/>
          <w:sz w:val="48"/>
        </w:rPr>
        <w:t>发　布　令</w:t>
      </w:r>
    </w:p>
    <w:p>
      <w:pPr>
        <w:pStyle w:val="2"/>
        <w:rPr>
          <w:rFonts w:hint="eastAsia"/>
        </w:rPr>
      </w:pPr>
    </w:p>
    <w:p>
      <w:pPr>
        <w:pStyle w:val="a0"/>
        <w:rPr>
          <w:rFonts w:hint="eastAsia"/>
        </w:rPr>
      </w:pPr>
      <w:r>
        <w:rPr>
          <w:rFonts w:hint="eastAsia"/>
        </w:rPr>
        <w:t>为使我</w:t>
      </w:r>
      <w:r>
        <w:rPr>
          <w:rFonts w:hint="eastAsia"/>
          <w:lang w:eastAsia="zh-CN"/>
        </w:rPr>
        <w:t>相关项目</w:t>
      </w:r>
      <w:r>
        <w:rPr>
          <w:rFonts w:hint="eastAsia"/>
        </w:rPr>
        <w:t>部施工现场的安全</w:t>
      </w:r>
      <w:r>
        <w:rPr>
          <w:rFonts w:hint="eastAsia"/>
          <w:lang w:eastAsia="zh-CN"/>
        </w:rPr>
        <w:t>管理管控</w:t>
      </w:r>
      <w:r>
        <w:rPr>
          <w:rFonts w:hint="eastAsia"/>
        </w:rPr>
        <w:t>更加规范化、科学化、标准化，进一步提高本工程</w:t>
      </w:r>
      <w:r>
        <w:rPr>
          <w:rFonts w:hint="eastAsia"/>
          <w:lang w:eastAsia="zh-CN"/>
        </w:rPr>
        <w:t>相关项目</w:t>
      </w:r>
      <w:r>
        <w:rPr>
          <w:rFonts w:hint="eastAsia"/>
        </w:rPr>
        <w:t>部安全</w:t>
      </w:r>
      <w:r>
        <w:rPr>
          <w:rFonts w:hint="eastAsia"/>
          <w:lang w:eastAsia="zh-CN"/>
        </w:rPr>
        <w:t>管理管控</w:t>
      </w:r>
      <w:r>
        <w:rPr>
          <w:rFonts w:hint="eastAsia"/>
        </w:rPr>
        <w:t>水平，更好地遵守国家、地方以及公司有关安全生产、职业健康安全与环境的法令、法规、规章要求，依据上海市DGJ08-903-2003《施工现场安全生产保证体系》规范及《职业健康安全与环境</w:t>
      </w:r>
      <w:r>
        <w:rPr>
          <w:rFonts w:hint="eastAsia"/>
          <w:lang w:eastAsia="zh-CN"/>
        </w:rPr>
        <w:t>管理管控</w:t>
      </w:r>
      <w:r>
        <w:rPr>
          <w:rFonts w:hint="eastAsia"/>
        </w:rPr>
        <w:t>体系》GB/T28001-2001、GB/24001-2004，结合</w:t>
      </w:r>
      <w:r>
        <w:rPr>
          <w:rFonts w:hint="eastAsia"/>
          <w:lang w:eastAsia="zh-CN"/>
        </w:rPr>
        <w:t>相关项目</w:t>
      </w:r>
      <w:r>
        <w:rPr>
          <w:rFonts w:hint="eastAsia"/>
        </w:rPr>
        <w:t>部实际情况，经</w:t>
      </w:r>
      <w:r>
        <w:rPr>
          <w:rFonts w:hint="eastAsia"/>
          <w:lang w:eastAsia="zh-CN"/>
        </w:rPr>
        <w:t>相关项目</w:t>
      </w:r>
      <w:r>
        <w:rPr>
          <w:rFonts w:hint="eastAsia"/>
        </w:rPr>
        <w:t>部全体</w:t>
      </w:r>
      <w:r>
        <w:rPr>
          <w:rFonts w:hint="eastAsia"/>
          <w:lang w:eastAsia="zh-CN"/>
        </w:rPr>
        <w:t>管理管控</w:t>
      </w:r>
      <w:r>
        <w:rPr>
          <w:rFonts w:hint="eastAsia"/>
        </w:rPr>
        <w:t>人员共同努力编写了《施工现场安全生产保证体系</w:t>
      </w:r>
      <w:r>
        <w:rPr>
          <w:rFonts w:hint="eastAsia"/>
          <w:lang w:eastAsia="zh-CN"/>
        </w:rPr>
        <w:t>相关计划</w:t>
      </w:r>
      <w:r>
        <w:rPr>
          <w:rFonts w:hint="eastAsia"/>
        </w:rPr>
        <w:t>》（职业健康安全与环境</w:t>
      </w:r>
      <w:r>
        <w:rPr>
          <w:rFonts w:hint="eastAsia"/>
          <w:lang w:eastAsia="zh-CN"/>
        </w:rPr>
        <w:t>管理管控</w:t>
      </w:r>
      <w:r>
        <w:rPr>
          <w:rFonts w:hint="eastAsia"/>
        </w:rPr>
        <w:t>体系</w:t>
      </w:r>
      <w:r>
        <w:rPr>
          <w:rFonts w:hint="eastAsia"/>
          <w:lang w:eastAsia="zh-CN"/>
        </w:rPr>
        <w:t>相关计划</w:t>
      </w:r>
      <w:r>
        <w:rPr>
          <w:rFonts w:hint="eastAsia"/>
        </w:rPr>
        <w:t>），该</w:t>
      </w:r>
      <w:r>
        <w:rPr>
          <w:rFonts w:hint="eastAsia"/>
          <w:lang w:eastAsia="zh-CN"/>
        </w:rPr>
        <w:t>相关计划</w:t>
      </w:r>
      <w:r>
        <w:rPr>
          <w:rFonts w:hint="eastAsia"/>
        </w:rPr>
        <w:t>已经公司领导审批通过，是指导本</w:t>
      </w:r>
      <w:r>
        <w:rPr>
          <w:rFonts w:hint="eastAsia"/>
          <w:lang w:eastAsia="zh-CN"/>
        </w:rPr>
        <w:t>相关项目</w:t>
      </w:r>
      <w:r>
        <w:rPr>
          <w:rFonts w:hint="eastAsia"/>
        </w:rPr>
        <w:t>施工现场安全生产</w:t>
      </w:r>
      <w:r>
        <w:rPr>
          <w:rFonts w:hint="eastAsia"/>
          <w:lang w:eastAsia="zh-CN"/>
        </w:rPr>
        <w:t>管理管控</w:t>
      </w:r>
      <w:r>
        <w:rPr>
          <w:rFonts w:hint="eastAsia"/>
        </w:rPr>
        <w:t>标准化、规范化的纲领性文件，同时也为审核认证提供依据，现予公布，</w:t>
      </w:r>
      <w:r>
        <w:rPr>
          <w:rFonts w:hint="eastAsia"/>
          <w:lang w:eastAsia="zh-CN"/>
        </w:rPr>
        <w:t>相关项目</w:t>
      </w:r>
      <w:r>
        <w:rPr>
          <w:rFonts w:hint="eastAsia"/>
        </w:rPr>
        <w:t>部全体员工及本工程</w:t>
      </w:r>
      <w:r>
        <w:rPr>
          <w:rFonts w:hint="eastAsia"/>
          <w:lang w:eastAsia="zh-CN"/>
        </w:rPr>
        <w:t>相关项目</w:t>
      </w:r>
      <w:r>
        <w:rPr>
          <w:rFonts w:hint="eastAsia"/>
        </w:rPr>
        <w:t>合作的分包商，必须严格遵照执行。本</w:t>
      </w:r>
      <w:r>
        <w:rPr>
          <w:rFonts w:hint="eastAsia"/>
          <w:lang w:eastAsia="zh-CN"/>
        </w:rPr>
        <w:t>相关计划</w:t>
      </w:r>
      <w:r>
        <w:rPr>
          <w:rFonts w:hint="eastAsia"/>
        </w:rPr>
        <w:t>从2015年 5月10日起开始实施。</w:t>
      </w:r>
    </w:p>
    <w:p>
      <w:pPr>
        <w:pStyle w:val="a0"/>
        <w:rPr>
          <w:rFonts w:hint="eastAsia"/>
        </w:rPr>
      </w:pPr>
    </w:p>
    <w:p>
      <w:pPr>
        <w:pStyle w:val="a0"/>
        <w:rPr>
          <w:rFonts w:hint="eastAsia"/>
        </w:rPr>
      </w:pPr>
    </w:p>
    <w:p>
      <w:pPr>
        <w:pStyle w:val="a0"/>
        <w:rPr>
          <w:rFonts w:hint="eastAsia"/>
        </w:rPr>
      </w:pPr>
    </w:p>
    <w:p>
      <w:pPr>
        <w:pStyle w:val="a0"/>
        <w:ind w:firstLine="0" w:firstLineChars="0"/>
        <w:jc w:val="center"/>
        <w:rPr>
          <w:rFonts w:hint="eastAsia"/>
        </w:rPr>
      </w:pPr>
      <w:r>
        <w:rPr>
          <w:rFonts w:hint="eastAsia"/>
        </w:rPr>
        <w:t xml:space="preserve">                                       福建省中马建设工程有限公司</w:t>
      </w:r>
    </w:p>
    <w:p>
      <w:pPr>
        <w:pStyle w:val="a0"/>
        <w:ind w:right="480" w:firstLine="0" w:firstLineChars="0"/>
        <w:jc w:val="right"/>
        <w:rPr>
          <w:rFonts w:hint="eastAsia"/>
        </w:rPr>
      </w:pPr>
      <w:r>
        <w:rPr>
          <w:rFonts w:hint="eastAsia"/>
        </w:rPr>
        <w:t>鼓浪路一号地块A区商品住宅</w:t>
      </w:r>
    </w:p>
    <w:p>
      <w:pPr>
        <w:pStyle w:val="a0"/>
        <w:ind w:firstLine="0" w:firstLineChars="0"/>
        <w:jc w:val="right"/>
        <w:rPr>
          <w:rFonts w:hint="eastAsia"/>
        </w:rPr>
      </w:pPr>
    </w:p>
    <w:p>
      <w:pPr>
        <w:pStyle w:val="a0"/>
        <w:ind w:firstLine="0" w:firstLineChars="0"/>
        <w:jc w:val="right"/>
        <w:rPr>
          <w:rFonts w:hint="eastAsia"/>
        </w:rPr>
      </w:pPr>
    </w:p>
    <w:p>
      <w:pPr>
        <w:pStyle w:val="a0"/>
        <w:ind w:firstLine="0" w:firstLineChars="0"/>
        <w:rPr>
          <w:rFonts w:hint="eastAsia"/>
        </w:rPr>
      </w:pPr>
    </w:p>
    <w:p>
      <w:pPr>
        <w:pStyle w:val="a0"/>
        <w:ind w:firstLine="960" w:firstLineChars="0"/>
        <w:rPr>
          <w:rFonts w:hint="eastAsia"/>
        </w:rPr>
      </w:pPr>
    </w:p>
    <w:p>
      <w:pPr>
        <w:pStyle w:val="a0"/>
        <w:ind w:firstLine="960" w:firstLineChars="0"/>
        <w:rPr>
          <w:rFonts w:hint="eastAsia"/>
        </w:rPr>
      </w:pPr>
    </w:p>
    <w:p>
      <w:pPr>
        <w:pStyle w:val="a0"/>
        <w:ind w:firstLine="960" w:firstLineChars="0"/>
        <w:rPr>
          <w:rFonts w:hint="eastAsia"/>
        </w:rPr>
      </w:pPr>
    </w:p>
    <w:p>
      <w:pPr>
        <w:pStyle w:val="a0"/>
        <w:ind w:firstLine="960" w:firstLineChars="0"/>
        <w:rPr>
          <w:rFonts w:hint="eastAsia"/>
        </w:rPr>
      </w:pPr>
    </w:p>
    <w:p>
      <w:pPr>
        <w:pStyle w:val="a0"/>
        <w:ind w:firstLine="4399" w:firstLineChars="1571"/>
        <w:rPr>
          <w:rFonts w:hint="eastAsia"/>
          <w:sz w:val="28"/>
        </w:rPr>
        <w:sectPr>
          <w:headerReference w:type="even" r:id="rId14"/>
          <w:headerReference w:type="default" r:id="rId15"/>
          <w:footerReference w:type="default" r:id="rId16"/>
          <w:type w:val="nextPage"/>
          <w:pgSz w:w="11906" w:h="16838"/>
          <w:pgMar w:top="1247" w:right="1106" w:bottom="1440" w:left="1800" w:header="851" w:footer="992" w:gutter="0"/>
          <w:pgNumType w:start="4"/>
          <w:cols w:num="1" w:space="425"/>
          <w:titlePg w:val="0"/>
          <w:docGrid w:type="lines" w:linePitch="312" w:charSpace="0"/>
        </w:sectPr>
      </w:pPr>
      <w:r>
        <w:rPr>
          <w:rFonts w:hint="eastAsia"/>
          <w:sz w:val="28"/>
          <w:lang w:eastAsia="zh-CN"/>
        </w:rPr>
        <w:t>相关项目</w:t>
      </w:r>
      <w:r>
        <w:rPr>
          <w:rFonts w:hint="eastAsia"/>
          <w:sz w:val="28"/>
        </w:rPr>
        <w:t>经理：</w:t>
      </w:r>
    </w:p>
    <w:p>
      <w:pPr>
        <w:pStyle w:val="a0"/>
        <w:ind w:firstLine="4480" w:firstLineChars="1600"/>
        <w:rPr>
          <w:rFonts w:hint="eastAsia"/>
          <w:sz w:val="28"/>
        </w:rPr>
      </w:pPr>
      <w:r>
        <w:rPr>
          <w:rFonts w:hint="eastAsia"/>
          <w:sz w:val="28"/>
        </w:rPr>
        <w:t>日　期：</w:t>
      </w:r>
      <w:r>
        <w:rPr>
          <w:rFonts w:hint="eastAsia"/>
        </w:rPr>
        <w:t>2015</w:t>
      </w:r>
      <w:r>
        <w:rPr>
          <w:rFonts w:hint="eastAsia"/>
          <w:sz w:val="28"/>
        </w:rPr>
        <w:t>年</w:t>
      </w:r>
      <w:r>
        <w:rPr>
          <w:rFonts w:hint="eastAsia"/>
        </w:rPr>
        <w:t>5</w:t>
      </w:r>
      <w:r>
        <w:rPr>
          <w:rFonts w:hint="eastAsia"/>
          <w:sz w:val="28"/>
        </w:rPr>
        <w:t>月</w:t>
      </w:r>
      <w:r>
        <w:rPr>
          <w:rFonts w:hint="eastAsia"/>
        </w:rPr>
        <w:t>10</w:t>
      </w:r>
      <w:r>
        <w:rPr>
          <w:rFonts w:hint="eastAsia"/>
          <w:sz w:val="28"/>
        </w:rPr>
        <w:t>日</w:t>
      </w:r>
    </w:p>
    <w:p>
      <w:pPr>
        <w:pStyle w:val="2"/>
        <w:rPr>
          <w:rFonts w:hint="eastAsia"/>
          <w:sz w:val="28"/>
        </w:rPr>
      </w:pPr>
    </w:p>
    <w:p>
      <w:pPr>
        <w:pStyle w:val="2"/>
        <w:rPr>
          <w:rFonts w:hint="eastAsia"/>
        </w:rPr>
      </w:pPr>
    </w:p>
    <w:p>
      <w:pPr>
        <w:pStyle w:val="2"/>
        <w:rPr>
          <w:rFonts w:hint="eastAsia"/>
        </w:rPr>
      </w:pPr>
    </w:p>
    <w:p>
      <w:pPr>
        <w:pStyle w:val="2"/>
      </w:pPr>
      <w:r>
        <w:rPr>
          <w:rFonts w:hint="eastAsia"/>
          <w:lang w:eastAsia="zh-CN"/>
        </w:rPr>
        <w:t>相关项目管理管控</w:t>
      </w:r>
      <w:r>
        <w:rPr>
          <w:rFonts w:hint="eastAsia"/>
        </w:rPr>
        <w:t>部承诺书</w:t>
      </w:r>
    </w:p>
    <w:p>
      <w:pPr>
        <w:pStyle w:val="Normal0"/>
      </w:pPr>
    </w:p>
    <w:p>
      <w:pPr>
        <w:pStyle w:val="Normal0"/>
      </w:pPr>
    </w:p>
    <w:p>
      <w:pPr>
        <w:pStyle w:val="a0"/>
        <w:ind w:firstLine="560"/>
        <w:rPr>
          <w:rFonts w:ascii="宋体" w:hAnsi="宋体"/>
          <w:sz w:val="28"/>
        </w:rPr>
      </w:pPr>
      <w:r>
        <w:rPr>
          <w:rFonts w:ascii="宋体" w:hAnsi="宋体" w:hint="eastAsia"/>
          <w:sz w:val="28"/>
        </w:rPr>
        <w:t>我</w:t>
      </w:r>
      <w:r>
        <w:rPr>
          <w:rFonts w:ascii="宋体" w:hAnsi="宋体" w:hint="eastAsia"/>
          <w:sz w:val="28"/>
          <w:lang w:eastAsia="zh-CN"/>
        </w:rPr>
        <w:t>相关项目</w:t>
      </w:r>
      <w:r>
        <w:rPr>
          <w:rFonts w:ascii="宋体" w:hAnsi="宋体" w:hint="eastAsia"/>
          <w:sz w:val="28"/>
        </w:rPr>
        <w:t>经理部根据公司的“</w:t>
      </w:r>
      <w:r>
        <w:rPr>
          <w:rFonts w:ascii="宋体" w:hAnsi="宋体" w:hint="eastAsia"/>
          <w:sz w:val="28"/>
          <w:lang w:eastAsia="zh-CN"/>
        </w:rPr>
        <w:t>管理管控</w:t>
      </w:r>
      <w:r>
        <w:rPr>
          <w:rFonts w:ascii="宋体" w:hAnsi="宋体" w:hint="eastAsia"/>
          <w:sz w:val="28"/>
        </w:rPr>
        <w:t>方针”，本着“以人为本”的原则，特对业主和社会作出以下承诺：</w:t>
      </w:r>
    </w:p>
    <w:p>
      <w:pPr>
        <w:pStyle w:val="a0"/>
        <w:ind w:firstLine="560"/>
        <w:rPr>
          <w:rFonts w:ascii="宋体" w:hAnsi="宋体"/>
          <w:sz w:val="28"/>
        </w:rPr>
      </w:pPr>
      <w:r>
        <w:rPr>
          <w:rFonts w:ascii="宋体" w:hAnsi="宋体"/>
          <w:sz w:val="28"/>
        </w:rPr>
        <w:t>1</w:t>
      </w:r>
      <w:r>
        <w:rPr>
          <w:rFonts w:ascii="宋体" w:hAnsi="宋体" w:hint="eastAsia"/>
          <w:sz w:val="28"/>
        </w:rPr>
        <w:t>、我们在生产建设施工过程中，根据对各类危险源（重大危险源）和不利环境因素的辩识，对施工过程中可能产生的高空落物、粉尘、污水、噪声等因素进行全面控制。尽可能地减少或预防事故发生和对环境的不利影响。</w:t>
      </w:r>
    </w:p>
    <w:p>
      <w:pPr>
        <w:pStyle w:val="a0"/>
        <w:ind w:firstLine="560"/>
        <w:rPr>
          <w:rFonts w:ascii="宋体" w:hAnsi="宋体"/>
          <w:sz w:val="28"/>
        </w:rPr>
      </w:pPr>
      <w:r>
        <w:rPr>
          <w:rFonts w:ascii="宋体" w:hAnsi="宋体"/>
          <w:sz w:val="28"/>
        </w:rPr>
        <w:t>2</w:t>
      </w:r>
      <w:r>
        <w:rPr>
          <w:rFonts w:ascii="宋体" w:hAnsi="宋体" w:hint="eastAsia"/>
          <w:sz w:val="28"/>
        </w:rPr>
        <w:t>、预防为主、加强宣传、全面策划、合理防范、改进工艺。保证安全资源的落实，确保安全</w:t>
      </w:r>
      <w:r>
        <w:rPr>
          <w:rFonts w:ascii="宋体" w:hAnsi="宋体" w:hint="eastAsia"/>
          <w:sz w:val="28"/>
          <w:lang w:eastAsia="zh-CN"/>
        </w:rPr>
        <w:t>管理管控</w:t>
      </w:r>
      <w:r>
        <w:rPr>
          <w:rFonts w:ascii="宋体" w:hAnsi="宋体" w:hint="eastAsia"/>
          <w:sz w:val="28"/>
        </w:rPr>
        <w:t>目标实现，为企业争取最佳经济效益。</w:t>
      </w:r>
    </w:p>
    <w:p>
      <w:pPr>
        <w:pStyle w:val="a0"/>
        <w:ind w:firstLine="560"/>
        <w:rPr>
          <w:rFonts w:ascii="宋体" w:hAnsi="宋体"/>
          <w:sz w:val="28"/>
        </w:rPr>
      </w:pPr>
      <w:r>
        <w:rPr>
          <w:rFonts w:ascii="宋体" w:hAnsi="宋体"/>
          <w:sz w:val="28"/>
        </w:rPr>
        <w:t>3</w:t>
      </w:r>
      <w:r>
        <w:rPr>
          <w:rFonts w:ascii="宋体" w:hAnsi="宋体" w:hint="eastAsia"/>
          <w:sz w:val="28"/>
        </w:rPr>
        <w:t>、严格遵守国家和地方政府部门颁布的有关安全</w:t>
      </w:r>
      <w:r>
        <w:rPr>
          <w:rFonts w:ascii="宋体" w:hAnsi="宋体" w:hint="eastAsia"/>
          <w:sz w:val="28"/>
          <w:lang w:eastAsia="zh-CN"/>
        </w:rPr>
        <w:t>管理管控</w:t>
      </w:r>
      <w:r>
        <w:rPr>
          <w:rFonts w:ascii="宋体" w:hAnsi="宋体" w:hint="eastAsia"/>
          <w:sz w:val="28"/>
        </w:rPr>
        <w:t>、环境</w:t>
      </w:r>
      <w:r>
        <w:rPr>
          <w:rFonts w:ascii="宋体" w:hAnsi="宋体" w:hint="eastAsia"/>
          <w:sz w:val="28"/>
          <w:lang w:eastAsia="zh-CN"/>
        </w:rPr>
        <w:t>管理管控</w:t>
      </w:r>
      <w:r>
        <w:rPr>
          <w:rFonts w:ascii="宋体" w:hAnsi="宋体" w:hint="eastAsia"/>
          <w:sz w:val="28"/>
        </w:rPr>
        <w:t>法律、法规、规范和标准。</w:t>
      </w:r>
    </w:p>
    <w:p>
      <w:pPr>
        <w:pStyle w:val="a0"/>
      </w:pPr>
    </w:p>
    <w:p>
      <w:pPr>
        <w:pStyle w:val="a0"/>
        <w:ind w:firstLine="560"/>
        <w:rPr>
          <w:rFonts w:ascii="宋体" w:hAnsi="宋体" w:hint="eastAsia"/>
          <w:sz w:val="28"/>
        </w:rPr>
      </w:pPr>
    </w:p>
    <w:p>
      <w:pPr>
        <w:pStyle w:val="a0"/>
        <w:ind w:firstLine="560"/>
        <w:rPr>
          <w:rFonts w:ascii="宋体" w:hAnsi="宋体" w:hint="eastAsia"/>
          <w:sz w:val="28"/>
        </w:rPr>
      </w:pPr>
    </w:p>
    <w:p>
      <w:pPr>
        <w:pStyle w:val="a0"/>
        <w:ind w:firstLine="560"/>
        <w:jc w:val="center"/>
        <w:rPr>
          <w:rFonts w:ascii="宋体" w:hAnsi="宋体"/>
          <w:sz w:val="28"/>
          <w:u w:val="single"/>
        </w:rPr>
      </w:pPr>
      <w:r>
        <w:rPr>
          <w:rFonts w:ascii="宋体" w:hAnsi="宋体" w:hint="eastAsia"/>
          <w:sz w:val="28"/>
        </w:rPr>
        <w:t>　　　　　　　　　　　　　　　</w:t>
      </w:r>
      <w:r>
        <w:rPr>
          <w:rFonts w:ascii="宋体" w:hAnsi="宋体" w:hint="eastAsia"/>
          <w:sz w:val="28"/>
          <w:lang w:eastAsia="zh-CN"/>
        </w:rPr>
        <w:t>相关项目</w:t>
      </w:r>
      <w:r>
        <w:rPr>
          <w:rFonts w:ascii="宋体" w:hAnsi="宋体" w:hint="eastAsia"/>
          <w:sz w:val="28"/>
        </w:rPr>
        <w:t>经理：</w:t>
      </w:r>
      <w:r>
        <w:rPr>
          <w:rFonts w:ascii="宋体" w:hAnsi="宋体" w:hint="eastAsia"/>
          <w:sz w:val="28"/>
          <w:u w:val="single"/>
        </w:rPr>
        <w:t xml:space="preserve">         </w:t>
      </w:r>
    </w:p>
    <w:p>
      <w:pPr>
        <w:pStyle w:val="a0"/>
        <w:jc w:val="right"/>
      </w:pPr>
      <w:r>
        <w:rPr>
          <w:rFonts w:hint="eastAsia"/>
        </w:rPr>
        <w:t>2015</w:t>
      </w:r>
      <w:r>
        <w:rPr>
          <w:rFonts w:ascii="宋体" w:hAnsi="宋体" w:hint="eastAsia"/>
          <w:sz w:val="28"/>
        </w:rPr>
        <w:t>年</w:t>
      </w:r>
      <w:r>
        <w:rPr>
          <w:rFonts w:hint="eastAsia"/>
        </w:rPr>
        <w:t>5</w:t>
      </w:r>
      <w:r>
        <w:rPr>
          <w:rFonts w:ascii="宋体" w:hAnsi="宋体" w:hint="eastAsia"/>
          <w:sz w:val="28"/>
        </w:rPr>
        <w:t>月</w:t>
      </w:r>
      <w:r>
        <w:rPr>
          <w:rFonts w:hint="eastAsia"/>
        </w:rPr>
        <w:t>10</w:t>
      </w:r>
      <w:r>
        <w:rPr>
          <w:rFonts w:ascii="宋体" w:hAnsi="宋体" w:hint="eastAsia"/>
          <w:sz w:val="28"/>
        </w:rPr>
        <w:t>日</w:t>
      </w:r>
    </w:p>
    <w:p>
      <w:pPr>
        <w:pStyle w:val="Normal0"/>
      </w:pPr>
    </w:p>
    <w:p>
      <w:pPr>
        <w:pStyle w:val="Normal0"/>
        <w:rPr>
          <w:rFonts w:hint="eastAsia"/>
        </w:rPr>
      </w:pPr>
    </w:p>
    <w:p>
      <w:pPr>
        <w:pStyle w:val="Normal0"/>
        <w:rPr>
          <w:rFonts w:hint="eastAsia"/>
        </w:rPr>
        <w:sectPr>
          <w:headerReference w:type="even" r:id="rId17"/>
          <w:headerReference w:type="default" r:id="rId18"/>
          <w:footerReference w:type="default" r:id="rId19"/>
          <w:type w:val="nextPage"/>
          <w:pgSz w:w="11906" w:h="16838"/>
          <w:pgMar w:top="1247" w:right="1106" w:bottom="1440" w:left="1800" w:header="851" w:footer="992" w:gutter="0"/>
          <w:pgNumType w:start="5"/>
          <w:cols w:num="1" w:space="425"/>
          <w:titlePg w:val="0"/>
          <w:docGrid w:type="lines" w:linePitch="312" w:charSpace="0"/>
        </w:sectPr>
      </w:pPr>
    </w:p>
    <w:p>
      <w:pPr>
        <w:pStyle w:val="Normal0"/>
        <w:rPr>
          <w:rFonts w:ascii="宋体" w:hAnsi="宋体" w:hint="eastAsia"/>
        </w:rPr>
      </w:pPr>
    </w:p>
    <w:p>
      <w:pPr>
        <w:pStyle w:val="Normal0"/>
        <w:rPr>
          <w:rFonts w:ascii="宋体" w:hAnsi="宋体" w:hint="eastAsia"/>
        </w:rPr>
      </w:pPr>
    </w:p>
    <w:p>
      <w:pPr>
        <w:pStyle w:val="Normal0"/>
        <w:rPr>
          <w:rFonts w:ascii="宋体" w:hAnsi="宋体" w:hint="eastAsia"/>
        </w:rPr>
      </w:pPr>
    </w:p>
    <w:p>
      <w:pPr>
        <w:pStyle w:val="Normal0"/>
        <w:rPr>
          <w:rFonts w:ascii="宋体" w:hAnsi="宋体" w:hint="eastAsia"/>
        </w:rPr>
      </w:pPr>
    </w:p>
    <w:p>
      <w:pPr>
        <w:pStyle w:val="Normal0"/>
        <w:rPr>
          <w:rFonts w:ascii="宋体" w:hAnsi="宋体" w:hint="eastAsia"/>
        </w:rPr>
      </w:pPr>
    </w:p>
    <w:p>
      <w:pPr>
        <w:pStyle w:val="Normal0"/>
        <w:rPr>
          <w:rFonts w:ascii="宋体" w:hAnsi="宋体" w:hint="eastAsia"/>
        </w:rPr>
      </w:pPr>
    </w:p>
    <w:p>
      <w:pPr>
        <w:pStyle w:val="Normal0"/>
        <w:rPr>
          <w:rFonts w:ascii="宋体" w:hAnsi="宋体" w:hint="eastAsia"/>
        </w:rPr>
      </w:pPr>
    </w:p>
    <w:p>
      <w:pPr>
        <w:pStyle w:val="2"/>
        <w:rPr>
          <w:rFonts w:hint="eastAsia"/>
          <w:lang w:eastAsia="zh-CN"/>
        </w:rPr>
      </w:pPr>
      <w:r>
        <w:rPr>
          <w:rFonts w:hint="eastAsia"/>
        </w:rPr>
        <w:t>施工现场安全生产保证体系</w:t>
      </w:r>
      <w:r>
        <w:rPr>
          <w:rFonts w:hint="eastAsia"/>
          <w:lang w:eastAsia="zh-CN"/>
        </w:rPr>
        <w:t>相关计划</w:t>
      </w:r>
    </w:p>
    <w:p>
      <w:pPr>
        <w:pStyle w:val="2"/>
        <w:rPr>
          <w:rFonts w:hint="eastAsia"/>
          <w:sz w:val="36"/>
        </w:rPr>
      </w:pPr>
      <w:r>
        <w:rPr>
          <w:rFonts w:hint="eastAsia"/>
          <w:sz w:val="36"/>
        </w:rPr>
        <w:t>（职业健康安全与环境</w:t>
      </w:r>
      <w:r>
        <w:rPr>
          <w:rFonts w:hint="eastAsia"/>
          <w:sz w:val="36"/>
          <w:lang w:eastAsia="zh-CN"/>
        </w:rPr>
        <w:t>管理管控</w:t>
      </w:r>
      <w:r>
        <w:rPr>
          <w:rFonts w:hint="eastAsia"/>
          <w:sz w:val="36"/>
        </w:rPr>
        <w:t>体系</w:t>
      </w:r>
      <w:r>
        <w:rPr>
          <w:rFonts w:hint="eastAsia"/>
          <w:sz w:val="36"/>
          <w:lang w:eastAsia="zh-CN"/>
        </w:rPr>
        <w:t>相关计划</w:t>
      </w:r>
      <w:r>
        <w:rPr>
          <w:rFonts w:hint="eastAsia"/>
          <w:sz w:val="36"/>
        </w:rPr>
        <w:t>）</w:t>
      </w:r>
    </w:p>
    <w:p>
      <w:pPr>
        <w:pStyle w:val="2"/>
      </w:pPr>
    </w:p>
    <w:p>
      <w:pPr>
        <w:pStyle w:val="Normal0"/>
      </w:pPr>
    </w:p>
    <w:p>
      <w:pPr>
        <w:pStyle w:val="a1"/>
        <w:numPr>
          <w:ilvl w:val="0"/>
          <w:numId w:val="1"/>
        </w:numPr>
        <w:rPr>
          <w:rFonts w:hint="eastAsia"/>
        </w:rPr>
      </w:pPr>
      <w:r>
        <w:rPr>
          <w:rFonts w:hint="eastAsia"/>
        </w:rPr>
        <w:t>工程概况</w:t>
      </w:r>
    </w:p>
    <w:p>
      <w:pPr>
        <w:pStyle w:val="a1"/>
        <w:rPr>
          <w:rFonts w:ascii="宋体" w:eastAsia="宋体" w:hAnsi="宋体"/>
        </w:rPr>
      </w:pPr>
      <w:r>
        <w:rPr>
          <w:rFonts w:ascii="宋体" w:eastAsia="宋体" w:hAnsi="宋体"/>
        </w:rPr>
        <w:t>1</w:t>
      </w:r>
      <w:r>
        <w:rPr>
          <w:rFonts w:ascii="宋体" w:eastAsia="宋体" w:hAnsi="宋体" w:hint="eastAsia"/>
        </w:rPr>
        <w:t>·</w:t>
      </w:r>
      <w:r>
        <w:rPr>
          <w:rFonts w:ascii="宋体" w:eastAsia="宋体" w:hAnsi="宋体"/>
        </w:rPr>
        <w:t xml:space="preserve">1 </w:t>
      </w:r>
      <w:r>
        <w:rPr>
          <w:rFonts w:ascii="宋体" w:eastAsia="宋体" w:hAnsi="宋体" w:hint="eastAsia"/>
        </w:rPr>
        <w:t>工程概况</w:t>
      </w:r>
    </w:p>
    <w:tbl>
      <w:tblPr>
        <w:tblStyle w:val="TableNormal"/>
        <w:tblW w:w="9795" w:type="dxa"/>
        <w:jc w:val="center"/>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Layout w:type="fixed"/>
        <w:tblCellMar>
          <w:top w:w="0" w:type="dxa"/>
          <w:left w:w="0" w:type="dxa"/>
          <w:bottom w:w="0" w:type="dxa"/>
          <w:right w:w="0" w:type="dxa"/>
        </w:tblCellMar>
      </w:tblPr>
      <w:tblGrid>
        <w:gridCol w:w="1176"/>
        <w:gridCol w:w="1171"/>
        <w:gridCol w:w="1317"/>
        <w:gridCol w:w="1075"/>
        <w:gridCol w:w="845"/>
        <w:gridCol w:w="220"/>
        <w:gridCol w:w="212"/>
        <w:gridCol w:w="633"/>
        <w:gridCol w:w="1066"/>
        <w:gridCol w:w="643"/>
        <w:gridCol w:w="1437"/>
      </w:tblGrid>
      <w:tr>
        <w:tblPrEx>
          <w:tblW w:w="9795" w:type="dxa"/>
          <w:jc w:val="center"/>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Layout w:type="fixed"/>
          <w:tblCellMar>
            <w:top w:w="0" w:type="dxa"/>
            <w:left w:w="0" w:type="dxa"/>
            <w:bottom w:w="0" w:type="dxa"/>
            <w:right w:w="0" w:type="dxa"/>
          </w:tblCellMar>
        </w:tblPrEx>
        <w:trPr>
          <w:trHeight w:val="480"/>
          <w:jc w:val="center"/>
        </w:trPr>
        <w:tc>
          <w:tcPr>
            <w:tcW w:w="1176" w:type="dxa"/>
            <w:tcBorders>
              <w:top w:val="single" w:sz="18" w:space="0" w:color="auto"/>
              <w:left w:val="single" w:sz="18" w:space="0" w:color="auto"/>
              <w:bottom w:val="single" w:sz="6" w:space="0" w:color="auto"/>
              <w:right w:val="single" w:sz="6" w:space="0" w:color="auto"/>
            </w:tcBorders>
            <w:vAlign w:val="center"/>
          </w:tcPr>
          <w:p>
            <w:pPr>
              <w:pStyle w:val="Normal0"/>
              <w:jc w:val="center"/>
              <w:rPr>
                <w:color w:val="000000"/>
              </w:rPr>
            </w:pPr>
            <w:r>
              <w:rPr>
                <w:rFonts w:hint="eastAsia"/>
                <w:color w:val="000000"/>
                <w:kern w:val="0"/>
              </w:rPr>
              <w:t>工程名称</w:t>
            </w:r>
          </w:p>
        </w:tc>
        <w:tc>
          <w:tcPr>
            <w:tcW w:w="8619" w:type="dxa"/>
            <w:gridSpan w:val="10"/>
            <w:tcBorders>
              <w:top w:val="single" w:sz="18" w:space="0" w:color="auto"/>
              <w:left w:val="single" w:sz="6" w:space="0" w:color="auto"/>
              <w:bottom w:val="single" w:sz="6" w:space="0" w:color="auto"/>
              <w:right w:val="single" w:sz="18" w:space="0" w:color="auto"/>
            </w:tcBorders>
            <w:vAlign w:val="center"/>
          </w:tcPr>
          <w:p>
            <w:pPr>
              <w:pStyle w:val="Normal0"/>
              <w:ind w:left="420"/>
              <w:jc w:val="center"/>
              <w:rPr>
                <w:color w:val="000000"/>
              </w:rPr>
            </w:pPr>
            <w:r>
              <w:rPr>
                <w:rFonts w:hint="eastAsia"/>
              </w:rPr>
              <w:t>鼓浪路一号地块A区商品住宅</w:t>
            </w:r>
          </w:p>
        </w:tc>
      </w:tr>
      <w:tr>
        <w:tblPrEx>
          <w:tblW w:w="9795" w:type="dxa"/>
          <w:jc w:val="center"/>
          <w:tblLayout w:type="fixed"/>
          <w:tblCellMar>
            <w:top w:w="0" w:type="dxa"/>
            <w:left w:w="0" w:type="dxa"/>
            <w:bottom w:w="0" w:type="dxa"/>
            <w:right w:w="0" w:type="dxa"/>
          </w:tblCellMar>
        </w:tblPrEx>
        <w:trPr>
          <w:trHeight w:val="540"/>
          <w:jc w:val="center"/>
        </w:trPr>
        <w:tc>
          <w:tcPr>
            <w:tcW w:w="1176" w:type="dxa"/>
            <w:tcBorders>
              <w:top w:val="single" w:sz="6" w:space="0" w:color="auto"/>
              <w:left w:val="single" w:sz="18" w:space="0" w:color="auto"/>
              <w:bottom w:val="single" w:sz="6" w:space="0" w:color="auto"/>
              <w:right w:val="single" w:sz="6" w:space="0" w:color="auto"/>
            </w:tcBorders>
            <w:vAlign w:val="center"/>
          </w:tcPr>
          <w:p>
            <w:pPr>
              <w:pStyle w:val="Normal0"/>
              <w:jc w:val="center"/>
              <w:rPr>
                <w:color w:val="000000"/>
              </w:rPr>
            </w:pPr>
            <w:r>
              <w:rPr>
                <w:rFonts w:hint="eastAsia"/>
                <w:color w:val="000000"/>
                <w:kern w:val="0"/>
              </w:rPr>
              <w:t>工程地址</w:t>
            </w:r>
          </w:p>
        </w:tc>
        <w:tc>
          <w:tcPr>
            <w:tcW w:w="3563" w:type="dxa"/>
            <w:gridSpan w:val="3"/>
            <w:tcBorders>
              <w:top w:val="single" w:sz="6" w:space="0" w:color="auto"/>
              <w:left w:val="single" w:sz="6" w:space="0" w:color="auto"/>
              <w:bottom w:val="single" w:sz="6" w:space="0" w:color="auto"/>
              <w:right w:val="single" w:sz="6" w:space="0" w:color="auto"/>
            </w:tcBorders>
            <w:vAlign w:val="center"/>
          </w:tcPr>
          <w:p>
            <w:pPr>
              <w:pStyle w:val="Normal0"/>
              <w:jc w:val="center"/>
              <w:rPr>
                <w:color w:val="000000"/>
              </w:rPr>
            </w:pPr>
            <w:r>
              <w:rPr>
                <w:rFonts w:ascii="宋体" w:hAnsi="宋体" w:hint="eastAsia"/>
                <w:snapToGrid w:val="0"/>
                <w:sz w:val="24"/>
              </w:rPr>
              <w:t>上海松江区泗泾镇</w:t>
            </w:r>
          </w:p>
        </w:tc>
        <w:tc>
          <w:tcPr>
            <w:tcW w:w="1277" w:type="dxa"/>
            <w:gridSpan w:val="3"/>
            <w:tcBorders>
              <w:top w:val="single" w:sz="6" w:space="0" w:color="auto"/>
              <w:left w:val="single" w:sz="6" w:space="0" w:color="auto"/>
              <w:bottom w:val="single" w:sz="6" w:space="0" w:color="auto"/>
              <w:right w:val="single" w:sz="6" w:space="0" w:color="auto"/>
            </w:tcBorders>
            <w:vAlign w:val="center"/>
          </w:tcPr>
          <w:p>
            <w:pPr>
              <w:pStyle w:val="Normal0"/>
              <w:jc w:val="center"/>
              <w:rPr>
                <w:color w:val="000000"/>
              </w:rPr>
            </w:pPr>
            <w:r>
              <w:rPr>
                <w:rFonts w:ascii="宋体" w:hint="eastAsia"/>
                <w:color w:val="000000"/>
                <w:kern w:val="0"/>
              </w:rPr>
              <w:t>所属区县</w:t>
            </w:r>
          </w:p>
        </w:tc>
        <w:tc>
          <w:tcPr>
            <w:tcW w:w="3779" w:type="dxa"/>
            <w:gridSpan w:val="4"/>
            <w:tcBorders>
              <w:top w:val="single" w:sz="6" w:space="0" w:color="auto"/>
              <w:left w:val="single" w:sz="6" w:space="0" w:color="auto"/>
              <w:bottom w:val="single" w:sz="6" w:space="0" w:color="auto"/>
              <w:right w:val="single" w:sz="18" w:space="0" w:color="auto"/>
            </w:tcBorders>
            <w:vAlign w:val="center"/>
          </w:tcPr>
          <w:p>
            <w:pPr>
              <w:pStyle w:val="Normal0"/>
              <w:jc w:val="center"/>
              <w:rPr>
                <w:color w:val="000000"/>
              </w:rPr>
            </w:pPr>
            <w:r>
              <w:rPr>
                <w:rFonts w:hint="eastAsia"/>
              </w:rPr>
              <w:t>上海市</w:t>
            </w:r>
          </w:p>
        </w:tc>
      </w:tr>
      <w:tr>
        <w:tblPrEx>
          <w:tblW w:w="9795" w:type="dxa"/>
          <w:jc w:val="center"/>
          <w:tblLayout w:type="fixed"/>
          <w:tblCellMar>
            <w:top w:w="0" w:type="dxa"/>
            <w:left w:w="0" w:type="dxa"/>
            <w:bottom w:w="0" w:type="dxa"/>
            <w:right w:w="0" w:type="dxa"/>
          </w:tblCellMar>
        </w:tblPrEx>
        <w:trPr>
          <w:trHeight w:val="520"/>
          <w:jc w:val="center"/>
        </w:trPr>
        <w:tc>
          <w:tcPr>
            <w:tcW w:w="1176" w:type="dxa"/>
            <w:tcBorders>
              <w:top w:val="single" w:sz="6" w:space="0" w:color="auto"/>
              <w:left w:val="single" w:sz="18" w:space="0" w:color="auto"/>
              <w:bottom w:val="single" w:sz="6" w:space="0" w:color="auto"/>
              <w:right w:val="single" w:sz="6" w:space="0" w:color="auto"/>
            </w:tcBorders>
            <w:vAlign w:val="center"/>
          </w:tcPr>
          <w:p>
            <w:pPr>
              <w:pStyle w:val="Normal0"/>
              <w:jc w:val="center"/>
              <w:rPr>
                <w:color w:val="000000"/>
              </w:rPr>
            </w:pPr>
            <w:r>
              <w:rPr>
                <w:rFonts w:hint="eastAsia"/>
                <w:color w:val="000000"/>
                <w:kern w:val="0"/>
              </w:rPr>
              <w:t>建筑面积</w:t>
            </w:r>
          </w:p>
        </w:tc>
        <w:tc>
          <w:tcPr>
            <w:tcW w:w="3563" w:type="dxa"/>
            <w:gridSpan w:val="3"/>
            <w:tcBorders>
              <w:top w:val="single" w:sz="6" w:space="0" w:color="auto"/>
              <w:left w:val="single" w:sz="6" w:space="0" w:color="auto"/>
              <w:bottom w:val="single" w:sz="6" w:space="0" w:color="auto"/>
              <w:right w:val="single" w:sz="6" w:space="0" w:color="auto"/>
            </w:tcBorders>
            <w:vAlign w:val="center"/>
          </w:tcPr>
          <w:p>
            <w:pPr>
              <w:pStyle w:val="Normal0"/>
              <w:jc w:val="center"/>
              <w:rPr>
                <w:color w:val="000000"/>
              </w:rPr>
            </w:pPr>
            <w:r>
              <w:rPr>
                <w:rFonts w:hint="eastAsia"/>
                <w:sz w:val="24"/>
              </w:rPr>
              <w:t>32687</w:t>
            </w:r>
            <w:r>
              <w:rPr>
                <w:rFonts w:ascii="宋体"/>
                <w:color w:val="000000"/>
                <w:kern w:val="0"/>
              </w:rPr>
              <w:t>m</w:t>
            </w:r>
            <w:r>
              <w:rPr>
                <w:rFonts w:ascii="宋体"/>
                <w:color w:val="000000"/>
                <w:kern w:val="0"/>
                <w:vertAlign w:val="superscript"/>
              </w:rPr>
              <w:t>2</w:t>
            </w:r>
          </w:p>
        </w:tc>
        <w:tc>
          <w:tcPr>
            <w:tcW w:w="1277" w:type="dxa"/>
            <w:gridSpan w:val="3"/>
            <w:tcBorders>
              <w:top w:val="single" w:sz="6" w:space="0" w:color="auto"/>
              <w:left w:val="single" w:sz="6" w:space="0" w:color="auto"/>
              <w:bottom w:val="single" w:sz="6" w:space="0" w:color="auto"/>
              <w:right w:val="single" w:sz="6" w:space="0" w:color="auto"/>
            </w:tcBorders>
            <w:vAlign w:val="center"/>
          </w:tcPr>
          <w:p>
            <w:pPr>
              <w:pStyle w:val="Normal0"/>
              <w:jc w:val="center"/>
              <w:rPr>
                <w:color w:val="000000"/>
              </w:rPr>
            </w:pPr>
            <w:r>
              <w:rPr>
                <w:rFonts w:ascii="宋体" w:hint="eastAsia"/>
                <w:color w:val="000000"/>
                <w:kern w:val="0"/>
              </w:rPr>
              <w:t>结构、层次</w:t>
            </w:r>
          </w:p>
        </w:tc>
        <w:tc>
          <w:tcPr>
            <w:tcW w:w="3779" w:type="dxa"/>
            <w:gridSpan w:val="4"/>
            <w:tcBorders>
              <w:top w:val="single" w:sz="6" w:space="0" w:color="auto"/>
              <w:left w:val="single" w:sz="6" w:space="0" w:color="auto"/>
              <w:bottom w:val="single" w:sz="6" w:space="0" w:color="auto"/>
              <w:right w:val="single" w:sz="18" w:space="0" w:color="auto"/>
            </w:tcBorders>
            <w:vAlign w:val="center"/>
          </w:tcPr>
          <w:p>
            <w:pPr>
              <w:pStyle w:val="Normal0"/>
              <w:jc w:val="center"/>
              <w:rPr>
                <w:rFonts w:ascii="宋体"/>
                <w:color w:val="000000"/>
                <w:kern w:val="0"/>
              </w:rPr>
            </w:pPr>
            <w:r>
              <w:rPr>
                <w:rFonts w:hint="eastAsia"/>
              </w:rPr>
              <w:t>框剪、地下2层，地上18层</w:t>
            </w:r>
          </w:p>
        </w:tc>
      </w:tr>
      <w:tr>
        <w:tblPrEx>
          <w:tblW w:w="9795" w:type="dxa"/>
          <w:jc w:val="center"/>
          <w:tblLayout w:type="fixed"/>
          <w:tblCellMar>
            <w:top w:w="0" w:type="dxa"/>
            <w:left w:w="0" w:type="dxa"/>
            <w:bottom w:w="0" w:type="dxa"/>
            <w:right w:w="0" w:type="dxa"/>
          </w:tblCellMar>
        </w:tblPrEx>
        <w:trPr>
          <w:trHeight w:val="520"/>
          <w:jc w:val="center"/>
        </w:trPr>
        <w:tc>
          <w:tcPr>
            <w:tcW w:w="1176" w:type="dxa"/>
            <w:tcBorders>
              <w:top w:val="single" w:sz="6" w:space="0" w:color="auto"/>
              <w:left w:val="single" w:sz="18" w:space="0" w:color="auto"/>
              <w:bottom w:val="single" w:sz="6" w:space="0" w:color="auto"/>
              <w:right w:val="single" w:sz="6" w:space="0" w:color="auto"/>
            </w:tcBorders>
            <w:vAlign w:val="center"/>
          </w:tcPr>
          <w:p>
            <w:pPr>
              <w:pStyle w:val="Normal0"/>
              <w:jc w:val="center"/>
              <w:rPr>
                <w:color w:val="000000"/>
              </w:rPr>
            </w:pPr>
            <w:r>
              <w:rPr>
                <w:rFonts w:hint="eastAsia"/>
                <w:color w:val="000000"/>
                <w:kern w:val="0"/>
              </w:rPr>
              <w:t>开工日期</w:t>
            </w:r>
          </w:p>
        </w:tc>
        <w:tc>
          <w:tcPr>
            <w:tcW w:w="3563" w:type="dxa"/>
            <w:gridSpan w:val="3"/>
            <w:tcBorders>
              <w:top w:val="single" w:sz="6" w:space="0" w:color="auto"/>
              <w:left w:val="single" w:sz="6" w:space="0" w:color="auto"/>
              <w:bottom w:val="single" w:sz="6" w:space="0" w:color="auto"/>
              <w:right w:val="single" w:sz="6" w:space="0" w:color="auto"/>
            </w:tcBorders>
            <w:vAlign w:val="center"/>
          </w:tcPr>
          <w:p>
            <w:pPr>
              <w:pStyle w:val="Normal0"/>
              <w:jc w:val="center"/>
              <w:rPr>
                <w:color w:val="000000"/>
              </w:rPr>
            </w:pPr>
            <w:r>
              <w:rPr>
                <w:rFonts w:ascii="宋体" w:hint="eastAsia"/>
                <w:color w:val="000000"/>
                <w:kern w:val="0"/>
              </w:rPr>
              <w:t xml:space="preserve">   </w:t>
            </w:r>
            <w:r>
              <w:rPr>
                <w:rFonts w:hint="eastAsia"/>
              </w:rPr>
              <w:t>2015</w:t>
            </w:r>
            <w:r>
              <w:rPr>
                <w:rFonts w:ascii="宋体" w:hint="eastAsia"/>
                <w:color w:val="000000"/>
                <w:kern w:val="0"/>
              </w:rPr>
              <w:t xml:space="preserve"> 年 </w:t>
            </w:r>
            <w:r>
              <w:rPr>
                <w:rFonts w:hint="eastAsia"/>
              </w:rPr>
              <w:t>4</w:t>
            </w:r>
            <w:r>
              <w:rPr>
                <w:rFonts w:ascii="宋体" w:hint="eastAsia"/>
                <w:color w:val="000000"/>
                <w:kern w:val="0"/>
              </w:rPr>
              <w:t xml:space="preserve"> 月 </w:t>
            </w:r>
            <w:r>
              <w:rPr>
                <w:rFonts w:hint="eastAsia"/>
              </w:rPr>
              <w:t xml:space="preserve"> 30</w:t>
            </w:r>
            <w:r>
              <w:rPr>
                <w:rFonts w:ascii="宋体" w:hint="eastAsia"/>
                <w:color w:val="000000"/>
                <w:kern w:val="0"/>
              </w:rPr>
              <w:t>日</w:t>
            </w:r>
          </w:p>
        </w:tc>
        <w:tc>
          <w:tcPr>
            <w:tcW w:w="1277" w:type="dxa"/>
            <w:gridSpan w:val="3"/>
            <w:tcBorders>
              <w:top w:val="single" w:sz="6" w:space="0" w:color="auto"/>
              <w:left w:val="single" w:sz="6" w:space="0" w:color="auto"/>
              <w:bottom w:val="single" w:sz="6" w:space="0" w:color="auto"/>
              <w:right w:val="single" w:sz="6" w:space="0" w:color="auto"/>
            </w:tcBorders>
            <w:vAlign w:val="center"/>
          </w:tcPr>
          <w:p>
            <w:pPr>
              <w:pStyle w:val="Normal0"/>
              <w:jc w:val="center"/>
              <w:rPr>
                <w:color w:val="000000"/>
              </w:rPr>
            </w:pPr>
            <w:r>
              <w:rPr>
                <w:rFonts w:ascii="宋体" w:hint="eastAsia"/>
                <w:color w:val="000000"/>
                <w:kern w:val="0"/>
              </w:rPr>
              <w:t>竣工日期</w:t>
            </w:r>
          </w:p>
        </w:tc>
        <w:tc>
          <w:tcPr>
            <w:tcW w:w="3779" w:type="dxa"/>
            <w:gridSpan w:val="4"/>
            <w:tcBorders>
              <w:top w:val="single" w:sz="6" w:space="0" w:color="auto"/>
              <w:left w:val="single" w:sz="6" w:space="0" w:color="auto"/>
              <w:bottom w:val="single" w:sz="6" w:space="0" w:color="auto"/>
              <w:right w:val="single" w:sz="18" w:space="0" w:color="auto"/>
            </w:tcBorders>
            <w:vAlign w:val="center"/>
          </w:tcPr>
          <w:p>
            <w:pPr>
              <w:pStyle w:val="Normal0"/>
              <w:jc w:val="center"/>
              <w:rPr>
                <w:color w:val="000000"/>
              </w:rPr>
            </w:pPr>
            <w:r>
              <w:rPr>
                <w:rFonts w:hint="eastAsia"/>
              </w:rPr>
              <w:t>2017</w:t>
            </w:r>
            <w:r>
              <w:rPr>
                <w:rFonts w:ascii="宋体" w:hint="eastAsia"/>
                <w:color w:val="000000"/>
                <w:kern w:val="0"/>
              </w:rPr>
              <w:t xml:space="preserve"> 年 </w:t>
            </w:r>
            <w:r>
              <w:rPr>
                <w:rFonts w:hint="eastAsia"/>
              </w:rPr>
              <w:t>4</w:t>
            </w:r>
            <w:r>
              <w:rPr>
                <w:rFonts w:ascii="宋体" w:hint="eastAsia"/>
                <w:color w:val="000000"/>
                <w:kern w:val="0"/>
              </w:rPr>
              <w:t xml:space="preserve"> 月 </w:t>
            </w:r>
            <w:r>
              <w:rPr>
                <w:rFonts w:hint="eastAsia"/>
              </w:rPr>
              <w:t xml:space="preserve">29 </w:t>
            </w:r>
            <w:r>
              <w:rPr>
                <w:rFonts w:ascii="宋体" w:hint="eastAsia"/>
                <w:color w:val="000000"/>
                <w:kern w:val="0"/>
              </w:rPr>
              <w:t xml:space="preserve">日  </w:t>
            </w:r>
          </w:p>
        </w:tc>
      </w:tr>
      <w:tr>
        <w:tblPrEx>
          <w:tblW w:w="9795" w:type="dxa"/>
          <w:jc w:val="center"/>
          <w:tblLayout w:type="fixed"/>
          <w:tblCellMar>
            <w:top w:w="0" w:type="dxa"/>
            <w:left w:w="0" w:type="dxa"/>
            <w:bottom w:w="0" w:type="dxa"/>
            <w:right w:w="0" w:type="dxa"/>
          </w:tblCellMar>
        </w:tblPrEx>
        <w:trPr>
          <w:trHeight w:val="520"/>
          <w:jc w:val="center"/>
        </w:trPr>
        <w:tc>
          <w:tcPr>
            <w:tcW w:w="1176" w:type="dxa"/>
            <w:tcBorders>
              <w:top w:val="single" w:sz="6" w:space="0" w:color="auto"/>
              <w:left w:val="single" w:sz="18" w:space="0" w:color="auto"/>
              <w:bottom w:val="single" w:sz="6" w:space="0" w:color="auto"/>
              <w:right w:val="single" w:sz="6" w:space="0" w:color="auto"/>
            </w:tcBorders>
            <w:vAlign w:val="center"/>
          </w:tcPr>
          <w:p>
            <w:pPr>
              <w:pStyle w:val="Normal0"/>
              <w:jc w:val="center"/>
              <w:rPr>
                <w:color w:val="000000"/>
              </w:rPr>
            </w:pPr>
            <w:r>
              <w:rPr>
                <w:rFonts w:hint="eastAsia"/>
                <w:color w:val="000000"/>
                <w:kern w:val="0"/>
              </w:rPr>
              <w:t>建设单位</w:t>
            </w:r>
          </w:p>
        </w:tc>
        <w:tc>
          <w:tcPr>
            <w:tcW w:w="3563" w:type="dxa"/>
            <w:gridSpan w:val="3"/>
            <w:tcBorders>
              <w:top w:val="single" w:sz="6" w:space="0" w:color="auto"/>
              <w:left w:val="single" w:sz="6" w:space="0" w:color="auto"/>
              <w:bottom w:val="single" w:sz="6" w:space="0" w:color="auto"/>
              <w:right w:val="single" w:sz="6" w:space="0" w:color="auto"/>
            </w:tcBorders>
            <w:vAlign w:val="center"/>
          </w:tcPr>
          <w:p>
            <w:pPr>
              <w:pStyle w:val="Normal0"/>
              <w:jc w:val="center"/>
              <w:rPr>
                <w:color w:val="000000"/>
              </w:rPr>
            </w:pPr>
            <w:r>
              <w:rPr>
                <w:rFonts w:hint="eastAsia"/>
                <w:color w:val="000000"/>
              </w:rPr>
              <w:t>上海仲俊房地产开发有限公司</w:t>
            </w:r>
          </w:p>
        </w:tc>
        <w:tc>
          <w:tcPr>
            <w:tcW w:w="1277" w:type="dxa"/>
            <w:gridSpan w:val="3"/>
            <w:tcBorders>
              <w:top w:val="single" w:sz="6" w:space="0" w:color="auto"/>
              <w:left w:val="single" w:sz="6" w:space="0" w:color="auto"/>
              <w:bottom w:val="single" w:sz="6" w:space="0" w:color="auto"/>
              <w:right w:val="single" w:sz="6" w:space="0" w:color="auto"/>
            </w:tcBorders>
            <w:vAlign w:val="center"/>
          </w:tcPr>
          <w:p>
            <w:pPr>
              <w:pStyle w:val="Normal0"/>
              <w:jc w:val="center"/>
              <w:rPr>
                <w:color w:val="000000"/>
              </w:rPr>
            </w:pPr>
            <w:r>
              <w:rPr>
                <w:rFonts w:ascii="宋体" w:hint="eastAsia"/>
                <w:color w:val="000000"/>
                <w:kern w:val="0"/>
              </w:rPr>
              <w:t>电话</w:t>
            </w:r>
          </w:p>
        </w:tc>
        <w:tc>
          <w:tcPr>
            <w:tcW w:w="3779" w:type="dxa"/>
            <w:gridSpan w:val="4"/>
            <w:tcBorders>
              <w:top w:val="single" w:sz="6" w:space="0" w:color="auto"/>
              <w:left w:val="single" w:sz="6" w:space="0" w:color="auto"/>
              <w:bottom w:val="single" w:sz="6" w:space="0" w:color="auto"/>
              <w:right w:val="single" w:sz="18" w:space="0" w:color="auto"/>
            </w:tcBorders>
            <w:vAlign w:val="center"/>
          </w:tcPr>
          <w:p>
            <w:pPr>
              <w:pStyle w:val="Normal0"/>
              <w:jc w:val="center"/>
              <w:rPr>
                <w:color w:val="000000"/>
              </w:rPr>
            </w:pPr>
            <w:r>
              <w:rPr>
                <w:rFonts w:ascii="宋体" w:hint="eastAsia"/>
                <w:color w:val="000000"/>
                <w:kern w:val="0"/>
              </w:rPr>
              <w:t xml:space="preserve">021-50681599                    </w:t>
            </w:r>
          </w:p>
        </w:tc>
      </w:tr>
      <w:tr>
        <w:tblPrEx>
          <w:tblW w:w="9795" w:type="dxa"/>
          <w:jc w:val="center"/>
          <w:tblLayout w:type="fixed"/>
          <w:tblCellMar>
            <w:top w:w="0" w:type="dxa"/>
            <w:left w:w="0" w:type="dxa"/>
            <w:bottom w:w="0" w:type="dxa"/>
            <w:right w:w="0" w:type="dxa"/>
          </w:tblCellMar>
        </w:tblPrEx>
        <w:trPr>
          <w:trHeight w:val="740"/>
          <w:jc w:val="center"/>
        </w:trPr>
        <w:tc>
          <w:tcPr>
            <w:tcW w:w="1176" w:type="dxa"/>
            <w:tcBorders>
              <w:top w:val="single" w:sz="6" w:space="0" w:color="auto"/>
              <w:left w:val="single" w:sz="18" w:space="0" w:color="auto"/>
              <w:bottom w:val="single" w:sz="6" w:space="0" w:color="auto"/>
              <w:right w:val="single" w:sz="6" w:space="0" w:color="auto"/>
            </w:tcBorders>
            <w:vAlign w:val="center"/>
          </w:tcPr>
          <w:p>
            <w:pPr>
              <w:pStyle w:val="Normal0"/>
              <w:jc w:val="center"/>
              <w:rPr>
                <w:color w:val="000000"/>
              </w:rPr>
            </w:pPr>
            <w:r>
              <w:rPr>
                <w:rFonts w:ascii="宋体" w:hint="eastAsia"/>
                <w:color w:val="000000"/>
                <w:kern w:val="0"/>
              </w:rPr>
              <w:t>设计单位</w:t>
            </w:r>
          </w:p>
        </w:tc>
        <w:tc>
          <w:tcPr>
            <w:tcW w:w="2488" w:type="dxa"/>
            <w:gridSpan w:val="2"/>
            <w:tcBorders>
              <w:top w:val="single" w:sz="6" w:space="0" w:color="auto"/>
              <w:left w:val="single" w:sz="6" w:space="0" w:color="auto"/>
              <w:bottom w:val="single" w:sz="6" w:space="0" w:color="auto"/>
              <w:right w:val="single" w:sz="6" w:space="0" w:color="auto"/>
            </w:tcBorders>
            <w:vAlign w:val="center"/>
          </w:tcPr>
          <w:p>
            <w:pPr>
              <w:pStyle w:val="Normal0"/>
              <w:jc w:val="center"/>
              <w:rPr>
                <w:color w:val="000000"/>
              </w:rPr>
            </w:pPr>
            <w:r>
              <w:rPr>
                <w:rFonts w:hint="eastAsia"/>
                <w:color w:val="000000"/>
              </w:rPr>
              <w:t>中国建筑上海设计研究院有限公司</w:t>
            </w:r>
          </w:p>
        </w:tc>
        <w:tc>
          <w:tcPr>
            <w:tcW w:w="1075" w:type="dxa"/>
            <w:tcBorders>
              <w:top w:val="single" w:sz="6" w:space="0" w:color="auto"/>
              <w:left w:val="single" w:sz="6" w:space="0" w:color="auto"/>
              <w:bottom w:val="single" w:sz="6" w:space="0" w:color="auto"/>
              <w:right w:val="single" w:sz="6" w:space="0" w:color="auto"/>
            </w:tcBorders>
            <w:vAlign w:val="center"/>
          </w:tcPr>
          <w:p>
            <w:pPr>
              <w:pStyle w:val="Normal0"/>
              <w:jc w:val="center"/>
              <w:rPr>
                <w:color w:val="000000"/>
              </w:rPr>
            </w:pPr>
            <w:r>
              <w:rPr>
                <w:rFonts w:ascii="宋体" w:hint="eastAsia"/>
                <w:color w:val="000000"/>
                <w:kern w:val="0"/>
              </w:rPr>
              <w:t>负责人</w:t>
            </w:r>
          </w:p>
        </w:tc>
        <w:tc>
          <w:tcPr>
            <w:tcW w:w="1065" w:type="dxa"/>
            <w:gridSpan w:val="2"/>
            <w:tcBorders>
              <w:top w:val="single" w:sz="6" w:space="0" w:color="auto"/>
              <w:left w:val="single" w:sz="6" w:space="0" w:color="auto"/>
              <w:bottom w:val="single" w:sz="6" w:space="0" w:color="auto"/>
              <w:right w:val="single" w:sz="6" w:space="0" w:color="auto"/>
            </w:tcBorders>
            <w:vAlign w:val="center"/>
          </w:tcPr>
          <w:p>
            <w:pPr>
              <w:pStyle w:val="Normal0"/>
              <w:jc w:val="center"/>
              <w:rPr>
                <w:color w:val="000000"/>
              </w:rPr>
            </w:pPr>
            <w:r>
              <w:rPr>
                <w:rFonts w:ascii="宋体" w:hint="eastAsia"/>
                <w:color w:val="000000"/>
                <w:kern w:val="0"/>
              </w:rPr>
              <w:t xml:space="preserve">      </w:t>
            </w:r>
          </w:p>
        </w:tc>
        <w:tc>
          <w:tcPr>
            <w:tcW w:w="845" w:type="dxa"/>
            <w:gridSpan w:val="2"/>
            <w:tcBorders>
              <w:top w:val="single" w:sz="6" w:space="0" w:color="auto"/>
              <w:left w:val="single" w:sz="6" w:space="0" w:color="auto"/>
              <w:bottom w:val="single" w:sz="6" w:space="0" w:color="auto"/>
              <w:right w:val="single" w:sz="6" w:space="0" w:color="auto"/>
            </w:tcBorders>
            <w:vAlign w:val="center"/>
          </w:tcPr>
          <w:p>
            <w:pPr>
              <w:pStyle w:val="Normal0"/>
              <w:jc w:val="center"/>
              <w:rPr>
                <w:rFonts w:ascii="宋体"/>
                <w:color w:val="000000"/>
                <w:kern w:val="0"/>
              </w:rPr>
            </w:pPr>
            <w:r>
              <w:rPr>
                <w:rFonts w:ascii="宋体" w:hint="eastAsia"/>
                <w:color w:val="000000"/>
                <w:kern w:val="0"/>
              </w:rPr>
              <w:t>资质</w:t>
            </w:r>
          </w:p>
          <w:p>
            <w:pPr>
              <w:pStyle w:val="Normal0"/>
              <w:jc w:val="center"/>
              <w:rPr>
                <w:color w:val="000000"/>
              </w:rPr>
            </w:pPr>
            <w:r>
              <w:rPr>
                <w:rFonts w:ascii="宋体" w:hint="eastAsia"/>
                <w:color w:val="000000"/>
                <w:kern w:val="0"/>
              </w:rPr>
              <w:t>等级</w:t>
            </w:r>
          </w:p>
        </w:tc>
        <w:tc>
          <w:tcPr>
            <w:tcW w:w="1066" w:type="dxa"/>
            <w:tcBorders>
              <w:top w:val="single" w:sz="6" w:space="0" w:color="auto"/>
              <w:left w:val="single" w:sz="6" w:space="0" w:color="auto"/>
              <w:bottom w:val="single" w:sz="6" w:space="0" w:color="auto"/>
              <w:right w:val="single" w:sz="6" w:space="0" w:color="auto"/>
            </w:tcBorders>
            <w:vAlign w:val="center"/>
          </w:tcPr>
          <w:p>
            <w:pPr>
              <w:pStyle w:val="Normal0"/>
              <w:jc w:val="center"/>
              <w:rPr>
                <w:rFonts w:hint="eastAsia"/>
                <w:color w:val="000000"/>
              </w:rPr>
            </w:pPr>
          </w:p>
        </w:tc>
        <w:tc>
          <w:tcPr>
            <w:tcW w:w="643" w:type="dxa"/>
            <w:tcBorders>
              <w:top w:val="single" w:sz="6" w:space="0" w:color="auto"/>
              <w:left w:val="single" w:sz="6" w:space="0" w:color="auto"/>
              <w:bottom w:val="single" w:sz="6" w:space="0" w:color="auto"/>
              <w:right w:val="single" w:sz="6" w:space="0" w:color="auto"/>
            </w:tcBorders>
            <w:vAlign w:val="center"/>
          </w:tcPr>
          <w:p>
            <w:pPr>
              <w:pStyle w:val="Normal0"/>
              <w:jc w:val="center"/>
              <w:rPr>
                <w:rFonts w:ascii="宋体"/>
                <w:color w:val="000000"/>
                <w:kern w:val="0"/>
              </w:rPr>
            </w:pPr>
            <w:r>
              <w:rPr>
                <w:rFonts w:ascii="宋体" w:hint="eastAsia"/>
                <w:color w:val="000000"/>
                <w:kern w:val="0"/>
              </w:rPr>
              <w:t>电</w:t>
            </w:r>
          </w:p>
          <w:p>
            <w:pPr>
              <w:pStyle w:val="Normal0"/>
              <w:jc w:val="center"/>
              <w:rPr>
                <w:color w:val="000000"/>
              </w:rPr>
            </w:pPr>
            <w:r>
              <w:rPr>
                <w:rFonts w:ascii="宋体" w:hint="eastAsia"/>
                <w:color w:val="000000"/>
                <w:kern w:val="0"/>
              </w:rPr>
              <w:t>话</w:t>
            </w:r>
          </w:p>
        </w:tc>
        <w:tc>
          <w:tcPr>
            <w:tcW w:w="1437" w:type="dxa"/>
            <w:tcBorders>
              <w:top w:val="single" w:sz="6" w:space="0" w:color="auto"/>
              <w:left w:val="single" w:sz="6" w:space="0" w:color="auto"/>
              <w:bottom w:val="single" w:sz="6" w:space="0" w:color="auto"/>
              <w:right w:val="single" w:sz="18" w:space="0" w:color="auto"/>
            </w:tcBorders>
            <w:vAlign w:val="center"/>
          </w:tcPr>
          <w:p>
            <w:pPr>
              <w:pStyle w:val="Normal0"/>
              <w:rPr>
                <w:color w:val="000000"/>
              </w:rPr>
            </w:pPr>
          </w:p>
        </w:tc>
      </w:tr>
      <w:tr>
        <w:tblPrEx>
          <w:tblW w:w="9795" w:type="dxa"/>
          <w:jc w:val="center"/>
          <w:tblLayout w:type="fixed"/>
          <w:tblCellMar>
            <w:top w:w="0" w:type="dxa"/>
            <w:left w:w="0" w:type="dxa"/>
            <w:bottom w:w="0" w:type="dxa"/>
            <w:right w:w="0" w:type="dxa"/>
          </w:tblCellMar>
        </w:tblPrEx>
        <w:trPr>
          <w:trHeight w:val="740"/>
          <w:jc w:val="center"/>
        </w:trPr>
        <w:tc>
          <w:tcPr>
            <w:tcW w:w="1176" w:type="dxa"/>
            <w:tcBorders>
              <w:top w:val="single" w:sz="6" w:space="0" w:color="auto"/>
              <w:left w:val="single" w:sz="18" w:space="0" w:color="auto"/>
              <w:bottom w:val="single" w:sz="6" w:space="0" w:color="auto"/>
              <w:right w:val="single" w:sz="6" w:space="0" w:color="auto"/>
            </w:tcBorders>
            <w:vAlign w:val="center"/>
          </w:tcPr>
          <w:p>
            <w:pPr>
              <w:pStyle w:val="Normal0"/>
              <w:jc w:val="center"/>
              <w:rPr>
                <w:color w:val="000000"/>
              </w:rPr>
            </w:pPr>
            <w:r>
              <w:rPr>
                <w:rFonts w:ascii="宋体" w:hint="eastAsia"/>
                <w:color w:val="000000"/>
                <w:kern w:val="0"/>
              </w:rPr>
              <w:t>监理单位</w:t>
            </w:r>
          </w:p>
        </w:tc>
        <w:tc>
          <w:tcPr>
            <w:tcW w:w="2488" w:type="dxa"/>
            <w:gridSpan w:val="2"/>
            <w:tcBorders>
              <w:top w:val="single" w:sz="6" w:space="0" w:color="auto"/>
              <w:left w:val="single" w:sz="6" w:space="0" w:color="auto"/>
              <w:bottom w:val="single" w:sz="6" w:space="0" w:color="auto"/>
              <w:right w:val="single" w:sz="6" w:space="0" w:color="auto"/>
            </w:tcBorders>
            <w:vAlign w:val="center"/>
          </w:tcPr>
          <w:p>
            <w:pPr>
              <w:pStyle w:val="Normal0"/>
              <w:jc w:val="center"/>
              <w:rPr>
                <w:color w:val="000000"/>
              </w:rPr>
            </w:pPr>
            <w:r>
              <w:rPr>
                <w:rFonts w:hint="eastAsia"/>
              </w:rPr>
              <w:t>上海华城工程建设</w:t>
            </w:r>
            <w:r>
              <w:rPr>
                <w:rFonts w:hint="eastAsia"/>
                <w:lang w:eastAsia="zh-CN"/>
              </w:rPr>
              <w:t>管理管控</w:t>
            </w:r>
            <w:r>
              <w:rPr>
                <w:rFonts w:hint="eastAsia"/>
              </w:rPr>
              <w:t>有限公司</w:t>
            </w:r>
          </w:p>
        </w:tc>
        <w:tc>
          <w:tcPr>
            <w:tcW w:w="1075" w:type="dxa"/>
            <w:tcBorders>
              <w:top w:val="single" w:sz="6" w:space="0" w:color="auto"/>
              <w:left w:val="single" w:sz="6" w:space="0" w:color="auto"/>
              <w:bottom w:val="single" w:sz="6" w:space="0" w:color="auto"/>
              <w:right w:val="single" w:sz="6" w:space="0" w:color="auto"/>
            </w:tcBorders>
            <w:vAlign w:val="center"/>
          </w:tcPr>
          <w:p>
            <w:pPr>
              <w:pStyle w:val="Normal0"/>
              <w:jc w:val="center"/>
              <w:rPr>
                <w:color w:val="000000"/>
              </w:rPr>
            </w:pPr>
            <w:r>
              <w:rPr>
                <w:rFonts w:ascii="宋体" w:hint="eastAsia"/>
                <w:color w:val="000000"/>
                <w:kern w:val="0"/>
              </w:rPr>
              <w:t>负责人</w:t>
            </w:r>
          </w:p>
        </w:tc>
        <w:tc>
          <w:tcPr>
            <w:tcW w:w="1065" w:type="dxa"/>
            <w:gridSpan w:val="2"/>
            <w:tcBorders>
              <w:top w:val="single" w:sz="6" w:space="0" w:color="auto"/>
              <w:left w:val="single" w:sz="6" w:space="0" w:color="auto"/>
              <w:bottom w:val="single" w:sz="6" w:space="0" w:color="auto"/>
              <w:right w:val="single" w:sz="6" w:space="0" w:color="auto"/>
            </w:tcBorders>
            <w:vAlign w:val="center"/>
          </w:tcPr>
          <w:p>
            <w:pPr>
              <w:pStyle w:val="Normal0"/>
              <w:jc w:val="center"/>
              <w:rPr>
                <w:color w:val="000000"/>
              </w:rPr>
            </w:pPr>
            <w:r>
              <w:rPr>
                <w:rFonts w:ascii="宋体" w:hint="eastAsia"/>
                <w:color w:val="000000"/>
                <w:kern w:val="0"/>
              </w:rPr>
              <w:t xml:space="preserve">     </w:t>
            </w:r>
          </w:p>
        </w:tc>
        <w:tc>
          <w:tcPr>
            <w:tcW w:w="845" w:type="dxa"/>
            <w:gridSpan w:val="2"/>
            <w:tcBorders>
              <w:top w:val="single" w:sz="6" w:space="0" w:color="auto"/>
              <w:left w:val="single" w:sz="6" w:space="0" w:color="auto"/>
              <w:bottom w:val="single" w:sz="6" w:space="0" w:color="auto"/>
              <w:right w:val="single" w:sz="6" w:space="0" w:color="auto"/>
            </w:tcBorders>
            <w:vAlign w:val="center"/>
          </w:tcPr>
          <w:p>
            <w:pPr>
              <w:pStyle w:val="Normal0"/>
              <w:jc w:val="center"/>
              <w:rPr>
                <w:rFonts w:ascii="宋体"/>
                <w:color w:val="000000"/>
                <w:kern w:val="0"/>
              </w:rPr>
            </w:pPr>
            <w:r>
              <w:rPr>
                <w:rFonts w:ascii="宋体" w:hint="eastAsia"/>
                <w:color w:val="000000"/>
                <w:kern w:val="0"/>
              </w:rPr>
              <w:t>资质</w:t>
            </w:r>
          </w:p>
          <w:p>
            <w:pPr>
              <w:pStyle w:val="Normal0"/>
              <w:jc w:val="center"/>
              <w:rPr>
                <w:color w:val="000000"/>
              </w:rPr>
            </w:pPr>
            <w:r>
              <w:rPr>
                <w:rFonts w:ascii="宋体" w:hint="eastAsia"/>
                <w:color w:val="000000"/>
                <w:kern w:val="0"/>
              </w:rPr>
              <w:t>等级</w:t>
            </w:r>
          </w:p>
        </w:tc>
        <w:tc>
          <w:tcPr>
            <w:tcW w:w="1066" w:type="dxa"/>
            <w:tcBorders>
              <w:top w:val="single" w:sz="6" w:space="0" w:color="auto"/>
              <w:left w:val="single" w:sz="6" w:space="0" w:color="auto"/>
              <w:bottom w:val="single" w:sz="6" w:space="0" w:color="auto"/>
              <w:right w:val="single" w:sz="6" w:space="0" w:color="auto"/>
            </w:tcBorders>
            <w:vAlign w:val="center"/>
          </w:tcPr>
          <w:p>
            <w:pPr>
              <w:pStyle w:val="Normal0"/>
              <w:jc w:val="center"/>
              <w:rPr>
                <w:rFonts w:hint="eastAsia"/>
                <w:color w:val="000000"/>
              </w:rPr>
            </w:pPr>
          </w:p>
        </w:tc>
        <w:tc>
          <w:tcPr>
            <w:tcW w:w="643" w:type="dxa"/>
            <w:tcBorders>
              <w:top w:val="single" w:sz="6" w:space="0" w:color="auto"/>
              <w:left w:val="single" w:sz="6" w:space="0" w:color="auto"/>
              <w:bottom w:val="single" w:sz="6" w:space="0" w:color="auto"/>
              <w:right w:val="single" w:sz="6" w:space="0" w:color="auto"/>
            </w:tcBorders>
            <w:vAlign w:val="center"/>
          </w:tcPr>
          <w:p>
            <w:pPr>
              <w:pStyle w:val="Normal0"/>
              <w:jc w:val="center"/>
              <w:rPr>
                <w:rFonts w:ascii="宋体"/>
                <w:color w:val="000000"/>
                <w:kern w:val="0"/>
              </w:rPr>
            </w:pPr>
            <w:r>
              <w:rPr>
                <w:rFonts w:ascii="宋体" w:hint="eastAsia"/>
                <w:color w:val="000000"/>
                <w:kern w:val="0"/>
              </w:rPr>
              <w:t>电</w:t>
            </w:r>
          </w:p>
          <w:p>
            <w:pPr>
              <w:pStyle w:val="Normal0"/>
              <w:jc w:val="center"/>
              <w:rPr>
                <w:color w:val="000000"/>
              </w:rPr>
            </w:pPr>
            <w:r>
              <w:rPr>
                <w:rFonts w:ascii="宋体" w:hint="eastAsia"/>
                <w:color w:val="000000"/>
                <w:kern w:val="0"/>
              </w:rPr>
              <w:t>话</w:t>
            </w:r>
          </w:p>
        </w:tc>
        <w:tc>
          <w:tcPr>
            <w:tcW w:w="1437" w:type="dxa"/>
            <w:tcBorders>
              <w:top w:val="single" w:sz="6" w:space="0" w:color="auto"/>
              <w:left w:val="single" w:sz="6" w:space="0" w:color="auto"/>
              <w:bottom w:val="single" w:sz="6" w:space="0" w:color="auto"/>
              <w:right w:val="single" w:sz="18" w:space="0" w:color="auto"/>
            </w:tcBorders>
            <w:vAlign w:val="center"/>
          </w:tcPr>
          <w:p>
            <w:pPr>
              <w:pStyle w:val="Normal0"/>
              <w:jc w:val="center"/>
              <w:rPr>
                <w:color w:val="000000"/>
              </w:rPr>
            </w:pPr>
            <w:r>
              <w:rPr>
                <w:rFonts w:ascii="宋体" w:hint="eastAsia"/>
                <w:color w:val="000000"/>
                <w:kern w:val="0"/>
              </w:rPr>
              <w:t xml:space="preserve">       </w:t>
            </w:r>
          </w:p>
        </w:tc>
      </w:tr>
      <w:tr>
        <w:tblPrEx>
          <w:tblW w:w="9795" w:type="dxa"/>
          <w:jc w:val="center"/>
          <w:tblLayout w:type="fixed"/>
          <w:tblCellMar>
            <w:top w:w="0" w:type="dxa"/>
            <w:left w:w="0" w:type="dxa"/>
            <w:bottom w:w="0" w:type="dxa"/>
            <w:right w:w="0" w:type="dxa"/>
          </w:tblCellMar>
        </w:tblPrEx>
        <w:trPr>
          <w:trHeight w:val="740"/>
          <w:jc w:val="center"/>
        </w:trPr>
        <w:tc>
          <w:tcPr>
            <w:tcW w:w="1176" w:type="dxa"/>
            <w:tcBorders>
              <w:top w:val="single" w:sz="6" w:space="0" w:color="auto"/>
              <w:left w:val="single" w:sz="18" w:space="0" w:color="auto"/>
              <w:bottom w:val="single" w:sz="6" w:space="0" w:color="auto"/>
              <w:right w:val="single" w:sz="6" w:space="0" w:color="auto"/>
            </w:tcBorders>
            <w:vAlign w:val="center"/>
          </w:tcPr>
          <w:p>
            <w:pPr>
              <w:pStyle w:val="Normal0"/>
              <w:jc w:val="center"/>
              <w:rPr>
                <w:color w:val="000000"/>
              </w:rPr>
            </w:pPr>
            <w:r>
              <w:rPr>
                <w:rFonts w:ascii="宋体" w:hint="eastAsia"/>
                <w:color w:val="000000"/>
                <w:kern w:val="0"/>
              </w:rPr>
              <w:t>总包单位</w:t>
            </w:r>
          </w:p>
        </w:tc>
        <w:tc>
          <w:tcPr>
            <w:tcW w:w="2488" w:type="dxa"/>
            <w:gridSpan w:val="2"/>
            <w:tcBorders>
              <w:top w:val="single" w:sz="6" w:space="0" w:color="auto"/>
              <w:left w:val="single" w:sz="6" w:space="0" w:color="auto"/>
              <w:bottom w:val="single" w:sz="6" w:space="0" w:color="auto"/>
              <w:right w:val="single" w:sz="6" w:space="0" w:color="auto"/>
            </w:tcBorders>
            <w:vAlign w:val="center"/>
          </w:tcPr>
          <w:p>
            <w:pPr>
              <w:pStyle w:val="Normal0"/>
              <w:jc w:val="center"/>
              <w:rPr>
                <w:color w:val="000000"/>
              </w:rPr>
            </w:pPr>
            <w:r>
              <w:rPr>
                <w:rFonts w:hint="eastAsia"/>
              </w:rPr>
              <w:t>福建省中马建设工程有限公司</w:t>
            </w:r>
          </w:p>
        </w:tc>
        <w:tc>
          <w:tcPr>
            <w:tcW w:w="1075" w:type="dxa"/>
            <w:tcBorders>
              <w:top w:val="single" w:sz="6" w:space="0" w:color="auto"/>
              <w:left w:val="single" w:sz="6" w:space="0" w:color="auto"/>
              <w:bottom w:val="single" w:sz="6" w:space="0" w:color="auto"/>
              <w:right w:val="single" w:sz="6" w:space="0" w:color="auto"/>
            </w:tcBorders>
            <w:vAlign w:val="center"/>
          </w:tcPr>
          <w:p>
            <w:pPr>
              <w:pStyle w:val="Normal0"/>
              <w:jc w:val="center"/>
              <w:rPr>
                <w:color w:val="000000"/>
              </w:rPr>
            </w:pPr>
            <w:r>
              <w:rPr>
                <w:rFonts w:ascii="宋体" w:hint="eastAsia"/>
                <w:color w:val="000000"/>
                <w:kern w:val="0"/>
              </w:rPr>
              <w:t>负责人</w:t>
            </w:r>
          </w:p>
        </w:tc>
        <w:tc>
          <w:tcPr>
            <w:tcW w:w="1065" w:type="dxa"/>
            <w:gridSpan w:val="2"/>
            <w:tcBorders>
              <w:top w:val="single" w:sz="6" w:space="0" w:color="auto"/>
              <w:left w:val="single" w:sz="6" w:space="0" w:color="auto"/>
              <w:bottom w:val="single" w:sz="6" w:space="0" w:color="auto"/>
              <w:right w:val="single" w:sz="6" w:space="0" w:color="auto"/>
            </w:tcBorders>
            <w:vAlign w:val="center"/>
          </w:tcPr>
          <w:p>
            <w:pPr>
              <w:pStyle w:val="Normal0"/>
              <w:jc w:val="center"/>
              <w:rPr>
                <w:color w:val="000000"/>
              </w:rPr>
            </w:pPr>
            <w:r>
              <w:rPr>
                <w:rFonts w:ascii="宋体" w:hint="eastAsia"/>
                <w:color w:val="000000"/>
                <w:kern w:val="0"/>
              </w:rPr>
              <w:t xml:space="preserve">冯宋恩       </w:t>
            </w:r>
          </w:p>
        </w:tc>
        <w:tc>
          <w:tcPr>
            <w:tcW w:w="845" w:type="dxa"/>
            <w:gridSpan w:val="2"/>
            <w:tcBorders>
              <w:top w:val="single" w:sz="6" w:space="0" w:color="auto"/>
              <w:left w:val="single" w:sz="6" w:space="0" w:color="auto"/>
              <w:bottom w:val="single" w:sz="6" w:space="0" w:color="auto"/>
              <w:right w:val="single" w:sz="6" w:space="0" w:color="auto"/>
            </w:tcBorders>
            <w:vAlign w:val="center"/>
          </w:tcPr>
          <w:p>
            <w:pPr>
              <w:pStyle w:val="Normal0"/>
              <w:jc w:val="center"/>
              <w:rPr>
                <w:rFonts w:ascii="宋体"/>
                <w:color w:val="000000"/>
                <w:kern w:val="0"/>
              </w:rPr>
            </w:pPr>
            <w:r>
              <w:rPr>
                <w:rFonts w:ascii="宋体" w:hint="eastAsia"/>
                <w:color w:val="000000"/>
                <w:kern w:val="0"/>
              </w:rPr>
              <w:t>资质</w:t>
            </w:r>
          </w:p>
          <w:p>
            <w:pPr>
              <w:pStyle w:val="Normal0"/>
              <w:jc w:val="center"/>
              <w:rPr>
                <w:color w:val="000000"/>
              </w:rPr>
            </w:pPr>
            <w:r>
              <w:rPr>
                <w:rFonts w:ascii="宋体" w:hint="eastAsia"/>
                <w:color w:val="000000"/>
                <w:kern w:val="0"/>
              </w:rPr>
              <w:t>等级</w:t>
            </w:r>
          </w:p>
        </w:tc>
        <w:tc>
          <w:tcPr>
            <w:tcW w:w="1066" w:type="dxa"/>
            <w:tcBorders>
              <w:top w:val="single" w:sz="6" w:space="0" w:color="auto"/>
              <w:left w:val="single" w:sz="6" w:space="0" w:color="auto"/>
              <w:bottom w:val="single" w:sz="6" w:space="0" w:color="auto"/>
              <w:right w:val="single" w:sz="6" w:space="0" w:color="auto"/>
            </w:tcBorders>
            <w:vAlign w:val="center"/>
          </w:tcPr>
          <w:p>
            <w:pPr>
              <w:pStyle w:val="Normal0"/>
              <w:jc w:val="center"/>
              <w:rPr>
                <w:rFonts w:hint="eastAsia"/>
                <w:color w:val="000000"/>
              </w:rPr>
            </w:pPr>
            <w:r>
              <w:rPr>
                <w:rFonts w:hint="eastAsia"/>
              </w:rPr>
              <w:t>一级</w:t>
            </w:r>
          </w:p>
        </w:tc>
        <w:tc>
          <w:tcPr>
            <w:tcW w:w="643" w:type="dxa"/>
            <w:tcBorders>
              <w:top w:val="single" w:sz="6" w:space="0" w:color="auto"/>
              <w:left w:val="single" w:sz="6" w:space="0" w:color="auto"/>
              <w:bottom w:val="single" w:sz="6" w:space="0" w:color="auto"/>
              <w:right w:val="single" w:sz="6" w:space="0" w:color="auto"/>
            </w:tcBorders>
            <w:vAlign w:val="center"/>
          </w:tcPr>
          <w:p>
            <w:pPr>
              <w:pStyle w:val="Normal0"/>
              <w:jc w:val="center"/>
              <w:rPr>
                <w:rFonts w:ascii="宋体"/>
                <w:color w:val="000000"/>
                <w:kern w:val="0"/>
              </w:rPr>
            </w:pPr>
            <w:r>
              <w:rPr>
                <w:rFonts w:ascii="宋体" w:hint="eastAsia"/>
                <w:color w:val="000000"/>
                <w:kern w:val="0"/>
              </w:rPr>
              <w:t>电</w:t>
            </w:r>
          </w:p>
          <w:p>
            <w:pPr>
              <w:pStyle w:val="Normal0"/>
              <w:jc w:val="center"/>
              <w:rPr>
                <w:color w:val="000000"/>
              </w:rPr>
            </w:pPr>
            <w:r>
              <w:rPr>
                <w:rFonts w:ascii="宋体" w:hint="eastAsia"/>
                <w:color w:val="000000"/>
                <w:kern w:val="0"/>
              </w:rPr>
              <w:t>话</w:t>
            </w:r>
          </w:p>
        </w:tc>
        <w:tc>
          <w:tcPr>
            <w:tcW w:w="1437" w:type="dxa"/>
            <w:tcBorders>
              <w:top w:val="single" w:sz="6" w:space="0" w:color="auto"/>
              <w:left w:val="single" w:sz="6" w:space="0" w:color="auto"/>
              <w:bottom w:val="single" w:sz="6" w:space="0" w:color="auto"/>
              <w:right w:val="single" w:sz="18" w:space="0" w:color="auto"/>
            </w:tcBorders>
            <w:vAlign w:val="center"/>
          </w:tcPr>
          <w:p>
            <w:pPr>
              <w:pStyle w:val="Normal0"/>
              <w:jc w:val="center"/>
              <w:rPr>
                <w:color w:val="FF0000"/>
                <w:spacing w:val="-20"/>
                <w:szCs w:val="21"/>
              </w:rPr>
            </w:pPr>
          </w:p>
        </w:tc>
      </w:tr>
      <w:tr>
        <w:tblPrEx>
          <w:tblW w:w="9795" w:type="dxa"/>
          <w:jc w:val="center"/>
          <w:tblLayout w:type="fixed"/>
          <w:tblCellMar>
            <w:top w:w="0" w:type="dxa"/>
            <w:left w:w="0" w:type="dxa"/>
            <w:bottom w:w="0" w:type="dxa"/>
            <w:right w:w="0" w:type="dxa"/>
          </w:tblCellMar>
        </w:tblPrEx>
        <w:trPr>
          <w:trHeight w:val="740"/>
          <w:jc w:val="center"/>
        </w:trPr>
        <w:tc>
          <w:tcPr>
            <w:tcW w:w="2347" w:type="dxa"/>
            <w:gridSpan w:val="2"/>
            <w:tcBorders>
              <w:top w:val="single" w:sz="6" w:space="0" w:color="auto"/>
              <w:left w:val="single" w:sz="18" w:space="0" w:color="auto"/>
              <w:bottom w:val="single" w:sz="6" w:space="0" w:color="auto"/>
              <w:right w:val="single" w:sz="6" w:space="0" w:color="auto"/>
            </w:tcBorders>
            <w:vAlign w:val="center"/>
          </w:tcPr>
          <w:p>
            <w:pPr>
              <w:pStyle w:val="Normal0"/>
              <w:jc w:val="center"/>
              <w:rPr>
                <w:color w:val="000000"/>
              </w:rPr>
            </w:pPr>
            <w:r>
              <w:rPr>
                <w:rFonts w:ascii="宋体" w:hint="eastAsia"/>
                <w:color w:val="000000"/>
                <w:kern w:val="0"/>
              </w:rPr>
              <w:t>受监安监站</w:t>
            </w:r>
          </w:p>
        </w:tc>
        <w:tc>
          <w:tcPr>
            <w:tcW w:w="3237" w:type="dxa"/>
            <w:gridSpan w:val="3"/>
            <w:tcBorders>
              <w:top w:val="single" w:sz="6" w:space="0" w:color="auto"/>
              <w:left w:val="single" w:sz="6" w:space="0" w:color="auto"/>
              <w:bottom w:val="single" w:sz="6" w:space="0" w:color="auto"/>
              <w:right w:val="single" w:sz="6" w:space="0" w:color="auto"/>
            </w:tcBorders>
            <w:vAlign w:val="center"/>
          </w:tcPr>
          <w:p>
            <w:pPr>
              <w:pStyle w:val="Normal0"/>
              <w:jc w:val="center"/>
              <w:rPr>
                <w:color w:val="000000"/>
              </w:rPr>
            </w:pPr>
            <w:r>
              <w:rPr>
                <w:rFonts w:ascii="宋体" w:hint="eastAsia"/>
                <w:color w:val="000000"/>
                <w:kern w:val="0"/>
              </w:rPr>
              <w:t xml:space="preserve">  </w:t>
            </w:r>
            <w:r>
              <w:rPr>
                <w:rFonts w:hint="eastAsia"/>
              </w:rPr>
              <w:t>上海市松江区建设工程安全质量监督站</w:t>
            </w:r>
          </w:p>
        </w:tc>
        <w:tc>
          <w:tcPr>
            <w:tcW w:w="1065" w:type="dxa"/>
            <w:gridSpan w:val="3"/>
            <w:tcBorders>
              <w:top w:val="single" w:sz="6" w:space="0" w:color="auto"/>
              <w:left w:val="single" w:sz="6" w:space="0" w:color="auto"/>
              <w:bottom w:val="single" w:sz="6" w:space="0" w:color="auto"/>
              <w:right w:val="single" w:sz="6" w:space="0" w:color="auto"/>
            </w:tcBorders>
            <w:vAlign w:val="center"/>
          </w:tcPr>
          <w:p>
            <w:pPr>
              <w:pStyle w:val="Normal0"/>
              <w:jc w:val="center"/>
              <w:rPr>
                <w:color w:val="000000"/>
              </w:rPr>
            </w:pPr>
            <w:r>
              <w:rPr>
                <w:rFonts w:hint="eastAsia"/>
                <w:color w:val="000000"/>
                <w:kern w:val="0"/>
              </w:rPr>
              <w:t>电</w:t>
            </w:r>
            <w:r>
              <w:rPr>
                <w:rFonts w:ascii="宋体"/>
                <w:color w:val="000000"/>
                <w:kern w:val="0"/>
              </w:rPr>
              <w:t xml:space="preserve">  </w:t>
            </w:r>
            <w:r>
              <w:rPr>
                <w:rFonts w:ascii="宋体" w:hint="eastAsia"/>
                <w:color w:val="000000"/>
                <w:kern w:val="0"/>
              </w:rPr>
              <w:t>话</w:t>
            </w:r>
          </w:p>
        </w:tc>
        <w:tc>
          <w:tcPr>
            <w:tcW w:w="3146" w:type="dxa"/>
            <w:gridSpan w:val="3"/>
            <w:tcBorders>
              <w:top w:val="single" w:sz="6" w:space="0" w:color="auto"/>
              <w:left w:val="single" w:sz="6" w:space="0" w:color="auto"/>
              <w:bottom w:val="single" w:sz="6" w:space="0" w:color="auto"/>
              <w:right w:val="single" w:sz="18" w:space="0" w:color="auto"/>
            </w:tcBorders>
            <w:vAlign w:val="center"/>
          </w:tcPr>
          <w:p>
            <w:pPr>
              <w:pStyle w:val="Normal0"/>
              <w:jc w:val="center"/>
            </w:pPr>
          </w:p>
        </w:tc>
      </w:tr>
      <w:tr>
        <w:tblPrEx>
          <w:tblW w:w="9795" w:type="dxa"/>
          <w:jc w:val="center"/>
          <w:tblLayout w:type="fixed"/>
          <w:tblCellMar>
            <w:top w:w="0" w:type="dxa"/>
            <w:left w:w="0" w:type="dxa"/>
            <w:bottom w:w="0" w:type="dxa"/>
            <w:right w:w="0" w:type="dxa"/>
          </w:tblCellMar>
        </w:tblPrEx>
        <w:trPr>
          <w:trHeight w:val="720"/>
          <w:jc w:val="center"/>
        </w:trPr>
        <w:tc>
          <w:tcPr>
            <w:tcW w:w="2347" w:type="dxa"/>
            <w:gridSpan w:val="2"/>
            <w:tcBorders>
              <w:top w:val="single" w:sz="6" w:space="0" w:color="auto"/>
              <w:left w:val="single" w:sz="18" w:space="0" w:color="auto"/>
              <w:bottom w:val="single" w:sz="18" w:space="0" w:color="auto"/>
              <w:right w:val="single" w:sz="6" w:space="0" w:color="auto"/>
            </w:tcBorders>
            <w:vAlign w:val="center"/>
          </w:tcPr>
          <w:p>
            <w:pPr>
              <w:pStyle w:val="Normal0"/>
              <w:jc w:val="center"/>
              <w:rPr>
                <w:color w:val="000000"/>
              </w:rPr>
            </w:pPr>
            <w:r>
              <w:rPr>
                <w:rFonts w:ascii="宋体" w:hint="eastAsia"/>
                <w:color w:val="000000"/>
                <w:kern w:val="0"/>
              </w:rPr>
              <w:t>受监登记日期</w:t>
            </w:r>
          </w:p>
        </w:tc>
        <w:tc>
          <w:tcPr>
            <w:tcW w:w="7448" w:type="dxa"/>
            <w:gridSpan w:val="9"/>
            <w:tcBorders>
              <w:top w:val="single" w:sz="6" w:space="0" w:color="auto"/>
              <w:left w:val="single" w:sz="6" w:space="0" w:color="auto"/>
              <w:bottom w:val="single" w:sz="18" w:space="0" w:color="auto"/>
              <w:right w:val="single" w:sz="18" w:space="0" w:color="auto"/>
            </w:tcBorders>
            <w:vAlign w:val="center"/>
          </w:tcPr>
          <w:p>
            <w:pPr>
              <w:pStyle w:val="Normal0"/>
              <w:jc w:val="center"/>
              <w:rPr>
                <w:color w:val="000000"/>
              </w:rPr>
            </w:pPr>
            <w:r>
              <w:rPr>
                <w:rFonts w:ascii="宋体" w:hint="eastAsia"/>
                <w:color w:val="000000"/>
                <w:kern w:val="0"/>
              </w:rPr>
              <w:t xml:space="preserve">          2015年  5  月  4  日  </w:t>
            </w:r>
          </w:p>
        </w:tc>
      </w:tr>
    </w:tbl>
    <w:p>
      <w:pPr>
        <w:pStyle w:val="a"/>
        <w:ind w:firstLine="480"/>
      </w:pPr>
    </w:p>
    <w:p>
      <w:pPr>
        <w:pStyle w:val="a1"/>
      </w:pPr>
      <w:r>
        <w:rPr>
          <w:rFonts w:hint="eastAsia"/>
        </w:rPr>
        <w:t>二、安全保证</w:t>
      </w:r>
      <w:r>
        <w:rPr>
          <w:rFonts w:hint="eastAsia"/>
          <w:lang w:eastAsia="zh-CN"/>
        </w:rPr>
        <w:t>相关计划</w:t>
      </w:r>
      <w:r>
        <w:rPr>
          <w:rFonts w:hint="eastAsia"/>
        </w:rPr>
        <w:t>引用的安全标准文件、适用范围及有效期。</w:t>
      </w:r>
    </w:p>
    <w:p>
      <w:pPr>
        <w:pStyle w:val="a"/>
        <w:ind w:firstLine="0" w:firstLineChars="0"/>
        <w:rPr>
          <w:rFonts w:ascii="宋体" w:hAnsi="宋体"/>
        </w:rPr>
      </w:pPr>
      <w:r>
        <w:rPr>
          <w:rFonts w:ascii="宋体" w:hAnsi="宋体"/>
        </w:rPr>
        <w:t>2</w:t>
      </w:r>
      <w:r>
        <w:rPr>
          <w:rFonts w:ascii="宋体" w:hAnsi="宋体" w:hint="eastAsia"/>
        </w:rPr>
        <w:t>·</w:t>
      </w:r>
      <w:r>
        <w:rPr>
          <w:rFonts w:ascii="宋体" w:hAnsi="宋体"/>
        </w:rPr>
        <w:t xml:space="preserve">1  </w:t>
      </w:r>
      <w:r>
        <w:rPr>
          <w:rFonts w:ascii="宋体" w:hAnsi="宋体" w:hint="eastAsia"/>
        </w:rPr>
        <w:t>引用标准文件（详见文件目录清单）</w:t>
      </w:r>
    </w:p>
    <w:p>
      <w:pPr>
        <w:pStyle w:val="a"/>
        <w:ind w:firstLine="480"/>
        <w:rPr>
          <w:rFonts w:ascii="宋体" w:hAnsi="宋体"/>
        </w:rPr>
      </w:pPr>
      <w:r>
        <w:rPr>
          <w:rFonts w:ascii="宋体" w:hAnsi="宋体"/>
        </w:rPr>
        <w:t>1</w:t>
      </w:r>
      <w:r>
        <w:rPr>
          <w:rFonts w:ascii="宋体" w:hAnsi="宋体" w:hint="eastAsia"/>
        </w:rPr>
        <w:t>、《中华人民共和国建筑法》（自</w:t>
      </w:r>
      <w:r>
        <w:rPr>
          <w:rFonts w:ascii="宋体" w:hAnsi="宋体"/>
        </w:rPr>
        <w:t>1998</w:t>
      </w:r>
      <w:r>
        <w:rPr>
          <w:rFonts w:ascii="宋体" w:hAnsi="宋体" w:hint="eastAsia"/>
        </w:rPr>
        <w:t>年</w:t>
      </w:r>
      <w:r>
        <w:rPr>
          <w:rFonts w:ascii="宋体" w:hAnsi="宋体"/>
        </w:rPr>
        <w:t>3</w:t>
      </w:r>
      <w:r>
        <w:rPr>
          <w:rFonts w:ascii="宋体" w:hAnsi="宋体" w:hint="eastAsia"/>
        </w:rPr>
        <w:t>月</w:t>
      </w:r>
      <w:r>
        <w:rPr>
          <w:rFonts w:ascii="宋体" w:hAnsi="宋体"/>
        </w:rPr>
        <w:t>1</w:t>
      </w:r>
      <w:r>
        <w:rPr>
          <w:rFonts w:ascii="宋体" w:hAnsi="宋体" w:hint="eastAsia"/>
        </w:rPr>
        <w:t>日起施行）。</w:t>
      </w:r>
    </w:p>
    <w:p>
      <w:pPr>
        <w:pStyle w:val="a"/>
        <w:ind w:firstLine="480"/>
        <w:rPr>
          <w:rFonts w:ascii="宋体" w:hAnsi="宋体"/>
        </w:rPr>
      </w:pPr>
      <w:r>
        <w:rPr>
          <w:rFonts w:ascii="宋体" w:hAnsi="宋体"/>
        </w:rPr>
        <w:t>2</w:t>
      </w:r>
      <w:r>
        <w:rPr>
          <w:rFonts w:ascii="宋体" w:hAnsi="宋体" w:hint="eastAsia"/>
        </w:rPr>
        <w:t>、《中华人民共和国消防法》（自</w:t>
      </w:r>
      <w:r>
        <w:rPr>
          <w:rFonts w:ascii="宋体" w:hAnsi="宋体"/>
        </w:rPr>
        <w:t>1998</w:t>
      </w:r>
      <w:r>
        <w:rPr>
          <w:rFonts w:ascii="宋体" w:hAnsi="宋体" w:hint="eastAsia"/>
        </w:rPr>
        <w:t>年</w:t>
      </w:r>
      <w:r>
        <w:rPr>
          <w:rFonts w:ascii="宋体" w:hAnsi="宋体"/>
        </w:rPr>
        <w:t>9</w:t>
      </w:r>
      <w:r>
        <w:rPr>
          <w:rFonts w:ascii="宋体" w:hAnsi="宋体" w:hint="eastAsia"/>
        </w:rPr>
        <w:t>月</w:t>
      </w:r>
      <w:r>
        <w:rPr>
          <w:rFonts w:ascii="宋体" w:hAnsi="宋体"/>
        </w:rPr>
        <w:t>1</w:t>
      </w:r>
      <w:r>
        <w:rPr>
          <w:rFonts w:ascii="宋体" w:hAnsi="宋体" w:hint="eastAsia"/>
        </w:rPr>
        <w:t>日起施行）。</w:t>
      </w:r>
    </w:p>
    <w:p>
      <w:pPr>
        <w:pStyle w:val="a"/>
        <w:ind w:firstLine="480"/>
        <w:rPr>
          <w:rFonts w:ascii="宋体" w:hAnsi="宋体"/>
        </w:rPr>
        <w:sectPr>
          <w:headerReference w:type="even" r:id="rId20"/>
          <w:headerReference w:type="default" r:id="rId21"/>
          <w:footerReference w:type="default" r:id="rId22"/>
          <w:type w:val="nextPage"/>
          <w:pgSz w:w="11906" w:h="16838"/>
          <w:pgMar w:top="1247" w:right="1106" w:bottom="1440" w:left="1800" w:header="851" w:footer="992" w:gutter="0"/>
          <w:pgNumType w:start="6"/>
          <w:cols w:num="1" w:space="425"/>
          <w:titlePg w:val="0"/>
          <w:docGrid w:type="lines" w:linePitch="312" w:charSpace="0"/>
        </w:sectPr>
      </w:pPr>
      <w:r>
        <w:rPr>
          <w:rFonts w:ascii="宋体" w:hAnsi="宋体"/>
        </w:rPr>
        <w:t>3</w:t>
      </w:r>
      <w:r>
        <w:rPr>
          <w:rFonts w:ascii="宋体" w:hAnsi="宋体" w:hint="eastAsia"/>
        </w:rPr>
        <w:t>、《中华人民共和国安全法》（自</w:t>
      </w:r>
      <w:r>
        <w:rPr>
          <w:rFonts w:ascii="宋体" w:hAnsi="宋体"/>
        </w:rPr>
        <w:t>2002</w:t>
      </w:r>
      <w:r>
        <w:rPr>
          <w:rFonts w:ascii="宋体" w:hAnsi="宋体" w:hint="eastAsia"/>
        </w:rPr>
        <w:t>年</w:t>
      </w:r>
      <w:r>
        <w:rPr>
          <w:rFonts w:ascii="宋体" w:hAnsi="宋体"/>
        </w:rPr>
        <w:t>11</w:t>
      </w:r>
      <w:r>
        <w:rPr>
          <w:rFonts w:ascii="宋体" w:hAnsi="宋体" w:hint="eastAsia"/>
        </w:rPr>
        <w:t>月</w:t>
      </w:r>
      <w:r>
        <w:rPr>
          <w:rFonts w:ascii="宋体" w:hAnsi="宋体"/>
        </w:rPr>
        <w:t>1</w:t>
      </w:r>
      <w:r>
        <w:rPr>
          <w:rFonts w:ascii="宋体" w:hAnsi="宋体" w:hint="eastAsia"/>
        </w:rPr>
        <w:t>日起施行）。</w:t>
      </w:r>
    </w:p>
    <w:p>
      <w:pPr>
        <w:pStyle w:val="a"/>
        <w:ind w:firstLine="480"/>
        <w:rPr>
          <w:rFonts w:ascii="宋体" w:hAnsi="宋体"/>
        </w:rPr>
      </w:pPr>
      <w:r>
        <w:rPr>
          <w:rFonts w:ascii="宋体" w:hAnsi="宋体"/>
        </w:rPr>
        <w:t>4</w:t>
      </w:r>
      <w:r>
        <w:rPr>
          <w:rFonts w:ascii="宋体" w:hAnsi="宋体" w:hint="eastAsia"/>
        </w:rPr>
        <w:t>、国务院《建筑安装工程安全技术规程》（国议周字〈</w:t>
      </w:r>
      <w:r>
        <w:rPr>
          <w:rFonts w:ascii="宋体" w:hAnsi="宋体"/>
        </w:rPr>
        <w:t>56</w:t>
      </w:r>
      <w:r>
        <w:rPr>
          <w:rFonts w:ascii="宋体" w:hAnsi="宋体" w:hint="eastAsia"/>
        </w:rPr>
        <w:t>〉第</w:t>
      </w:r>
      <w:r>
        <w:rPr>
          <w:rFonts w:ascii="宋体" w:hAnsi="宋体"/>
        </w:rPr>
        <w:t>40</w:t>
      </w:r>
      <w:r>
        <w:rPr>
          <w:rFonts w:ascii="宋体" w:hAnsi="宋体" w:hint="eastAsia"/>
        </w:rPr>
        <w:t>号）。</w:t>
      </w:r>
    </w:p>
    <w:p>
      <w:pPr>
        <w:pStyle w:val="a"/>
        <w:ind w:firstLine="480"/>
        <w:rPr>
          <w:rFonts w:ascii="宋体" w:hAnsi="宋体"/>
        </w:rPr>
      </w:pPr>
      <w:r>
        <w:rPr>
          <w:rFonts w:ascii="宋体" w:hAnsi="宋体"/>
        </w:rPr>
        <w:t>5</w:t>
      </w:r>
      <w:r>
        <w:rPr>
          <w:rFonts w:ascii="宋体" w:hAnsi="宋体" w:hint="eastAsia"/>
        </w:rPr>
        <w:t>、国务院《关于加强防尘防毒工作的报告》（国务院国发〈</w:t>
      </w:r>
      <w:r>
        <w:rPr>
          <w:rFonts w:ascii="宋体" w:hAnsi="宋体"/>
        </w:rPr>
        <w:t>1984</w:t>
      </w:r>
      <w:r>
        <w:rPr>
          <w:rFonts w:ascii="宋体" w:hAnsi="宋体" w:hint="eastAsia"/>
        </w:rPr>
        <w:t>〉</w:t>
      </w:r>
      <w:r>
        <w:rPr>
          <w:rFonts w:ascii="宋体" w:hAnsi="宋体"/>
        </w:rPr>
        <w:t>97</w:t>
      </w:r>
      <w:r>
        <w:rPr>
          <w:rFonts w:ascii="宋体" w:hAnsi="宋体" w:hint="eastAsia"/>
        </w:rPr>
        <w:t>号）。</w:t>
      </w:r>
    </w:p>
    <w:p>
      <w:pPr>
        <w:pStyle w:val="a"/>
        <w:ind w:firstLine="480"/>
        <w:rPr>
          <w:rFonts w:ascii="宋体" w:hAnsi="宋体"/>
        </w:rPr>
      </w:pPr>
      <w:r>
        <w:rPr>
          <w:rFonts w:ascii="宋体" w:hAnsi="宋体"/>
        </w:rPr>
        <w:t>6</w:t>
      </w:r>
      <w:r>
        <w:rPr>
          <w:rFonts w:ascii="宋体" w:hAnsi="宋体" w:hint="eastAsia"/>
        </w:rPr>
        <w:t>、市府</w:t>
      </w:r>
      <w:r>
        <w:rPr>
          <w:rFonts w:ascii="宋体" w:hAnsi="宋体"/>
        </w:rPr>
        <w:t>31</w:t>
      </w:r>
      <w:r>
        <w:rPr>
          <w:rFonts w:ascii="宋体" w:hAnsi="宋体" w:hint="eastAsia"/>
        </w:rPr>
        <w:t>号令《上海市建筑工程施工安全监督</w:t>
      </w:r>
      <w:r>
        <w:rPr>
          <w:rFonts w:ascii="宋体" w:hAnsi="宋体" w:hint="eastAsia"/>
          <w:lang w:eastAsia="zh-CN"/>
        </w:rPr>
        <w:t>管理管控</w:t>
      </w:r>
      <w:r>
        <w:rPr>
          <w:rFonts w:ascii="宋体" w:hAnsi="宋体" w:hint="eastAsia"/>
        </w:rPr>
        <w:t>办法》（自</w:t>
      </w:r>
      <w:r>
        <w:rPr>
          <w:rFonts w:ascii="宋体" w:hAnsi="宋体"/>
        </w:rPr>
        <w:t>1996</w:t>
      </w:r>
      <w:r>
        <w:rPr>
          <w:rFonts w:ascii="宋体" w:hAnsi="宋体" w:hint="eastAsia"/>
        </w:rPr>
        <w:t>年</w:t>
      </w:r>
      <w:r>
        <w:rPr>
          <w:rFonts w:ascii="宋体" w:hAnsi="宋体"/>
        </w:rPr>
        <w:t>8</w:t>
      </w:r>
      <w:r>
        <w:rPr>
          <w:rFonts w:ascii="宋体" w:hAnsi="宋体" w:hint="eastAsia"/>
        </w:rPr>
        <w:t>月</w:t>
      </w:r>
      <w:r>
        <w:rPr>
          <w:rFonts w:ascii="宋体" w:hAnsi="宋体"/>
        </w:rPr>
        <w:t>16</w:t>
      </w:r>
      <w:r>
        <w:rPr>
          <w:rFonts w:ascii="宋体" w:hAnsi="宋体" w:hint="eastAsia"/>
        </w:rPr>
        <w:t>日起施行）。</w:t>
      </w:r>
    </w:p>
    <w:p>
      <w:pPr>
        <w:pStyle w:val="a"/>
        <w:ind w:firstLine="480"/>
        <w:rPr>
          <w:rFonts w:ascii="宋体" w:hAnsi="宋体"/>
        </w:rPr>
      </w:pPr>
      <w:r>
        <w:rPr>
          <w:rFonts w:ascii="宋体" w:hAnsi="宋体"/>
        </w:rPr>
        <w:t>7</w:t>
      </w:r>
      <w:r>
        <w:rPr>
          <w:rFonts w:ascii="宋体" w:hAnsi="宋体" w:hint="eastAsia"/>
        </w:rPr>
        <w:t>、《上海市建筑施工安全质量标准化工作的实施办法》（沪建建管〈2006〉第</w:t>
      </w:r>
      <w:r>
        <w:rPr>
          <w:rFonts w:ascii="宋体" w:hAnsi="宋体"/>
        </w:rPr>
        <w:t>2</w:t>
      </w:r>
      <w:r>
        <w:rPr>
          <w:rFonts w:ascii="宋体" w:hAnsi="宋体" w:hint="eastAsia"/>
        </w:rPr>
        <w:t>5号文）。</w:t>
      </w:r>
    </w:p>
    <w:p>
      <w:pPr>
        <w:pStyle w:val="a"/>
        <w:ind w:firstLine="480"/>
        <w:rPr>
          <w:rFonts w:ascii="宋体" w:hAnsi="宋体"/>
        </w:rPr>
      </w:pPr>
      <w:r>
        <w:rPr>
          <w:rFonts w:ascii="宋体" w:hAnsi="宋体"/>
        </w:rPr>
        <w:t>8</w:t>
      </w:r>
      <w:r>
        <w:rPr>
          <w:rFonts w:ascii="宋体" w:hAnsi="宋体" w:hint="eastAsia"/>
        </w:rPr>
        <w:t>、上海市建设工程施工安全法律、法规、文件选编（</w:t>
      </w:r>
      <w:r>
        <w:rPr>
          <w:rFonts w:ascii="宋体" w:hAnsi="宋体"/>
        </w:rPr>
        <w:t>2003</w:t>
      </w:r>
      <w:r>
        <w:rPr>
          <w:rFonts w:ascii="宋体" w:hAnsi="宋体" w:hint="eastAsia"/>
        </w:rPr>
        <w:t>年上海市建筑业联合会工程建设监督委员会）。</w:t>
      </w:r>
    </w:p>
    <w:p>
      <w:pPr>
        <w:pStyle w:val="a"/>
        <w:ind w:firstLine="480"/>
        <w:rPr>
          <w:rFonts w:ascii="宋体" w:hAnsi="宋体" w:hint="eastAsia"/>
        </w:rPr>
      </w:pPr>
      <w:r>
        <w:rPr>
          <w:rFonts w:ascii="宋体" w:hAnsi="宋体" w:hint="eastAsia"/>
        </w:rPr>
        <w:t>9、上海第四建筑有限公司企业标准</w:t>
      </w:r>
      <w:r>
        <w:rPr>
          <w:rFonts w:ascii="宋体" w:hAnsi="宋体" w:hint="eastAsia"/>
          <w:lang w:eastAsia="zh-CN"/>
        </w:rPr>
        <w:t>管理管控</w:t>
      </w:r>
      <w:r>
        <w:rPr>
          <w:rFonts w:ascii="宋体" w:hAnsi="宋体" w:hint="eastAsia"/>
        </w:rPr>
        <w:t>体系程度文件。</w:t>
      </w:r>
    </w:p>
    <w:p>
      <w:pPr>
        <w:pStyle w:val="a"/>
        <w:ind w:firstLine="480"/>
        <w:rPr>
          <w:rFonts w:ascii="宋体" w:hAnsi="宋体" w:hint="eastAsia"/>
        </w:rPr>
      </w:pPr>
      <w:r>
        <w:rPr>
          <w:rFonts w:ascii="宋体" w:hAnsi="宋体" w:hint="eastAsia"/>
        </w:rPr>
        <w:t>10、上海市扬尘污染防治</w:t>
      </w:r>
      <w:r>
        <w:rPr>
          <w:rFonts w:ascii="宋体" w:hAnsi="宋体" w:hint="eastAsia"/>
          <w:lang w:eastAsia="zh-CN"/>
        </w:rPr>
        <w:t>管理管控</w:t>
      </w:r>
      <w:r>
        <w:rPr>
          <w:rFonts w:ascii="宋体" w:hAnsi="宋体" w:hint="eastAsia"/>
        </w:rPr>
        <w:t>办法（2004年上海市人民政府令第23号发布）。</w:t>
      </w:r>
    </w:p>
    <w:p>
      <w:pPr>
        <w:pStyle w:val="a"/>
        <w:ind w:firstLine="439" w:firstLineChars="183"/>
        <w:rPr>
          <w:rFonts w:ascii="宋体" w:hAnsi="宋体" w:hint="eastAsia"/>
        </w:rPr>
      </w:pPr>
      <w:r>
        <w:rPr>
          <w:rFonts w:ascii="宋体" w:hAnsi="宋体" w:hint="eastAsia"/>
        </w:rPr>
        <w:t>11、上海市固定源噪声污染控制</w:t>
      </w:r>
      <w:r>
        <w:rPr>
          <w:rFonts w:ascii="宋体" w:hAnsi="宋体" w:hint="eastAsia"/>
          <w:lang w:eastAsia="zh-CN"/>
        </w:rPr>
        <w:t>管理管控</w:t>
      </w:r>
      <w:r>
        <w:rPr>
          <w:rFonts w:ascii="宋体" w:hAnsi="宋体" w:hint="eastAsia"/>
        </w:rPr>
        <w:t>办法（2002年上海市人民政府第119号）。</w:t>
      </w:r>
    </w:p>
    <w:p>
      <w:pPr>
        <w:pStyle w:val="a"/>
        <w:ind w:firstLine="0" w:firstLineChars="0"/>
        <w:rPr>
          <w:rFonts w:ascii="宋体" w:hAnsi="宋体" w:hint="eastAsia"/>
        </w:rPr>
      </w:pPr>
      <w:r>
        <w:rPr>
          <w:rFonts w:ascii="宋体" w:hAnsi="宋体"/>
        </w:rPr>
        <w:t>2</w:t>
      </w:r>
      <w:r>
        <w:rPr>
          <w:rFonts w:ascii="宋体" w:hAnsi="宋体" w:hint="eastAsia"/>
        </w:rPr>
        <w:t>·</w:t>
      </w:r>
      <w:r>
        <w:rPr>
          <w:rFonts w:ascii="宋体" w:hAnsi="宋体"/>
        </w:rPr>
        <w:t xml:space="preserve">2  </w:t>
      </w:r>
      <w:r>
        <w:rPr>
          <w:rFonts w:ascii="宋体" w:hAnsi="宋体" w:hint="eastAsia"/>
          <w:lang w:eastAsia="zh-CN"/>
        </w:rPr>
        <w:t>管理管控</w:t>
      </w:r>
      <w:r>
        <w:rPr>
          <w:rFonts w:ascii="宋体" w:hAnsi="宋体" w:hint="eastAsia"/>
        </w:rPr>
        <w:t>资料标准文本外增设的安全记录</w:t>
      </w:r>
    </w:p>
    <w:p>
      <w:pPr>
        <w:pStyle w:val="a"/>
        <w:ind w:firstLine="0" w:firstLineChars="0"/>
        <w:rPr>
          <w:rFonts w:ascii="宋体" w:hAnsi="宋体"/>
        </w:rPr>
      </w:pPr>
      <w:r>
        <w:rPr>
          <w:rFonts w:ascii="宋体" w:hAnsi="宋体"/>
        </w:rPr>
        <w:t>2</w:t>
      </w:r>
      <w:r>
        <w:rPr>
          <w:rFonts w:ascii="宋体" w:hAnsi="宋体" w:hint="eastAsia"/>
        </w:rPr>
        <w:t>·</w:t>
      </w:r>
      <w:r>
        <w:rPr>
          <w:rFonts w:ascii="宋体" w:hAnsi="宋体"/>
        </w:rPr>
        <w:t xml:space="preserve">3  </w:t>
      </w:r>
      <w:r>
        <w:rPr>
          <w:rFonts w:ascii="宋体" w:hAnsi="宋体" w:hint="eastAsia"/>
        </w:rPr>
        <w:t>本</w:t>
      </w:r>
      <w:r>
        <w:rPr>
          <w:rFonts w:ascii="宋体" w:hAnsi="宋体" w:hint="eastAsia"/>
          <w:lang w:eastAsia="zh-CN"/>
        </w:rPr>
        <w:t>相关计划</w:t>
      </w:r>
      <w:r>
        <w:rPr>
          <w:rFonts w:ascii="宋体" w:hAnsi="宋体" w:hint="eastAsia"/>
        </w:rPr>
        <w:t>适用范围</w:t>
      </w:r>
    </w:p>
    <w:p>
      <w:pPr>
        <w:pStyle w:val="a"/>
        <w:ind w:firstLine="480"/>
        <w:rPr>
          <w:rFonts w:ascii="宋体" w:hAnsi="宋体"/>
        </w:rPr>
      </w:pPr>
      <w:r>
        <w:rPr>
          <w:rFonts w:ascii="宋体" w:hAnsi="宋体"/>
        </w:rPr>
        <w:t>2</w:t>
      </w:r>
      <w:r>
        <w:rPr>
          <w:rFonts w:ascii="宋体" w:hAnsi="宋体" w:hint="eastAsia"/>
        </w:rPr>
        <w:t>·</w:t>
      </w:r>
      <w:r>
        <w:rPr>
          <w:rFonts w:ascii="宋体" w:hAnsi="宋体"/>
        </w:rPr>
        <w:t>3</w:t>
      </w:r>
      <w:r>
        <w:rPr>
          <w:rFonts w:ascii="宋体" w:hAnsi="宋体" w:hint="eastAsia"/>
        </w:rPr>
        <w:t>·</w:t>
      </w:r>
      <w:r>
        <w:rPr>
          <w:rFonts w:ascii="宋体" w:hAnsi="宋体"/>
        </w:rPr>
        <w:t xml:space="preserve">1  </w:t>
      </w:r>
      <w:r>
        <w:rPr>
          <w:rFonts w:ascii="宋体" w:hAnsi="宋体" w:hint="eastAsia"/>
        </w:rPr>
        <w:t>本</w:t>
      </w:r>
      <w:r>
        <w:rPr>
          <w:rFonts w:ascii="宋体" w:hAnsi="宋体" w:hint="eastAsia"/>
          <w:lang w:eastAsia="zh-CN"/>
        </w:rPr>
        <w:t>相关计划</w:t>
      </w:r>
      <w:r>
        <w:rPr>
          <w:rFonts w:ascii="宋体" w:hAnsi="宋体" w:hint="eastAsia"/>
        </w:rPr>
        <w:t>仅用</w:t>
      </w:r>
      <w:r>
        <w:rPr>
          <w:rFonts w:hint="eastAsia"/>
        </w:rPr>
        <w:t>鼓浪路一号地块A区商品住宅工程</w:t>
      </w:r>
      <w:r>
        <w:rPr>
          <w:rFonts w:hint="eastAsia"/>
          <w:lang w:eastAsia="zh-CN"/>
        </w:rPr>
        <w:t>相关项目</w:t>
      </w:r>
      <w:r>
        <w:rPr>
          <w:rFonts w:ascii="宋体" w:hAnsi="宋体" w:hint="eastAsia"/>
        </w:rPr>
        <w:t>部土建、安装施工现场的施工现场安全生产保证体系（职业健康安全与环境</w:t>
      </w:r>
      <w:r>
        <w:rPr>
          <w:rFonts w:ascii="宋体" w:hAnsi="宋体" w:hint="eastAsia"/>
          <w:lang w:eastAsia="zh-CN"/>
        </w:rPr>
        <w:t>管理管控</w:t>
      </w:r>
      <w:r>
        <w:rPr>
          <w:rFonts w:ascii="宋体" w:hAnsi="宋体" w:hint="eastAsia"/>
        </w:rPr>
        <w:t>体系）</w:t>
      </w:r>
      <w:r>
        <w:rPr>
          <w:rFonts w:ascii="宋体" w:hAnsi="宋体" w:hint="eastAsia"/>
          <w:lang w:eastAsia="zh-CN"/>
        </w:rPr>
        <w:t>管理管控</w:t>
      </w:r>
      <w:r>
        <w:rPr>
          <w:rFonts w:ascii="宋体" w:hAnsi="宋体" w:hint="eastAsia"/>
        </w:rPr>
        <w:t>与控制。</w:t>
      </w:r>
    </w:p>
    <w:p>
      <w:pPr>
        <w:pStyle w:val="a"/>
        <w:ind w:firstLine="480"/>
        <w:rPr>
          <w:rFonts w:ascii="宋体" w:hAnsi="宋体"/>
        </w:rPr>
      </w:pPr>
      <w:r>
        <w:rPr>
          <w:rFonts w:ascii="宋体" w:hAnsi="宋体"/>
        </w:rPr>
        <w:t>2</w:t>
      </w:r>
      <w:r>
        <w:rPr>
          <w:rFonts w:ascii="宋体" w:hAnsi="宋体" w:hint="eastAsia"/>
        </w:rPr>
        <w:t>·</w:t>
      </w:r>
      <w:r>
        <w:rPr>
          <w:rFonts w:ascii="宋体" w:hAnsi="宋体"/>
        </w:rPr>
        <w:t>3</w:t>
      </w:r>
      <w:r>
        <w:rPr>
          <w:rFonts w:ascii="宋体" w:hAnsi="宋体" w:hint="eastAsia"/>
        </w:rPr>
        <w:t>·</w:t>
      </w:r>
      <w:r>
        <w:rPr>
          <w:rFonts w:ascii="宋体" w:hAnsi="宋体"/>
        </w:rPr>
        <w:t xml:space="preserve">2  </w:t>
      </w:r>
      <w:r>
        <w:rPr>
          <w:rFonts w:ascii="宋体" w:hAnsi="宋体" w:hint="eastAsia"/>
        </w:rPr>
        <w:t>本施工现场安全生产保证体系</w:t>
      </w:r>
      <w:r>
        <w:rPr>
          <w:rFonts w:ascii="宋体" w:hAnsi="宋体" w:hint="eastAsia"/>
          <w:lang w:eastAsia="zh-CN"/>
        </w:rPr>
        <w:t>相关计划</w:t>
      </w:r>
      <w:r>
        <w:rPr>
          <w:rFonts w:ascii="宋体" w:hAnsi="宋体" w:hint="eastAsia"/>
        </w:rPr>
        <w:t>（职业健康安全与环境</w:t>
      </w:r>
      <w:r>
        <w:rPr>
          <w:rFonts w:ascii="宋体" w:hAnsi="宋体" w:hint="eastAsia"/>
          <w:lang w:eastAsia="zh-CN"/>
        </w:rPr>
        <w:t>管理管控</w:t>
      </w:r>
      <w:r>
        <w:rPr>
          <w:rFonts w:ascii="宋体" w:hAnsi="宋体" w:hint="eastAsia"/>
        </w:rPr>
        <w:t>体系</w:t>
      </w:r>
      <w:r>
        <w:rPr>
          <w:rFonts w:ascii="宋体" w:hAnsi="宋体" w:hint="eastAsia"/>
          <w:lang w:eastAsia="zh-CN"/>
        </w:rPr>
        <w:t>相关计划</w:t>
      </w:r>
      <w:r>
        <w:rPr>
          <w:rFonts w:ascii="宋体" w:hAnsi="宋体" w:hint="eastAsia"/>
        </w:rPr>
        <w:t>）</w:t>
      </w:r>
      <w:r>
        <w:rPr>
          <w:rFonts w:ascii="宋体" w:hAnsi="宋体" w:hint="eastAsia"/>
          <w:lang w:eastAsia="zh-CN"/>
        </w:rPr>
        <w:t>管理管控</w:t>
      </w:r>
      <w:r>
        <w:rPr>
          <w:rFonts w:ascii="宋体" w:hAnsi="宋体" w:hint="eastAsia"/>
        </w:rPr>
        <w:t>和控制的对象为人、物及环境与自然。</w:t>
      </w:r>
    </w:p>
    <w:p>
      <w:pPr>
        <w:pStyle w:val="a"/>
        <w:ind w:firstLine="0" w:firstLineChars="0"/>
        <w:rPr>
          <w:rFonts w:ascii="宋体" w:hAnsi="宋体"/>
        </w:rPr>
      </w:pPr>
      <w:r>
        <w:rPr>
          <w:rFonts w:ascii="宋体" w:hAnsi="宋体"/>
        </w:rPr>
        <w:t>2</w:t>
      </w:r>
      <w:r>
        <w:rPr>
          <w:rFonts w:ascii="宋体" w:hAnsi="宋体" w:hint="eastAsia"/>
        </w:rPr>
        <w:t>·</w:t>
      </w:r>
      <w:r>
        <w:rPr>
          <w:rFonts w:ascii="宋体" w:hAnsi="宋体"/>
        </w:rPr>
        <w:t xml:space="preserve">4  </w:t>
      </w:r>
      <w:r>
        <w:rPr>
          <w:rFonts w:ascii="宋体" w:hAnsi="宋体" w:hint="eastAsia"/>
        </w:rPr>
        <w:t>施工现场安全生产保证体系（职业健康安全与环境</w:t>
      </w:r>
      <w:r>
        <w:rPr>
          <w:rFonts w:ascii="宋体" w:hAnsi="宋体" w:hint="eastAsia"/>
          <w:lang w:eastAsia="zh-CN"/>
        </w:rPr>
        <w:t>管理管控</w:t>
      </w:r>
      <w:r>
        <w:rPr>
          <w:rFonts w:ascii="宋体" w:hAnsi="宋体" w:hint="eastAsia"/>
        </w:rPr>
        <w:t>体系）</w:t>
      </w:r>
      <w:r>
        <w:rPr>
          <w:rFonts w:ascii="宋体" w:hAnsi="宋体" w:hint="eastAsia"/>
          <w:lang w:eastAsia="zh-CN"/>
        </w:rPr>
        <w:t>相关计划</w:t>
      </w:r>
      <w:r>
        <w:rPr>
          <w:rFonts w:ascii="宋体" w:hAnsi="宋体" w:hint="eastAsia"/>
        </w:rPr>
        <w:t>的</w:t>
      </w:r>
      <w:r>
        <w:rPr>
          <w:rFonts w:ascii="宋体" w:hAnsi="宋体" w:hint="eastAsia"/>
          <w:lang w:eastAsia="zh-CN"/>
        </w:rPr>
        <w:t>管理管控</w:t>
      </w:r>
      <w:r>
        <w:rPr>
          <w:rFonts w:ascii="宋体" w:hAnsi="宋体" w:hint="eastAsia"/>
        </w:rPr>
        <w:t>。</w:t>
      </w:r>
    </w:p>
    <w:p>
      <w:pPr>
        <w:pStyle w:val="a"/>
        <w:ind w:firstLine="480"/>
        <w:rPr>
          <w:rFonts w:ascii="宋体" w:hAnsi="宋体"/>
        </w:rPr>
      </w:pPr>
      <w:r>
        <w:rPr>
          <w:rFonts w:ascii="宋体" w:hAnsi="宋体"/>
        </w:rPr>
        <w:t>2</w:t>
      </w:r>
      <w:r>
        <w:rPr>
          <w:rFonts w:ascii="宋体" w:hAnsi="宋体" w:hint="eastAsia"/>
        </w:rPr>
        <w:t>·</w:t>
      </w:r>
      <w:r>
        <w:rPr>
          <w:rFonts w:ascii="宋体" w:hAnsi="宋体"/>
        </w:rPr>
        <w:t>4</w:t>
      </w:r>
      <w:r>
        <w:rPr>
          <w:rFonts w:ascii="宋体" w:hAnsi="宋体" w:hint="eastAsia"/>
        </w:rPr>
        <w:t>·</w:t>
      </w:r>
      <w:r>
        <w:rPr>
          <w:rFonts w:ascii="宋体" w:hAnsi="宋体"/>
        </w:rPr>
        <w:t xml:space="preserve">1  </w:t>
      </w:r>
      <w:r>
        <w:rPr>
          <w:rFonts w:ascii="宋体" w:hAnsi="宋体" w:hint="eastAsia"/>
        </w:rPr>
        <w:t>本</w:t>
      </w:r>
      <w:r>
        <w:rPr>
          <w:rFonts w:ascii="宋体" w:hAnsi="宋体" w:hint="eastAsia"/>
          <w:lang w:eastAsia="zh-CN"/>
        </w:rPr>
        <w:t>相关计划</w:t>
      </w:r>
      <w:r>
        <w:rPr>
          <w:rFonts w:ascii="宋体" w:hAnsi="宋体" w:hint="eastAsia"/>
        </w:rPr>
        <w:t>的有效期从发布实施起到工程结束止。</w:t>
      </w:r>
    </w:p>
    <w:p>
      <w:pPr>
        <w:pStyle w:val="a"/>
        <w:ind w:firstLine="480"/>
        <w:rPr>
          <w:rFonts w:ascii="宋体" w:hAnsi="宋体"/>
        </w:rPr>
      </w:pPr>
      <w:r>
        <w:rPr>
          <w:rFonts w:ascii="宋体" w:hAnsi="宋体"/>
        </w:rPr>
        <w:t>2</w:t>
      </w:r>
      <w:r>
        <w:rPr>
          <w:rFonts w:ascii="宋体" w:hAnsi="宋体" w:hint="eastAsia"/>
        </w:rPr>
        <w:t>·</w:t>
      </w:r>
      <w:r>
        <w:rPr>
          <w:rFonts w:ascii="宋体" w:hAnsi="宋体"/>
        </w:rPr>
        <w:t>4</w:t>
      </w:r>
      <w:r>
        <w:rPr>
          <w:rFonts w:ascii="宋体" w:hAnsi="宋体" w:hint="eastAsia"/>
        </w:rPr>
        <w:t>·</w:t>
      </w:r>
      <w:r>
        <w:rPr>
          <w:rFonts w:ascii="宋体" w:hAnsi="宋体"/>
        </w:rPr>
        <w:t xml:space="preserve">2  </w:t>
      </w:r>
      <w:r>
        <w:rPr>
          <w:rFonts w:ascii="宋体" w:hAnsi="宋体" w:hint="eastAsia"/>
        </w:rPr>
        <w:t>本施工现场安全生产保证体系（职业健康安全与环境</w:t>
      </w:r>
      <w:r>
        <w:rPr>
          <w:rFonts w:ascii="宋体" w:hAnsi="宋体" w:hint="eastAsia"/>
          <w:lang w:eastAsia="zh-CN"/>
        </w:rPr>
        <w:t>管理管控</w:t>
      </w:r>
      <w:r>
        <w:rPr>
          <w:rFonts w:ascii="宋体" w:hAnsi="宋体" w:hint="eastAsia"/>
        </w:rPr>
        <w:t>体系）</w:t>
      </w:r>
      <w:r>
        <w:rPr>
          <w:rFonts w:ascii="宋体" w:hAnsi="宋体" w:hint="eastAsia"/>
          <w:lang w:eastAsia="zh-CN"/>
        </w:rPr>
        <w:t>相关计划</w:t>
      </w:r>
      <w:r>
        <w:rPr>
          <w:rFonts w:ascii="宋体" w:hAnsi="宋体" w:hint="eastAsia"/>
        </w:rPr>
        <w:t>编制完毕后，需</w:t>
      </w:r>
      <w:r>
        <w:rPr>
          <w:rFonts w:ascii="宋体" w:hAnsi="宋体" w:hint="eastAsia"/>
          <w:lang w:eastAsia="zh-CN"/>
        </w:rPr>
        <w:t>相关项目</w:t>
      </w:r>
      <w:r>
        <w:rPr>
          <w:rFonts w:ascii="宋体" w:hAnsi="宋体" w:hint="eastAsia"/>
        </w:rPr>
        <w:t>部各部门进行审核，</w:t>
      </w:r>
      <w:r>
        <w:rPr>
          <w:rFonts w:ascii="宋体" w:hAnsi="宋体" w:hint="eastAsia"/>
          <w:lang w:eastAsia="zh-CN"/>
        </w:rPr>
        <w:t>相关项目</w:t>
      </w:r>
      <w:r>
        <w:rPr>
          <w:rFonts w:ascii="宋体" w:hAnsi="宋体" w:hint="eastAsia"/>
        </w:rPr>
        <w:t>经理审批后，报上级项经部、公司审批。</w:t>
      </w:r>
    </w:p>
    <w:p>
      <w:pPr>
        <w:pStyle w:val="a"/>
        <w:ind w:firstLine="480"/>
        <w:rPr>
          <w:rFonts w:ascii="宋体" w:hAnsi="宋体"/>
        </w:rPr>
      </w:pPr>
      <w:r>
        <w:rPr>
          <w:rFonts w:ascii="宋体" w:hAnsi="宋体"/>
        </w:rPr>
        <w:t>2</w:t>
      </w:r>
      <w:r>
        <w:rPr>
          <w:rFonts w:ascii="宋体" w:hAnsi="宋体" w:hint="eastAsia"/>
        </w:rPr>
        <w:t>·</w:t>
      </w:r>
      <w:r>
        <w:rPr>
          <w:rFonts w:ascii="宋体" w:hAnsi="宋体"/>
        </w:rPr>
        <w:t>4</w:t>
      </w:r>
      <w:r>
        <w:rPr>
          <w:rFonts w:ascii="宋体" w:hAnsi="宋体" w:hint="eastAsia"/>
        </w:rPr>
        <w:t>·</w:t>
      </w:r>
      <w:r>
        <w:rPr>
          <w:rFonts w:ascii="宋体" w:hAnsi="宋体"/>
        </w:rPr>
        <w:t xml:space="preserve">3  </w:t>
      </w:r>
      <w:r>
        <w:rPr>
          <w:rFonts w:ascii="宋体" w:hAnsi="宋体" w:hint="eastAsia"/>
        </w:rPr>
        <w:t>施工现场安全生产保证</w:t>
      </w:r>
      <w:r>
        <w:rPr>
          <w:rFonts w:ascii="宋体" w:hAnsi="宋体" w:hint="eastAsia"/>
          <w:lang w:eastAsia="zh-CN"/>
        </w:rPr>
        <w:t>相关计划</w:t>
      </w:r>
      <w:r>
        <w:rPr>
          <w:rFonts w:ascii="宋体" w:hAnsi="宋体" w:hint="eastAsia"/>
        </w:rPr>
        <w:t>（职业健康安全与环境</w:t>
      </w:r>
      <w:r>
        <w:rPr>
          <w:rFonts w:ascii="宋体" w:hAnsi="宋体" w:hint="eastAsia"/>
          <w:lang w:eastAsia="zh-CN"/>
        </w:rPr>
        <w:t>管理管控相关计划</w:t>
      </w:r>
      <w:r>
        <w:rPr>
          <w:rFonts w:ascii="宋体" w:hAnsi="宋体" w:hint="eastAsia"/>
        </w:rPr>
        <w:t>），由上级机构分管负责人批准下发后，即成为有效版本，不准随意复印及分发，应加以控制。本</w:t>
      </w:r>
      <w:r>
        <w:rPr>
          <w:rFonts w:ascii="宋体" w:hAnsi="宋体" w:hint="eastAsia"/>
          <w:lang w:eastAsia="zh-CN"/>
        </w:rPr>
        <w:t>管理管控相关计划</w:t>
      </w:r>
      <w:r>
        <w:rPr>
          <w:rFonts w:ascii="宋体" w:hAnsi="宋体" w:hint="eastAsia"/>
        </w:rPr>
        <w:t>样本由</w:t>
      </w:r>
      <w:r>
        <w:rPr>
          <w:rFonts w:ascii="宋体" w:hAnsi="宋体" w:hint="eastAsia"/>
          <w:lang w:eastAsia="zh-CN"/>
        </w:rPr>
        <w:t>相关项目</w:t>
      </w:r>
      <w:r>
        <w:rPr>
          <w:rFonts w:ascii="宋体" w:hAnsi="宋体" w:hint="eastAsia"/>
        </w:rPr>
        <w:t>资料员负责保管，</w:t>
      </w:r>
      <w:r>
        <w:rPr>
          <w:rFonts w:ascii="宋体" w:hAnsi="宋体" w:hint="eastAsia"/>
          <w:lang w:eastAsia="zh-CN"/>
        </w:rPr>
        <w:t>相关项目</w:t>
      </w:r>
      <w:r>
        <w:rPr>
          <w:rFonts w:ascii="宋体" w:hAnsi="宋体" w:hint="eastAsia"/>
        </w:rPr>
        <w:t>经理、</w:t>
      </w:r>
      <w:r>
        <w:rPr>
          <w:rFonts w:ascii="宋体" w:hAnsi="宋体" w:hint="eastAsia"/>
          <w:lang w:eastAsia="zh-CN"/>
        </w:rPr>
        <w:t>相关项目</w:t>
      </w:r>
      <w:r>
        <w:rPr>
          <w:rFonts w:ascii="宋体" w:hAnsi="宋体" w:hint="eastAsia"/>
        </w:rPr>
        <w:t>技术负责人、安全员各执一份。其他</w:t>
      </w:r>
      <w:r>
        <w:rPr>
          <w:rFonts w:ascii="宋体" w:hAnsi="宋体" w:hint="eastAsia"/>
          <w:lang w:eastAsia="zh-CN"/>
        </w:rPr>
        <w:t>管理管控</w:t>
      </w:r>
      <w:r>
        <w:rPr>
          <w:rFonts w:ascii="宋体" w:hAnsi="宋体" w:hint="eastAsia"/>
        </w:rPr>
        <w:t>人员复印相关程序</w:t>
      </w:r>
      <w:r>
        <w:rPr>
          <w:rFonts w:ascii="宋体" w:hAnsi="宋体" w:hint="eastAsia"/>
          <w:lang w:eastAsia="zh-CN"/>
        </w:rPr>
        <w:t>合适的内容</w:t>
      </w:r>
      <w:r>
        <w:rPr>
          <w:rFonts w:ascii="宋体" w:hAnsi="宋体" w:hint="eastAsia"/>
        </w:rPr>
        <w:t>。</w:t>
      </w:r>
    </w:p>
    <w:p>
      <w:pPr>
        <w:pStyle w:val="a"/>
        <w:ind w:firstLine="480"/>
        <w:rPr>
          <w:rFonts w:ascii="宋体" w:hAnsi="宋体"/>
        </w:rPr>
        <w:sectPr>
          <w:headerReference w:type="even" r:id="rId23"/>
          <w:headerReference w:type="default" r:id="rId24"/>
          <w:footerReference w:type="default" r:id="rId25"/>
          <w:type w:val="nextPage"/>
          <w:pgSz w:w="11906" w:h="16838"/>
          <w:pgMar w:top="1247" w:right="1106" w:bottom="1440" w:left="1800" w:header="851" w:footer="992" w:gutter="0"/>
          <w:pgNumType w:start="7"/>
          <w:cols w:num="1" w:space="425"/>
          <w:titlePg w:val="0"/>
          <w:docGrid w:type="lines" w:linePitch="312" w:charSpace="0"/>
        </w:sectPr>
      </w:pPr>
      <w:r>
        <w:rPr>
          <w:rFonts w:ascii="宋体" w:hAnsi="宋体"/>
        </w:rPr>
        <w:t>2</w:t>
      </w:r>
      <w:r>
        <w:rPr>
          <w:rFonts w:ascii="宋体" w:hAnsi="宋体" w:hint="eastAsia"/>
        </w:rPr>
        <w:t>·</w:t>
      </w:r>
      <w:r>
        <w:rPr>
          <w:rFonts w:ascii="宋体" w:hAnsi="宋体"/>
        </w:rPr>
        <w:t>4</w:t>
      </w:r>
      <w:r>
        <w:rPr>
          <w:rFonts w:ascii="宋体" w:hAnsi="宋体" w:hint="eastAsia"/>
        </w:rPr>
        <w:t>·</w:t>
      </w:r>
      <w:r>
        <w:rPr>
          <w:rFonts w:ascii="宋体" w:hAnsi="宋体"/>
        </w:rPr>
        <w:t xml:space="preserve">4  </w:t>
      </w:r>
      <w:r>
        <w:rPr>
          <w:rFonts w:ascii="宋体" w:hAnsi="宋体" w:hint="eastAsia"/>
        </w:rPr>
        <w:t>本</w:t>
      </w:r>
      <w:r>
        <w:rPr>
          <w:rFonts w:ascii="宋体" w:hAnsi="宋体" w:hint="eastAsia"/>
          <w:lang w:eastAsia="zh-CN"/>
        </w:rPr>
        <w:t>管理管控相关计划</w:t>
      </w:r>
    </w:p>
    <w:p>
      <w:pPr>
        <w:pStyle w:val="a"/>
        <w:ind w:firstLine="480"/>
        <w:rPr>
          <w:rFonts w:ascii="宋体" w:hAnsi="宋体"/>
        </w:rPr>
      </w:pPr>
      <w:r>
        <w:rPr>
          <w:rFonts w:ascii="宋体" w:hAnsi="宋体" w:hint="eastAsia"/>
        </w:rPr>
        <w:t>因设计变更、施工方法、程序的变化需作修改时，应将修改</w:t>
      </w:r>
      <w:r>
        <w:rPr>
          <w:rFonts w:ascii="宋体" w:hAnsi="宋体" w:hint="eastAsia"/>
          <w:lang w:eastAsia="zh-CN"/>
        </w:rPr>
        <w:t>合适的内容</w:t>
      </w:r>
      <w:r>
        <w:rPr>
          <w:rFonts w:ascii="宋体" w:hAnsi="宋体" w:hint="eastAsia"/>
        </w:rPr>
        <w:t>在实施前，上报上级机构进行审核及备案。</w:t>
      </w:r>
    </w:p>
    <w:p>
      <w:pPr>
        <w:pStyle w:val="a1"/>
      </w:pPr>
      <w:r>
        <w:rPr>
          <w:rFonts w:hint="eastAsia"/>
        </w:rPr>
        <w:t>三、施工现场安全生产保证体系、职业</w:t>
      </w:r>
      <w:r>
        <w:rPr>
          <w:rFonts w:ascii="宋体" w:hAnsi="宋体" w:hint="eastAsia"/>
        </w:rPr>
        <w:t>健康</w:t>
      </w:r>
      <w:r>
        <w:rPr>
          <w:rFonts w:hint="eastAsia"/>
        </w:rPr>
        <w:t>安全与环境</w:t>
      </w:r>
      <w:r>
        <w:rPr>
          <w:rFonts w:hint="eastAsia"/>
          <w:lang w:eastAsia="zh-CN"/>
        </w:rPr>
        <w:t>管理管控</w:t>
      </w:r>
      <w:r>
        <w:rPr>
          <w:rFonts w:hint="eastAsia"/>
        </w:rPr>
        <w:t>体系要求</w:t>
      </w:r>
    </w:p>
    <w:p>
      <w:pPr>
        <w:pStyle w:val="a"/>
        <w:ind w:firstLine="480"/>
        <w:rPr>
          <w:rFonts w:ascii="宋体" w:hAnsi="宋体"/>
        </w:rPr>
      </w:pPr>
      <w:r>
        <w:rPr>
          <w:rFonts w:hint="eastAsia"/>
        </w:rPr>
        <w:t>施工现场安全生产保证体系（职业</w:t>
      </w:r>
      <w:r>
        <w:rPr>
          <w:rFonts w:ascii="宋体" w:hAnsi="宋体" w:hint="eastAsia"/>
        </w:rPr>
        <w:t>健康</w:t>
      </w:r>
      <w:r>
        <w:rPr>
          <w:rFonts w:hint="eastAsia"/>
        </w:rPr>
        <w:t>安全与环境</w:t>
      </w:r>
      <w:r>
        <w:rPr>
          <w:rFonts w:ascii="宋体" w:hAnsi="宋体" w:hint="eastAsia"/>
          <w:lang w:eastAsia="zh-CN"/>
        </w:rPr>
        <w:t>管理管控</w:t>
      </w:r>
      <w:r>
        <w:rPr>
          <w:rFonts w:hint="eastAsia"/>
        </w:rPr>
        <w:t>体系）的建立应符合</w:t>
      </w:r>
      <w:r>
        <w:rPr>
          <w:rFonts w:ascii="宋体" w:hAnsi="宋体" w:hint="eastAsia"/>
        </w:rPr>
        <w:t>公司</w:t>
      </w:r>
      <w:r>
        <w:rPr>
          <w:rFonts w:ascii="宋体" w:hAnsi="宋体" w:hint="eastAsia"/>
          <w:lang w:eastAsia="zh-CN"/>
        </w:rPr>
        <w:t>管理管控</w:t>
      </w:r>
      <w:r>
        <w:rPr>
          <w:rFonts w:ascii="宋体" w:hAnsi="宋体" w:hint="eastAsia"/>
        </w:rPr>
        <w:t>方针，结合</w:t>
      </w:r>
      <w:r>
        <w:rPr>
          <w:rFonts w:ascii="宋体" w:hAnsi="宋体" w:hint="eastAsia"/>
          <w:lang w:eastAsia="zh-CN"/>
        </w:rPr>
        <w:t>相关项目</w:t>
      </w:r>
      <w:r>
        <w:rPr>
          <w:rFonts w:ascii="宋体" w:hAnsi="宋体" w:hint="eastAsia"/>
        </w:rPr>
        <w:t>部自身特点，并形成施工现场安全生产保证体系（职业健康安全与环境</w:t>
      </w:r>
      <w:r>
        <w:rPr>
          <w:rFonts w:ascii="宋体" w:hAnsi="宋体" w:hint="eastAsia"/>
          <w:lang w:eastAsia="zh-CN"/>
        </w:rPr>
        <w:t>管理管控</w:t>
      </w:r>
      <w:r>
        <w:rPr>
          <w:rFonts w:ascii="宋体" w:hAnsi="宋体" w:hint="eastAsia"/>
        </w:rPr>
        <w:t>体系）</w:t>
      </w:r>
      <w:r>
        <w:rPr>
          <w:rFonts w:ascii="宋体" w:hAnsi="宋体" w:hint="eastAsia"/>
          <w:lang w:eastAsia="zh-CN"/>
        </w:rPr>
        <w:t>管理管控</w:t>
      </w:r>
      <w:r>
        <w:rPr>
          <w:rFonts w:ascii="宋体" w:hAnsi="宋体" w:hint="eastAsia"/>
        </w:rPr>
        <w:t>文件；人员的配备、岗位的设置应符合本工程的特点而定，做到相对固定，不得随意变动；配备必要的设施、装备和专业人员；确定控制和检查手段、措施；确定整个施工过程中重点</w:t>
      </w:r>
      <w:r>
        <w:rPr>
          <w:rFonts w:ascii="宋体" w:hAnsi="宋体" w:hint="eastAsia"/>
          <w:lang w:eastAsia="zh-CN"/>
        </w:rPr>
        <w:t>合适的内容</w:t>
      </w:r>
      <w:r>
        <w:rPr>
          <w:rFonts w:ascii="宋体" w:hAnsi="宋体" w:hint="eastAsia"/>
        </w:rPr>
        <w:t>，关键点、危险部位的控制手段和措施，以确保</w:t>
      </w:r>
      <w:r>
        <w:rPr>
          <w:rFonts w:hint="eastAsia"/>
        </w:rPr>
        <w:t>施工现场</w:t>
      </w:r>
      <w:r>
        <w:rPr>
          <w:rFonts w:ascii="宋体" w:hAnsi="宋体" w:hint="eastAsia"/>
        </w:rPr>
        <w:t>安全保证体系</w:t>
      </w:r>
      <w:r>
        <w:rPr>
          <w:rFonts w:ascii="宋体" w:hAnsi="宋体" w:hint="eastAsia"/>
          <w:lang w:eastAsia="zh-CN"/>
        </w:rPr>
        <w:t>相关计划</w:t>
      </w:r>
      <w:r>
        <w:rPr>
          <w:rFonts w:ascii="宋体" w:hAnsi="宋体" w:hint="eastAsia"/>
        </w:rPr>
        <w:t>的</w:t>
      </w:r>
      <w:r>
        <w:rPr>
          <w:rFonts w:ascii="宋体" w:hAnsi="宋体" w:hint="eastAsia"/>
          <w:lang w:eastAsia="zh-CN"/>
        </w:rPr>
        <w:t>合适的内容</w:t>
      </w:r>
      <w:r>
        <w:rPr>
          <w:rFonts w:ascii="宋体" w:hAnsi="宋体" w:hint="eastAsia"/>
        </w:rPr>
        <w:t>具有可操作性、严密性、可行性。</w:t>
      </w:r>
    </w:p>
    <w:p>
      <w:pPr>
        <w:pStyle w:val="a"/>
        <w:ind w:firstLine="0" w:firstLineChars="0"/>
        <w:rPr>
          <w:rFonts w:ascii="宋体" w:hAnsi="宋体"/>
        </w:rPr>
      </w:pPr>
      <w:r>
        <w:rPr>
          <w:rFonts w:ascii="宋体" w:hAnsi="宋体"/>
        </w:rPr>
        <w:t>3</w:t>
      </w:r>
      <w:r>
        <w:rPr>
          <w:rFonts w:ascii="宋体" w:hAnsi="宋体" w:hint="eastAsia"/>
        </w:rPr>
        <w:t>·</w:t>
      </w:r>
      <w:r>
        <w:rPr>
          <w:rFonts w:ascii="宋体" w:hAnsi="宋体"/>
        </w:rPr>
        <w:t xml:space="preserve">1  </w:t>
      </w:r>
      <w:r>
        <w:rPr>
          <w:rFonts w:ascii="宋体" w:hAnsi="宋体" w:hint="eastAsia"/>
        </w:rPr>
        <w:t>总要求</w:t>
      </w:r>
    </w:p>
    <w:p>
      <w:pPr>
        <w:pStyle w:val="a"/>
        <w:ind w:firstLine="480"/>
        <w:rPr>
          <w:rFonts w:ascii="宋体" w:hAnsi="宋体"/>
        </w:rPr>
      </w:pPr>
      <w:r>
        <w:rPr>
          <w:rFonts w:ascii="宋体" w:hAnsi="宋体"/>
        </w:rPr>
        <w:t>3</w:t>
      </w:r>
      <w:r>
        <w:rPr>
          <w:rFonts w:ascii="宋体" w:hAnsi="宋体" w:hint="eastAsia"/>
        </w:rPr>
        <w:t>·</w:t>
      </w:r>
      <w:r>
        <w:rPr>
          <w:rFonts w:ascii="宋体" w:hAnsi="宋体"/>
        </w:rPr>
        <w:t>1</w:t>
      </w:r>
      <w:r>
        <w:rPr>
          <w:rFonts w:ascii="宋体" w:hAnsi="宋体" w:hint="eastAsia"/>
        </w:rPr>
        <w:t>·</w:t>
      </w:r>
      <w:r>
        <w:rPr>
          <w:rFonts w:ascii="宋体" w:hAnsi="宋体"/>
        </w:rPr>
        <w:t xml:space="preserve">1  </w:t>
      </w:r>
      <w:r>
        <w:rPr>
          <w:rFonts w:ascii="宋体" w:hAnsi="宋体" w:hint="eastAsia"/>
          <w:lang w:eastAsia="zh-CN"/>
        </w:rPr>
        <w:t>相关项目</w:t>
      </w:r>
      <w:r>
        <w:rPr>
          <w:rFonts w:ascii="宋体" w:hAnsi="宋体" w:hint="eastAsia"/>
        </w:rPr>
        <w:t>部应建立和实施</w:t>
      </w:r>
      <w:r>
        <w:rPr>
          <w:rFonts w:hint="eastAsia"/>
        </w:rPr>
        <w:t>施工现场</w:t>
      </w:r>
      <w:r>
        <w:rPr>
          <w:rFonts w:ascii="宋体" w:hAnsi="宋体" w:hint="eastAsia"/>
        </w:rPr>
        <w:t>安全生产保证体系(职业健康安全与环境</w:t>
      </w:r>
      <w:r>
        <w:rPr>
          <w:rFonts w:ascii="宋体" w:hAnsi="宋体" w:hint="eastAsia"/>
          <w:lang w:eastAsia="zh-CN"/>
        </w:rPr>
        <w:t>管理管控</w:t>
      </w:r>
      <w:r>
        <w:rPr>
          <w:rFonts w:ascii="宋体" w:hAnsi="宋体" w:hint="eastAsia"/>
        </w:rPr>
        <w:t>体系)</w:t>
      </w:r>
      <w:r>
        <w:rPr>
          <w:rFonts w:ascii="宋体" w:hAnsi="宋体" w:hint="eastAsia"/>
          <w:lang w:eastAsia="zh-CN"/>
        </w:rPr>
        <w:t>管理管控</w:t>
      </w:r>
      <w:r>
        <w:rPr>
          <w:rFonts w:ascii="宋体" w:hAnsi="宋体" w:hint="eastAsia"/>
        </w:rPr>
        <w:t>，并不断改进其有效性。</w:t>
      </w:r>
    </w:p>
    <w:p>
      <w:pPr>
        <w:pStyle w:val="a"/>
        <w:ind w:firstLine="480"/>
        <w:rPr>
          <w:rFonts w:ascii="宋体" w:hAnsi="宋体"/>
        </w:rPr>
      </w:pPr>
      <w:r>
        <w:rPr>
          <w:rFonts w:ascii="宋体" w:hAnsi="宋体"/>
        </w:rPr>
        <w:t>3</w:t>
      </w:r>
      <w:r>
        <w:rPr>
          <w:rFonts w:ascii="宋体" w:hAnsi="宋体" w:hint="eastAsia"/>
        </w:rPr>
        <w:t>·</w:t>
      </w:r>
      <w:r>
        <w:rPr>
          <w:rFonts w:ascii="宋体" w:hAnsi="宋体"/>
        </w:rPr>
        <w:t>1</w:t>
      </w:r>
      <w:r>
        <w:rPr>
          <w:rFonts w:ascii="宋体" w:hAnsi="宋体" w:hint="eastAsia"/>
        </w:rPr>
        <w:t>·</w:t>
      </w:r>
      <w:r>
        <w:rPr>
          <w:rFonts w:ascii="宋体" w:hAnsi="宋体"/>
        </w:rPr>
        <w:t>2</w:t>
      </w:r>
      <w:r>
        <w:rPr>
          <w:rFonts w:ascii="宋体" w:hAnsi="宋体" w:hint="eastAsia"/>
        </w:rPr>
        <w:t xml:space="preserve"> </w:t>
      </w:r>
      <w:r>
        <w:rPr>
          <w:rFonts w:hint="eastAsia"/>
        </w:rPr>
        <w:t>施工现场</w:t>
      </w:r>
      <w:r>
        <w:rPr>
          <w:rFonts w:ascii="宋体" w:hAnsi="宋体" w:hint="eastAsia"/>
        </w:rPr>
        <w:t>安全生产保证体系（职业健康安全与环境</w:t>
      </w:r>
      <w:r>
        <w:rPr>
          <w:rFonts w:ascii="宋体" w:hAnsi="宋体" w:hint="eastAsia"/>
          <w:lang w:eastAsia="zh-CN"/>
        </w:rPr>
        <w:t>管理管控</w:t>
      </w:r>
      <w:r>
        <w:rPr>
          <w:rFonts w:ascii="宋体" w:hAnsi="宋体" w:hint="eastAsia"/>
        </w:rPr>
        <w:t>体系）</w:t>
      </w:r>
      <w:r>
        <w:rPr>
          <w:rFonts w:ascii="宋体" w:hAnsi="宋体" w:hint="eastAsia"/>
          <w:lang w:eastAsia="zh-CN"/>
        </w:rPr>
        <w:t>管理管控</w:t>
      </w:r>
      <w:r>
        <w:rPr>
          <w:rFonts w:ascii="宋体" w:hAnsi="宋体" w:hint="eastAsia"/>
        </w:rPr>
        <w:t>应围绕实现</w:t>
      </w:r>
      <w:r>
        <w:rPr>
          <w:rFonts w:ascii="宋体" w:hAnsi="宋体" w:hint="eastAsia"/>
          <w:lang w:eastAsia="zh-CN"/>
        </w:rPr>
        <w:t>相关项目</w:t>
      </w:r>
      <w:r>
        <w:rPr>
          <w:rFonts w:ascii="宋体" w:hAnsi="宋体" w:hint="eastAsia"/>
        </w:rPr>
        <w:t>安全目标和持续改进安全</w:t>
      </w:r>
      <w:r>
        <w:rPr>
          <w:rFonts w:ascii="宋体" w:hAnsi="宋体" w:hint="eastAsia"/>
          <w:lang w:eastAsia="zh-CN"/>
        </w:rPr>
        <w:t>管理管控</w:t>
      </w:r>
      <w:r>
        <w:rPr>
          <w:rFonts w:ascii="宋体" w:hAnsi="宋体" w:hint="eastAsia"/>
        </w:rPr>
        <w:t>活动及其业绩，按照策划、实施、检查、改进的循环模式运行。</w:t>
      </w:r>
    </w:p>
    <w:p>
      <w:pPr>
        <w:pStyle w:val="a"/>
        <w:ind w:firstLine="0" w:firstLineChars="0"/>
        <w:rPr>
          <w:rFonts w:ascii="宋体" w:hAnsi="宋体"/>
        </w:rPr>
      </w:pPr>
      <w:r>
        <w:rPr>
          <w:rFonts w:ascii="宋体" w:hAnsi="宋体"/>
        </w:rPr>
        <w:t>3</w:t>
      </w:r>
      <w:r>
        <w:rPr>
          <w:rFonts w:ascii="宋体" w:hAnsi="宋体" w:hint="eastAsia"/>
        </w:rPr>
        <w:t>·</w:t>
      </w:r>
      <w:r>
        <w:rPr>
          <w:rFonts w:ascii="宋体" w:hAnsi="宋体"/>
        </w:rPr>
        <w:t xml:space="preserve">2  </w:t>
      </w:r>
      <w:r>
        <w:rPr>
          <w:rFonts w:ascii="宋体" w:hAnsi="宋体" w:hint="eastAsia"/>
        </w:rPr>
        <w:t>策</w:t>
      </w:r>
      <w:r>
        <w:rPr>
          <w:rFonts w:ascii="宋体" w:hAnsi="宋体"/>
        </w:rPr>
        <w:t xml:space="preserve">   </w:t>
      </w:r>
      <w:r>
        <w:rPr>
          <w:rFonts w:ascii="宋体" w:hAnsi="宋体" w:hint="eastAsia"/>
        </w:rPr>
        <w:t>划</w:t>
      </w:r>
    </w:p>
    <w:p>
      <w:pPr>
        <w:pStyle w:val="a"/>
        <w:ind w:firstLine="480"/>
        <w:rPr>
          <w:rFonts w:ascii="宋体" w:hAnsi="宋体"/>
        </w:rPr>
      </w:pPr>
      <w:r>
        <w:rPr>
          <w:rFonts w:ascii="宋体" w:hAnsi="宋体"/>
        </w:rPr>
        <w:t>3</w:t>
      </w:r>
      <w:r>
        <w:rPr>
          <w:rFonts w:ascii="宋体" w:hAnsi="宋体" w:hint="eastAsia"/>
        </w:rPr>
        <w:t>·</w:t>
      </w:r>
      <w:r>
        <w:rPr>
          <w:rFonts w:ascii="宋体" w:hAnsi="宋体"/>
        </w:rPr>
        <w:t>2</w:t>
      </w:r>
      <w:r>
        <w:rPr>
          <w:rFonts w:ascii="宋体" w:hAnsi="宋体" w:hint="eastAsia"/>
        </w:rPr>
        <w:t>·</w:t>
      </w:r>
      <w:r>
        <w:rPr>
          <w:rFonts w:ascii="宋体" w:hAnsi="宋体"/>
        </w:rPr>
        <w:t xml:space="preserve">1  </w:t>
      </w:r>
      <w:r>
        <w:rPr>
          <w:rFonts w:ascii="宋体" w:hAnsi="宋体" w:hint="eastAsia"/>
        </w:rPr>
        <w:t>施工现场安全生产保证体系（职业健康安全与环境</w:t>
      </w:r>
      <w:r>
        <w:rPr>
          <w:rFonts w:ascii="宋体" w:hAnsi="宋体" w:hint="eastAsia"/>
          <w:lang w:eastAsia="zh-CN"/>
        </w:rPr>
        <w:t>管理管控</w:t>
      </w:r>
      <w:r>
        <w:rPr>
          <w:rFonts w:ascii="宋体" w:hAnsi="宋体" w:hint="eastAsia"/>
        </w:rPr>
        <w:t>体系）</w:t>
      </w:r>
      <w:r>
        <w:rPr>
          <w:rFonts w:ascii="宋体" w:hAnsi="宋体" w:hint="eastAsia"/>
          <w:lang w:eastAsia="zh-CN"/>
        </w:rPr>
        <w:t>管理管控</w:t>
      </w:r>
      <w:r>
        <w:rPr>
          <w:rFonts w:ascii="宋体" w:hAnsi="宋体" w:hint="eastAsia"/>
        </w:rPr>
        <w:t>目标。</w:t>
      </w:r>
    </w:p>
    <w:p>
      <w:pPr>
        <w:pStyle w:val="a"/>
        <w:ind w:firstLine="480"/>
        <w:rPr>
          <w:rFonts w:ascii="宋体" w:hAnsi="宋体"/>
        </w:rPr>
      </w:pPr>
      <w:r>
        <w:rPr>
          <w:rFonts w:ascii="宋体" w:hAnsi="宋体"/>
        </w:rPr>
        <w:t>3</w:t>
      </w:r>
      <w:r>
        <w:rPr>
          <w:rFonts w:ascii="宋体" w:hAnsi="宋体" w:hint="eastAsia"/>
        </w:rPr>
        <w:t>·</w:t>
      </w:r>
      <w:r>
        <w:rPr>
          <w:rFonts w:ascii="宋体" w:hAnsi="宋体"/>
        </w:rPr>
        <w:t>2</w:t>
      </w:r>
      <w:r>
        <w:rPr>
          <w:rFonts w:ascii="宋体" w:hAnsi="宋体" w:hint="eastAsia"/>
        </w:rPr>
        <w:t>·</w:t>
      </w:r>
      <w:r>
        <w:rPr>
          <w:rFonts w:ascii="宋体" w:hAnsi="宋体"/>
        </w:rPr>
        <w:t>1</w:t>
      </w:r>
      <w:r>
        <w:rPr>
          <w:rFonts w:ascii="宋体" w:hAnsi="宋体" w:hint="eastAsia"/>
        </w:rPr>
        <w:t>·</w:t>
      </w:r>
      <w:r>
        <w:rPr>
          <w:rFonts w:ascii="宋体" w:hAnsi="宋体"/>
        </w:rPr>
        <w:t xml:space="preserve">1  </w:t>
      </w:r>
      <w:r>
        <w:rPr>
          <w:rFonts w:ascii="宋体" w:hAnsi="宋体" w:hint="eastAsia"/>
        </w:rPr>
        <w:t>目 的</w:t>
      </w:r>
    </w:p>
    <w:p>
      <w:pPr>
        <w:pStyle w:val="a"/>
        <w:ind w:firstLine="480"/>
        <w:rPr>
          <w:rFonts w:ascii="宋体" w:hAnsi="宋体"/>
        </w:rPr>
      </w:pPr>
      <w:r>
        <w:rPr>
          <w:rFonts w:ascii="宋体" w:hAnsi="宋体" w:hint="eastAsia"/>
        </w:rPr>
        <w:t>制定施工现场安全生产保证体系（职业健康安全与环境</w:t>
      </w:r>
      <w:r>
        <w:rPr>
          <w:rFonts w:ascii="宋体" w:hAnsi="宋体" w:hint="eastAsia"/>
          <w:lang w:eastAsia="zh-CN"/>
        </w:rPr>
        <w:t>管理管控</w:t>
      </w:r>
      <w:r>
        <w:rPr>
          <w:rFonts w:ascii="宋体" w:hAnsi="宋体" w:hint="eastAsia"/>
        </w:rPr>
        <w:t>体系）</w:t>
      </w:r>
      <w:r>
        <w:rPr>
          <w:rFonts w:ascii="宋体" w:hAnsi="宋体" w:hint="eastAsia"/>
          <w:lang w:eastAsia="zh-CN"/>
        </w:rPr>
        <w:t>管理管控</w:t>
      </w:r>
      <w:r>
        <w:rPr>
          <w:rFonts w:ascii="宋体" w:hAnsi="宋体" w:hint="eastAsia"/>
        </w:rPr>
        <w:t>目标，并通过对全体员工（包括分包方）宣传、教育、学习，使全体员工有明确的奋斗方向，以达到施工现场安全生产保证体系</w:t>
      </w:r>
      <w:r>
        <w:rPr>
          <w:rFonts w:ascii="宋体" w:hAnsi="宋体" w:hint="eastAsia"/>
          <w:lang w:eastAsia="zh-CN"/>
        </w:rPr>
        <w:t>相关计划</w:t>
      </w:r>
      <w:r>
        <w:rPr>
          <w:rFonts w:ascii="宋体" w:hAnsi="宋体" w:hint="eastAsia"/>
        </w:rPr>
        <w:t>（职业健康安全与环境</w:t>
      </w:r>
      <w:r>
        <w:rPr>
          <w:rFonts w:ascii="宋体" w:hAnsi="宋体" w:hint="eastAsia"/>
          <w:lang w:eastAsia="zh-CN"/>
        </w:rPr>
        <w:t>管理管控</w:t>
      </w:r>
      <w:r>
        <w:rPr>
          <w:rFonts w:ascii="宋体" w:hAnsi="宋体" w:hint="eastAsia"/>
        </w:rPr>
        <w:t>体系</w:t>
      </w:r>
      <w:r>
        <w:rPr>
          <w:rFonts w:ascii="宋体" w:hAnsi="宋体" w:hint="eastAsia"/>
          <w:lang w:eastAsia="zh-CN"/>
        </w:rPr>
        <w:t>相关计划</w:t>
      </w:r>
      <w:r>
        <w:rPr>
          <w:rFonts w:ascii="宋体" w:hAnsi="宋体" w:hint="eastAsia"/>
        </w:rPr>
        <w:t>）</w:t>
      </w:r>
      <w:r>
        <w:rPr>
          <w:rFonts w:ascii="宋体" w:hAnsi="宋体" w:hint="eastAsia"/>
          <w:lang w:eastAsia="zh-CN"/>
        </w:rPr>
        <w:t>管理管控</w:t>
      </w:r>
      <w:r>
        <w:rPr>
          <w:rFonts w:ascii="宋体" w:hAnsi="宋体" w:hint="eastAsia"/>
        </w:rPr>
        <w:t>目标的最终实现。</w:t>
      </w:r>
    </w:p>
    <w:p>
      <w:pPr>
        <w:pStyle w:val="a"/>
        <w:ind w:firstLine="480"/>
        <w:rPr>
          <w:rFonts w:ascii="宋体" w:hAnsi="宋体"/>
        </w:rPr>
      </w:pPr>
      <w:r>
        <w:rPr>
          <w:rFonts w:ascii="宋体" w:hAnsi="宋体"/>
        </w:rPr>
        <w:t>3</w:t>
      </w:r>
      <w:r>
        <w:rPr>
          <w:rFonts w:ascii="宋体" w:hAnsi="宋体" w:hint="eastAsia"/>
        </w:rPr>
        <w:t>·</w:t>
      </w:r>
      <w:r>
        <w:rPr>
          <w:rFonts w:ascii="宋体" w:hAnsi="宋体"/>
        </w:rPr>
        <w:t>2</w:t>
      </w:r>
      <w:r>
        <w:rPr>
          <w:rFonts w:ascii="宋体" w:hAnsi="宋体" w:hint="eastAsia"/>
        </w:rPr>
        <w:t>·</w:t>
      </w:r>
      <w:r>
        <w:rPr>
          <w:rFonts w:ascii="宋体" w:hAnsi="宋体"/>
        </w:rPr>
        <w:t>1</w:t>
      </w:r>
      <w:r>
        <w:rPr>
          <w:rFonts w:ascii="宋体" w:hAnsi="宋体" w:hint="eastAsia"/>
        </w:rPr>
        <w:t>·</w:t>
      </w:r>
      <w:r>
        <w:rPr>
          <w:rFonts w:ascii="宋体" w:hAnsi="宋体"/>
        </w:rPr>
        <w:t xml:space="preserve">2  </w:t>
      </w:r>
      <w:r>
        <w:rPr>
          <w:rFonts w:ascii="宋体" w:hAnsi="宋体" w:hint="eastAsia"/>
        </w:rPr>
        <w:t>职 责</w:t>
      </w:r>
    </w:p>
    <w:p>
      <w:pPr>
        <w:pStyle w:val="a"/>
        <w:ind w:firstLine="480"/>
        <w:rPr>
          <w:rFonts w:ascii="宋体" w:hAnsi="宋体"/>
        </w:rPr>
      </w:pPr>
      <w:r>
        <w:rPr>
          <w:rFonts w:ascii="宋体" w:hAnsi="宋体"/>
        </w:rPr>
        <w:t>1</w:t>
      </w:r>
      <w:r>
        <w:rPr>
          <w:rFonts w:ascii="宋体" w:hAnsi="宋体" w:hint="eastAsia"/>
        </w:rPr>
        <w:t>、</w:t>
      </w:r>
      <w:r>
        <w:rPr>
          <w:rFonts w:ascii="宋体" w:hAnsi="宋体" w:hint="eastAsia"/>
          <w:lang w:eastAsia="zh-CN"/>
        </w:rPr>
        <w:t>相关项目</w:t>
      </w:r>
      <w:r>
        <w:rPr>
          <w:rFonts w:ascii="宋体" w:hAnsi="宋体" w:hint="eastAsia"/>
        </w:rPr>
        <w:t>经理根据本工程的特点及项经部、公司和相关方的要求，在开工之前，组织相关人员制定本</w:t>
      </w:r>
      <w:r>
        <w:rPr>
          <w:rFonts w:ascii="宋体" w:hAnsi="宋体" w:hint="eastAsia"/>
          <w:lang w:eastAsia="zh-CN"/>
        </w:rPr>
        <w:t>相关项目</w:t>
      </w:r>
      <w:r>
        <w:rPr>
          <w:rFonts w:ascii="宋体" w:hAnsi="宋体" w:hint="eastAsia"/>
        </w:rPr>
        <w:t>部施工现场安全生产保证体系</w:t>
      </w:r>
      <w:r>
        <w:rPr>
          <w:rFonts w:ascii="宋体" w:hAnsi="宋体" w:hint="eastAsia"/>
          <w:lang w:eastAsia="zh-CN"/>
        </w:rPr>
        <w:t>相关计划</w:t>
      </w:r>
      <w:r>
        <w:rPr>
          <w:rFonts w:ascii="宋体" w:hAnsi="宋体" w:hint="eastAsia"/>
        </w:rPr>
        <w:t>（职业健康安全与环境</w:t>
      </w:r>
      <w:r>
        <w:rPr>
          <w:rFonts w:ascii="宋体" w:hAnsi="宋体" w:hint="eastAsia"/>
          <w:lang w:eastAsia="zh-CN"/>
        </w:rPr>
        <w:t>管理管控</w:t>
      </w:r>
      <w:r>
        <w:rPr>
          <w:rFonts w:ascii="宋体" w:hAnsi="宋体" w:hint="eastAsia"/>
        </w:rPr>
        <w:t>体系</w:t>
      </w:r>
      <w:r>
        <w:rPr>
          <w:rFonts w:ascii="宋体" w:hAnsi="宋体" w:hint="eastAsia"/>
          <w:lang w:eastAsia="zh-CN"/>
        </w:rPr>
        <w:t>相关计划</w:t>
      </w:r>
      <w:r>
        <w:rPr>
          <w:rFonts w:ascii="宋体" w:hAnsi="宋体" w:hint="eastAsia"/>
        </w:rPr>
        <w:t>）</w:t>
      </w:r>
      <w:r>
        <w:rPr>
          <w:rFonts w:ascii="宋体" w:hAnsi="宋体" w:hint="eastAsia"/>
          <w:lang w:eastAsia="zh-CN"/>
        </w:rPr>
        <w:t>管理管控</w:t>
      </w:r>
      <w:r>
        <w:rPr>
          <w:rFonts w:ascii="宋体" w:hAnsi="宋体" w:hint="eastAsia"/>
        </w:rPr>
        <w:t>目标。</w:t>
      </w:r>
    </w:p>
    <w:p>
      <w:pPr>
        <w:pStyle w:val="a"/>
        <w:ind w:firstLine="480"/>
        <w:rPr>
          <w:rFonts w:ascii="宋体" w:hAnsi="宋体"/>
        </w:rPr>
      </w:pPr>
      <w:r>
        <w:rPr>
          <w:rFonts w:ascii="宋体" w:hAnsi="宋体"/>
        </w:rPr>
        <w:t>2</w:t>
      </w:r>
      <w:r>
        <w:rPr>
          <w:rFonts w:ascii="宋体" w:hAnsi="宋体" w:hint="eastAsia"/>
        </w:rPr>
        <w:t>、</w:t>
      </w:r>
      <w:r>
        <w:rPr>
          <w:rFonts w:ascii="宋体" w:hAnsi="宋体" w:hint="eastAsia"/>
          <w:lang w:eastAsia="zh-CN"/>
        </w:rPr>
        <w:t>相关项目</w:t>
      </w:r>
      <w:r>
        <w:rPr>
          <w:rFonts w:ascii="宋体" w:hAnsi="宋体" w:hint="eastAsia"/>
        </w:rPr>
        <w:t>经理应组织人员做好对目标分解考核，</w:t>
      </w:r>
      <w:r>
        <w:rPr>
          <w:rFonts w:ascii="宋体" w:hAnsi="宋体" w:hint="eastAsia"/>
          <w:lang w:eastAsia="zh-CN"/>
        </w:rPr>
        <w:t>相关项目</w:t>
      </w:r>
      <w:r>
        <w:rPr>
          <w:rFonts w:ascii="宋体" w:hAnsi="宋体" w:hint="eastAsia"/>
        </w:rPr>
        <w:t>经理由项经部对其考核，</w:t>
      </w:r>
      <w:r>
        <w:rPr>
          <w:rFonts w:ascii="宋体" w:hAnsi="宋体" w:hint="eastAsia"/>
          <w:lang w:eastAsia="zh-CN"/>
        </w:rPr>
        <w:t>相关项目</w:t>
      </w:r>
      <w:r>
        <w:rPr>
          <w:rFonts w:ascii="宋体" w:hAnsi="宋体" w:hint="eastAsia"/>
        </w:rPr>
        <w:t>部各</w:t>
      </w:r>
      <w:r>
        <w:rPr>
          <w:rFonts w:ascii="宋体" w:hAnsi="宋体" w:hint="eastAsia"/>
          <w:lang w:eastAsia="zh-CN"/>
        </w:rPr>
        <w:t>管理管控</w:t>
      </w:r>
      <w:r>
        <w:rPr>
          <w:rFonts w:ascii="宋体" w:hAnsi="宋体" w:hint="eastAsia"/>
        </w:rPr>
        <w:t>人员由</w:t>
      </w:r>
      <w:r>
        <w:rPr>
          <w:rFonts w:ascii="宋体" w:hAnsi="宋体" w:hint="eastAsia"/>
          <w:lang w:eastAsia="zh-CN"/>
        </w:rPr>
        <w:t>相关项目</w:t>
      </w:r>
      <w:r>
        <w:rPr>
          <w:rFonts w:ascii="宋体" w:hAnsi="宋体" w:hint="eastAsia"/>
        </w:rPr>
        <w:t>经理考核。</w:t>
      </w:r>
    </w:p>
    <w:p>
      <w:pPr>
        <w:pStyle w:val="a"/>
        <w:ind w:firstLine="480"/>
        <w:rPr>
          <w:rFonts w:ascii="宋体" w:hAnsi="宋体"/>
        </w:rPr>
        <w:sectPr>
          <w:headerReference w:type="even" r:id="rId26"/>
          <w:headerReference w:type="default" r:id="rId27"/>
          <w:footerReference w:type="default" r:id="rId28"/>
          <w:type w:val="nextPage"/>
          <w:pgSz w:w="11906" w:h="16838"/>
          <w:pgMar w:top="1247" w:right="1106" w:bottom="1440" w:left="1800" w:header="851" w:footer="992" w:gutter="0"/>
          <w:pgNumType w:start="8"/>
          <w:cols w:num="1" w:space="425"/>
          <w:titlePg w:val="0"/>
          <w:docGrid w:type="lines" w:linePitch="312" w:charSpace="0"/>
        </w:sectPr>
      </w:pPr>
      <w:r>
        <w:rPr>
          <w:rFonts w:ascii="宋体" w:hAnsi="宋体"/>
        </w:rPr>
        <w:t>3</w:t>
      </w:r>
      <w:r>
        <w:rPr>
          <w:rFonts w:ascii="宋体" w:hAnsi="宋体" w:hint="eastAsia"/>
        </w:rPr>
        <w:t>、各</w:t>
      </w:r>
      <w:r>
        <w:rPr>
          <w:rFonts w:ascii="宋体" w:hAnsi="宋体" w:hint="eastAsia"/>
          <w:lang w:eastAsia="zh-CN"/>
        </w:rPr>
        <w:t>管理管控</w:t>
      </w:r>
      <w:r>
        <w:rPr>
          <w:rFonts w:ascii="宋体" w:hAnsi="宋体" w:hint="eastAsia"/>
        </w:rPr>
        <w:t>人员、班组长及职工均有宣传并贯彻实施本目标的权利和义务。</w:t>
      </w:r>
    </w:p>
    <w:p>
      <w:pPr>
        <w:pStyle w:val="a"/>
        <w:ind w:firstLine="480"/>
        <w:rPr>
          <w:rFonts w:ascii="宋体" w:hAnsi="宋体"/>
        </w:rPr>
      </w:pPr>
      <w:r>
        <w:rPr>
          <w:rFonts w:ascii="宋体" w:hAnsi="宋体"/>
        </w:rPr>
        <w:t>3</w:t>
      </w:r>
      <w:r>
        <w:rPr>
          <w:rFonts w:ascii="宋体" w:hAnsi="宋体" w:hint="eastAsia"/>
        </w:rPr>
        <w:t>·</w:t>
      </w:r>
      <w:r>
        <w:rPr>
          <w:rFonts w:ascii="宋体" w:hAnsi="宋体"/>
        </w:rPr>
        <w:t>2</w:t>
      </w:r>
      <w:r>
        <w:rPr>
          <w:rFonts w:ascii="宋体" w:hAnsi="宋体" w:hint="eastAsia"/>
        </w:rPr>
        <w:t>·</w:t>
      </w:r>
      <w:r>
        <w:rPr>
          <w:rFonts w:ascii="宋体" w:hAnsi="宋体"/>
        </w:rPr>
        <w:t>1</w:t>
      </w:r>
      <w:r>
        <w:rPr>
          <w:rFonts w:ascii="宋体" w:hAnsi="宋体" w:hint="eastAsia"/>
        </w:rPr>
        <w:t>·</w:t>
      </w:r>
      <w:r>
        <w:rPr>
          <w:rFonts w:ascii="宋体" w:hAnsi="宋体"/>
        </w:rPr>
        <w:t xml:space="preserve">3  </w:t>
      </w:r>
      <w:r>
        <w:rPr>
          <w:rFonts w:ascii="宋体" w:hAnsi="宋体" w:hint="eastAsia"/>
        </w:rPr>
        <w:t>施工现场安全生产保证体系</w:t>
      </w:r>
      <w:r>
        <w:rPr>
          <w:rFonts w:ascii="宋体" w:hAnsi="宋体" w:hint="eastAsia"/>
          <w:lang w:eastAsia="zh-CN"/>
        </w:rPr>
        <w:t>相关计划</w:t>
      </w:r>
      <w:r>
        <w:rPr>
          <w:rFonts w:ascii="宋体" w:hAnsi="宋体" w:hint="eastAsia"/>
        </w:rPr>
        <w:t>（职业健康安全与环境</w:t>
      </w:r>
      <w:r>
        <w:rPr>
          <w:rFonts w:ascii="宋体" w:hAnsi="宋体" w:hint="eastAsia"/>
          <w:lang w:eastAsia="zh-CN"/>
        </w:rPr>
        <w:t>管理管控</w:t>
      </w:r>
      <w:r>
        <w:rPr>
          <w:rFonts w:ascii="宋体" w:hAnsi="宋体" w:hint="eastAsia"/>
        </w:rPr>
        <w:t>体系</w:t>
      </w:r>
      <w:r>
        <w:rPr>
          <w:rFonts w:ascii="宋体" w:hAnsi="宋体" w:hint="eastAsia"/>
          <w:lang w:eastAsia="zh-CN"/>
        </w:rPr>
        <w:t>相关计划</w:t>
      </w:r>
      <w:r>
        <w:rPr>
          <w:rFonts w:ascii="宋体" w:hAnsi="宋体" w:hint="eastAsia"/>
        </w:rPr>
        <w:t>）</w:t>
      </w:r>
      <w:r>
        <w:rPr>
          <w:rFonts w:ascii="宋体" w:hAnsi="宋体" w:hint="eastAsia"/>
          <w:lang w:eastAsia="zh-CN"/>
        </w:rPr>
        <w:t>管理管控</w:t>
      </w:r>
      <w:r>
        <w:rPr>
          <w:rFonts w:ascii="宋体" w:hAnsi="宋体" w:hint="eastAsia"/>
        </w:rPr>
        <w:t>目标。</w:t>
      </w:r>
    </w:p>
    <w:p>
      <w:pPr>
        <w:pStyle w:val="a"/>
        <w:ind w:firstLine="480"/>
        <w:rPr>
          <w:rFonts w:ascii="宋体" w:hAnsi="宋体"/>
        </w:rPr>
      </w:pPr>
      <w:r>
        <w:rPr>
          <w:rFonts w:ascii="宋体" w:hAnsi="宋体" w:hint="eastAsia"/>
        </w:rPr>
        <w:t>（</w:t>
      </w:r>
      <w:r>
        <w:rPr>
          <w:rFonts w:ascii="宋体" w:hAnsi="宋体"/>
        </w:rPr>
        <w:t>1</w:t>
      </w:r>
      <w:r>
        <w:rPr>
          <w:rFonts w:ascii="宋体" w:hAnsi="宋体" w:hint="eastAsia"/>
        </w:rPr>
        <w:t>）</w:t>
      </w:r>
      <w:r>
        <w:rPr>
          <w:rFonts w:ascii="宋体" w:hAnsi="宋体"/>
        </w:rPr>
        <w:t xml:space="preserve"> </w:t>
      </w:r>
      <w:r>
        <w:rPr>
          <w:rFonts w:ascii="宋体" w:hAnsi="宋体" w:hint="eastAsia"/>
        </w:rPr>
        <w:t>年负伤事故频率：2</w:t>
      </w:r>
      <w:r>
        <w:rPr>
          <w:rFonts w:ascii="宋体" w:hAnsi="宋体"/>
        </w:rPr>
        <w:t>.0</w:t>
      </w:r>
      <w:r>
        <w:rPr>
          <w:rFonts w:ascii="宋体" w:hAnsi="宋体" w:hint="eastAsia"/>
        </w:rPr>
        <w:t>‰以下；</w:t>
      </w:r>
    </w:p>
    <w:p>
      <w:pPr>
        <w:pStyle w:val="a"/>
        <w:ind w:firstLine="480"/>
        <w:rPr>
          <w:rFonts w:ascii="宋体" w:hAnsi="宋体"/>
        </w:rPr>
      </w:pPr>
      <w:r>
        <w:rPr>
          <w:rFonts w:ascii="宋体" w:hAnsi="宋体" w:hint="eastAsia"/>
        </w:rPr>
        <w:t>（</w:t>
      </w:r>
      <w:r>
        <w:rPr>
          <w:rFonts w:ascii="宋体" w:hAnsi="宋体"/>
        </w:rPr>
        <w:t>2</w:t>
      </w:r>
      <w:r>
        <w:rPr>
          <w:rFonts w:ascii="宋体" w:hAnsi="宋体" w:hint="eastAsia"/>
        </w:rPr>
        <w:t>）</w:t>
      </w:r>
      <w:r>
        <w:rPr>
          <w:rFonts w:ascii="宋体" w:hAnsi="宋体"/>
        </w:rPr>
        <w:t xml:space="preserve"> </w:t>
      </w:r>
      <w:r>
        <w:rPr>
          <w:rFonts w:ascii="宋体" w:hAnsi="宋体" w:hint="eastAsia"/>
        </w:rPr>
        <w:t>杜绝重伤、死亡、火灾、设备、交通管线、食物中毒等重大事故；</w:t>
      </w:r>
    </w:p>
    <w:p>
      <w:pPr>
        <w:pStyle w:val="a"/>
        <w:ind w:firstLine="480"/>
        <w:rPr>
          <w:rFonts w:ascii="宋体" w:hAnsi="宋体"/>
        </w:rPr>
      </w:pPr>
      <w:r>
        <w:rPr>
          <w:rFonts w:ascii="宋体" w:hAnsi="宋体" w:hint="eastAsia"/>
        </w:rPr>
        <w:t>（</w:t>
      </w:r>
      <w:r>
        <w:rPr>
          <w:rFonts w:ascii="宋体" w:hAnsi="宋体"/>
        </w:rPr>
        <w:t>3</w:t>
      </w:r>
      <w:r>
        <w:rPr>
          <w:rFonts w:ascii="宋体" w:hAnsi="宋体" w:hint="eastAsia"/>
        </w:rPr>
        <w:t>）</w:t>
      </w:r>
      <w:r>
        <w:rPr>
          <w:rFonts w:ascii="宋体" w:hAnsi="宋体"/>
        </w:rPr>
        <w:t xml:space="preserve"> </w:t>
      </w:r>
      <w:r>
        <w:rPr>
          <w:rFonts w:ascii="宋体" w:hAnsi="宋体" w:hint="eastAsia"/>
        </w:rPr>
        <w:t>达到</w:t>
      </w:r>
      <w:r>
        <w:rPr>
          <w:rFonts w:ascii="宋体" w:hAnsi="宋体"/>
        </w:rPr>
        <w:t>JGJ59-99</w:t>
      </w:r>
      <w:r>
        <w:rPr>
          <w:rFonts w:ascii="宋体" w:hAnsi="宋体" w:hint="eastAsia"/>
        </w:rPr>
        <w:t>《建筑施工安全检查标准》合格以上标准；</w:t>
      </w:r>
    </w:p>
    <w:p>
      <w:pPr>
        <w:pStyle w:val="a"/>
        <w:ind w:firstLine="480"/>
        <w:rPr>
          <w:rFonts w:ascii="宋体" w:hAnsi="宋体"/>
        </w:rPr>
      </w:pPr>
      <w:r>
        <w:rPr>
          <w:rFonts w:ascii="宋体" w:hAnsi="宋体" w:hint="eastAsia"/>
        </w:rPr>
        <w:t>（</w:t>
      </w:r>
      <w:r>
        <w:rPr>
          <w:rFonts w:ascii="宋体" w:hAnsi="宋体"/>
        </w:rPr>
        <w:t>4</w:t>
      </w:r>
      <w:r>
        <w:rPr>
          <w:rFonts w:ascii="宋体" w:hAnsi="宋体" w:hint="eastAsia"/>
        </w:rPr>
        <w:t>）</w:t>
      </w:r>
      <w:r>
        <w:rPr>
          <w:rFonts w:ascii="宋体" w:hAnsi="宋体"/>
        </w:rPr>
        <w:t xml:space="preserve"> </w:t>
      </w:r>
      <w:r>
        <w:rPr>
          <w:rFonts w:ascii="宋体" w:hAnsi="宋体" w:hint="eastAsia"/>
        </w:rPr>
        <w:t>社会、业主、员工、相关方的重大投诉为零；</w:t>
      </w:r>
    </w:p>
    <w:p>
      <w:pPr>
        <w:pStyle w:val="a"/>
        <w:ind w:left="1260" w:firstLine="0" w:firstLineChars="0"/>
        <w:rPr>
          <w:rFonts w:ascii="宋体" w:hAnsi="宋体" w:hint="eastAsia"/>
        </w:rPr>
      </w:pPr>
    </w:p>
    <w:p>
      <w:pPr>
        <w:pStyle w:val="a"/>
        <w:ind w:firstLine="480"/>
        <w:rPr>
          <w:rFonts w:ascii="宋体" w:hAnsi="宋体"/>
        </w:rPr>
      </w:pPr>
      <w:r>
        <w:rPr>
          <w:rFonts w:ascii="宋体" w:hAnsi="宋体"/>
        </w:rPr>
        <w:t>3</w:t>
      </w:r>
      <w:r>
        <w:rPr>
          <w:rFonts w:ascii="宋体" w:hAnsi="宋体" w:hint="eastAsia"/>
        </w:rPr>
        <w:t>·</w:t>
      </w:r>
      <w:r>
        <w:rPr>
          <w:rFonts w:ascii="宋体" w:hAnsi="宋体"/>
        </w:rPr>
        <w:t>2</w:t>
      </w:r>
      <w:r>
        <w:rPr>
          <w:rFonts w:ascii="宋体" w:hAnsi="宋体" w:hint="eastAsia"/>
        </w:rPr>
        <w:t>·</w:t>
      </w:r>
      <w:r>
        <w:rPr>
          <w:rFonts w:ascii="宋体" w:hAnsi="宋体"/>
        </w:rPr>
        <w:t>1</w:t>
      </w:r>
      <w:r>
        <w:rPr>
          <w:rFonts w:ascii="宋体" w:hAnsi="宋体" w:hint="eastAsia"/>
        </w:rPr>
        <w:t>·</w:t>
      </w:r>
      <w:r>
        <w:rPr>
          <w:rFonts w:ascii="宋体" w:hAnsi="宋体"/>
        </w:rPr>
        <w:t xml:space="preserve">4  </w:t>
      </w:r>
      <w:r>
        <w:rPr>
          <w:rFonts w:ascii="宋体" w:hAnsi="宋体" w:hint="eastAsia"/>
        </w:rPr>
        <w:t>职业健康安全与环境</w:t>
      </w:r>
      <w:r>
        <w:rPr>
          <w:rFonts w:ascii="宋体" w:hAnsi="宋体" w:hint="eastAsia"/>
          <w:lang w:eastAsia="zh-CN"/>
        </w:rPr>
        <w:t>管理管控</w:t>
      </w:r>
      <w:r>
        <w:rPr>
          <w:rFonts w:ascii="宋体" w:hAnsi="宋体" w:hint="eastAsia"/>
        </w:rPr>
        <w:t>目标。</w:t>
      </w:r>
    </w:p>
    <w:p>
      <w:pPr>
        <w:pStyle w:val="a"/>
        <w:ind w:firstLine="480"/>
        <w:rPr>
          <w:rFonts w:ascii="宋体" w:hAnsi="宋体"/>
        </w:rPr>
      </w:pPr>
      <w:r>
        <w:rPr>
          <w:rFonts w:ascii="宋体" w:hAnsi="宋体" w:hint="eastAsia"/>
        </w:rPr>
        <w:t>净化环境、文明施工、预防和减少环境因素的影响，满足环境规定要求。具体环境</w:t>
      </w:r>
      <w:r>
        <w:rPr>
          <w:rFonts w:ascii="宋体" w:hAnsi="宋体" w:hint="eastAsia"/>
          <w:lang w:eastAsia="zh-CN"/>
        </w:rPr>
        <w:t>管理管控</w:t>
      </w:r>
      <w:r>
        <w:rPr>
          <w:rFonts w:ascii="宋体" w:hAnsi="宋体" w:hint="eastAsia"/>
        </w:rPr>
        <w:t>指标：</w:t>
      </w:r>
    </w:p>
    <w:p>
      <w:pPr>
        <w:pStyle w:val="a"/>
        <w:ind w:firstLine="480"/>
        <w:rPr>
          <w:rFonts w:ascii="宋体" w:hAnsi="宋体"/>
        </w:rPr>
      </w:pPr>
      <w:r>
        <w:rPr>
          <w:rFonts w:ascii="宋体" w:hAnsi="宋体" w:hint="eastAsia"/>
        </w:rPr>
        <w:t>（1）现场扬尘排放控制；</w:t>
      </w:r>
    </w:p>
    <w:p>
      <w:pPr>
        <w:pStyle w:val="a"/>
        <w:ind w:firstLine="480"/>
        <w:rPr>
          <w:rFonts w:ascii="宋体" w:hAnsi="宋体"/>
        </w:rPr>
      </w:pPr>
      <w:r>
        <w:rPr>
          <w:rFonts w:ascii="宋体" w:hAnsi="宋体" w:hint="eastAsia"/>
        </w:rPr>
        <w:t>施工现场地面扬尘排放达到控制在1.5M以内。施工工地内堆放水泥、灰土、砂石等易产生扬尘污染物料的，在其周围设置不低于堆放高度的封闭性围拦；工程脚手架外侧使用密目式安全网进行封闭；施工竣工后30日内，施工单位应当平整施工工地，并清除积土、堆物等。</w:t>
      </w:r>
    </w:p>
    <w:p>
      <w:pPr>
        <w:pStyle w:val="a"/>
        <w:ind w:firstLine="480"/>
        <w:rPr>
          <w:rFonts w:ascii="宋体" w:hAnsi="宋体"/>
        </w:rPr>
      </w:pPr>
      <w:r>
        <w:rPr>
          <w:rFonts w:ascii="宋体" w:hAnsi="宋体" w:hint="eastAsia"/>
        </w:rPr>
        <w:t>（2）运输遗洒控制；</w:t>
      </w:r>
    </w:p>
    <w:p>
      <w:pPr>
        <w:pStyle w:val="a"/>
        <w:ind w:firstLine="480"/>
        <w:rPr>
          <w:rFonts w:ascii="宋体" w:hAnsi="宋体"/>
        </w:rPr>
      </w:pPr>
      <w:r>
        <w:rPr>
          <w:rFonts w:ascii="宋体" w:hAnsi="宋体" w:hint="eastAsia"/>
        </w:rPr>
        <w:t>施工车辆清洗后方可驶出</w:t>
      </w:r>
      <w:r>
        <w:rPr>
          <w:rFonts w:ascii="宋体" w:hAnsi="宋体" w:hint="eastAsia"/>
          <w:lang w:eastAsia="zh-CN"/>
        </w:rPr>
        <w:t>相关项目</w:t>
      </w:r>
      <w:r>
        <w:rPr>
          <w:rFonts w:ascii="宋体" w:hAnsi="宋体" w:hint="eastAsia"/>
        </w:rPr>
        <w:t>部，确保运输无遗洒。</w:t>
      </w:r>
    </w:p>
    <w:p>
      <w:pPr>
        <w:pStyle w:val="a"/>
        <w:ind w:firstLine="480"/>
        <w:rPr>
          <w:rFonts w:ascii="宋体" w:hAnsi="宋体"/>
        </w:rPr>
      </w:pPr>
      <w:r>
        <w:rPr>
          <w:rFonts w:ascii="宋体" w:hAnsi="宋体" w:hint="eastAsia"/>
        </w:rPr>
        <w:t>（3）生活及生产污水排放；</w:t>
      </w:r>
    </w:p>
    <w:p>
      <w:pPr>
        <w:pStyle w:val="a"/>
        <w:ind w:firstLine="480"/>
        <w:rPr>
          <w:rFonts w:ascii="宋体" w:hAnsi="宋体" w:hint="eastAsia"/>
        </w:rPr>
      </w:pPr>
      <w:r>
        <w:rPr>
          <w:rFonts w:ascii="宋体" w:hAnsi="宋体" w:hint="eastAsia"/>
        </w:rPr>
        <w:t>生活污水中的</w:t>
      </w:r>
      <w:r>
        <w:rPr>
          <w:rFonts w:ascii="宋体" w:hAnsi="宋体"/>
        </w:rPr>
        <w:t>COD=</w:t>
      </w:r>
      <w:r>
        <w:rPr>
          <w:rFonts w:ascii="宋体" w:hAnsi="宋体" w:hint="eastAsia"/>
        </w:rPr>
        <w:t>3</w:t>
      </w:r>
      <w:r>
        <w:rPr>
          <w:rFonts w:ascii="宋体" w:hAnsi="宋体"/>
        </w:rPr>
        <w:t>00mg/L</w:t>
      </w:r>
      <w:r>
        <w:rPr>
          <w:rFonts w:ascii="宋体" w:hAnsi="宋体" w:hint="eastAsia"/>
        </w:rPr>
        <w:t>，PH=6~9，SS=350</w:t>
      </w:r>
      <w:r>
        <w:rPr>
          <w:rFonts w:ascii="宋体" w:hAnsi="宋体"/>
        </w:rPr>
        <w:t xml:space="preserve"> mg/L</w:t>
      </w:r>
      <w:r>
        <w:rPr>
          <w:rFonts w:ascii="宋体" w:hAnsi="宋体" w:hint="eastAsia"/>
        </w:rPr>
        <w:t>。</w:t>
      </w:r>
    </w:p>
    <w:p>
      <w:pPr>
        <w:pStyle w:val="a"/>
        <w:ind w:firstLine="480"/>
        <w:rPr>
          <w:rFonts w:ascii="宋体" w:hAnsi="宋体"/>
        </w:rPr>
      </w:pPr>
      <w:r>
        <w:rPr>
          <w:rFonts w:ascii="宋体" w:hAnsi="宋体" w:hint="eastAsia"/>
        </w:rPr>
        <w:t>（4）施工现场夜间无光污染；</w:t>
      </w:r>
    </w:p>
    <w:p>
      <w:pPr>
        <w:pStyle w:val="a"/>
        <w:ind w:firstLine="480"/>
        <w:rPr>
          <w:rFonts w:ascii="宋体" w:hAnsi="宋体" w:hint="eastAsia"/>
        </w:rPr>
      </w:pPr>
      <w:r>
        <w:rPr>
          <w:rFonts w:ascii="宋体" w:hAnsi="宋体" w:hint="eastAsia"/>
        </w:rPr>
        <w:t>施工现场夜间照明不影响周围社区，夜间施工照明灯罩的使用率达到</w:t>
      </w:r>
      <w:r>
        <w:rPr>
          <w:rFonts w:ascii="宋体" w:hAnsi="宋体"/>
        </w:rPr>
        <w:t>100%</w:t>
      </w:r>
      <w:r>
        <w:rPr>
          <w:rFonts w:ascii="宋体" w:hAnsi="宋体" w:hint="eastAsia"/>
        </w:rPr>
        <w:t>。</w:t>
      </w:r>
    </w:p>
    <w:p>
      <w:pPr>
        <w:pStyle w:val="a"/>
        <w:ind w:firstLine="480"/>
        <w:rPr>
          <w:rFonts w:ascii="宋体" w:hAnsi="宋体"/>
        </w:rPr>
      </w:pPr>
      <w:r>
        <w:rPr>
          <w:rFonts w:ascii="宋体" w:hAnsi="宋体" w:hint="eastAsia"/>
        </w:rPr>
        <w:t>（5）施工现场固体废弃物及有毒有害物处置；</w:t>
      </w:r>
    </w:p>
    <w:p>
      <w:pPr>
        <w:pStyle w:val="a"/>
        <w:ind w:firstLine="480"/>
        <w:rPr>
          <w:rFonts w:ascii="宋体" w:hAnsi="宋体" w:hint="eastAsia"/>
        </w:rPr>
      </w:pPr>
      <w:r>
        <w:rPr>
          <w:rFonts w:ascii="宋体" w:hAnsi="宋体" w:hint="eastAsia"/>
        </w:rPr>
        <w:t>办公区有毒有害物回收率80%；施工废弃物集中处置率100%；生活垃圾集中处置率100%。</w:t>
      </w:r>
    </w:p>
    <w:p>
      <w:pPr>
        <w:pStyle w:val="a"/>
        <w:ind w:firstLine="480"/>
        <w:rPr>
          <w:rFonts w:ascii="宋体" w:hAnsi="宋体" w:hint="eastAsia"/>
        </w:rPr>
      </w:pPr>
      <w:r>
        <w:rPr>
          <w:rFonts w:ascii="宋体" w:hAnsi="宋体" w:hint="eastAsia"/>
        </w:rPr>
        <w:t>（6）职业健康安全控制。</w:t>
      </w:r>
    </w:p>
    <w:p>
      <w:pPr>
        <w:pStyle w:val="a"/>
        <w:ind w:firstLine="480"/>
        <w:rPr>
          <w:rFonts w:ascii="宋体" w:hAnsi="宋体"/>
        </w:rPr>
      </w:pPr>
      <w:r>
        <w:rPr>
          <w:rFonts w:ascii="宋体" w:hAnsi="宋体" w:hint="eastAsia"/>
        </w:rPr>
        <w:t>对从事有毒有害作业的人员，预先告之职业危害、后果以及预防措施，并进行作业规程交底和指导；对有毒有害作业环境进行监测，根据监测结果采取必要的防护措施；对从事有毒有害作业的人员进行定期职业健康检查；按规定确保提供必备的劳动防护用品，并指导员工正确使用，确保无职业病。</w:t>
      </w:r>
    </w:p>
    <w:p>
      <w:pPr>
        <w:pStyle w:val="a"/>
        <w:ind w:firstLine="480"/>
        <w:rPr>
          <w:rFonts w:ascii="宋体" w:hAnsi="宋体"/>
        </w:rPr>
        <w:sectPr>
          <w:headerReference w:type="even" r:id="rId29"/>
          <w:headerReference w:type="default" r:id="rId30"/>
          <w:footerReference w:type="default" r:id="rId31"/>
          <w:type w:val="nextPage"/>
          <w:pgSz w:w="11906" w:h="16838"/>
          <w:pgMar w:top="1247" w:right="1106" w:bottom="1440" w:left="1800" w:header="851" w:footer="992" w:gutter="0"/>
          <w:pgNumType w:start="9"/>
          <w:cols w:num="1" w:space="425"/>
          <w:titlePg w:val="0"/>
          <w:docGrid w:type="lines" w:linePitch="312" w:charSpace="0"/>
        </w:sectPr>
      </w:pPr>
      <w:r>
        <w:rPr>
          <w:rFonts w:ascii="宋体" w:hAnsi="宋体"/>
        </w:rPr>
        <w:t>3</w:t>
      </w:r>
      <w:r>
        <w:rPr>
          <w:rFonts w:ascii="宋体" w:hAnsi="宋体" w:hint="eastAsia"/>
        </w:rPr>
        <w:t>·</w:t>
      </w:r>
      <w:r>
        <w:rPr>
          <w:rFonts w:ascii="宋体" w:hAnsi="宋体"/>
        </w:rPr>
        <w:t>2</w:t>
      </w:r>
      <w:r>
        <w:rPr>
          <w:rFonts w:ascii="宋体" w:hAnsi="宋体" w:hint="eastAsia"/>
        </w:rPr>
        <w:t>·</w:t>
      </w:r>
      <w:r>
        <w:rPr>
          <w:rFonts w:ascii="宋体" w:hAnsi="宋体"/>
        </w:rPr>
        <w:t xml:space="preserve">2  </w:t>
      </w:r>
      <w:r>
        <w:rPr>
          <w:rFonts w:ascii="宋体" w:hAnsi="宋体" w:hint="eastAsia"/>
        </w:rPr>
        <w:t>危险源（重大危险源）与不利环境因素识别、评价和控制策划</w:t>
      </w:r>
    </w:p>
    <w:p>
      <w:pPr>
        <w:pStyle w:val="a"/>
        <w:ind w:firstLine="480"/>
        <w:rPr>
          <w:rFonts w:ascii="宋体" w:hAnsi="宋体"/>
        </w:rPr>
      </w:pPr>
      <w:r>
        <w:rPr>
          <w:rFonts w:ascii="宋体" w:hAnsi="宋体"/>
        </w:rPr>
        <w:t>3</w:t>
      </w:r>
      <w:r>
        <w:rPr>
          <w:rFonts w:ascii="宋体" w:hAnsi="宋体" w:hint="eastAsia"/>
        </w:rPr>
        <w:t>·</w:t>
      </w:r>
      <w:r>
        <w:rPr>
          <w:rFonts w:ascii="宋体" w:hAnsi="宋体"/>
        </w:rPr>
        <w:t>2</w:t>
      </w:r>
      <w:r>
        <w:rPr>
          <w:rFonts w:ascii="宋体" w:hAnsi="宋体" w:hint="eastAsia"/>
        </w:rPr>
        <w:t>·</w:t>
      </w:r>
      <w:r>
        <w:rPr>
          <w:rFonts w:ascii="宋体" w:hAnsi="宋体"/>
        </w:rPr>
        <w:t>2</w:t>
      </w:r>
      <w:r>
        <w:rPr>
          <w:rFonts w:ascii="宋体" w:hAnsi="宋体" w:hint="eastAsia"/>
        </w:rPr>
        <w:t>·</w:t>
      </w:r>
      <w:r>
        <w:rPr>
          <w:rFonts w:ascii="宋体" w:hAnsi="宋体"/>
        </w:rPr>
        <w:t xml:space="preserve">1  </w:t>
      </w:r>
      <w:r>
        <w:rPr>
          <w:rFonts w:ascii="宋体" w:hAnsi="宋体" w:hint="eastAsia"/>
        </w:rPr>
        <w:t>目 的</w:t>
      </w:r>
    </w:p>
    <w:p>
      <w:pPr>
        <w:pStyle w:val="a"/>
        <w:ind w:firstLine="480"/>
        <w:rPr>
          <w:rFonts w:ascii="宋体" w:hAnsi="宋体"/>
        </w:rPr>
      </w:pPr>
      <w:r>
        <w:rPr>
          <w:rFonts w:ascii="宋体" w:hAnsi="宋体" w:hint="eastAsia"/>
        </w:rPr>
        <w:t>通过识别施工过程中存在的危险源和重要环境因素，并依次制定目标及</w:t>
      </w:r>
      <w:r>
        <w:rPr>
          <w:rFonts w:ascii="宋体" w:hAnsi="宋体" w:hint="eastAsia"/>
          <w:lang w:eastAsia="zh-CN"/>
        </w:rPr>
        <w:t>管理管控合适的方案</w:t>
      </w:r>
      <w:r>
        <w:rPr>
          <w:rFonts w:ascii="宋体" w:hAnsi="宋体" w:hint="eastAsia"/>
        </w:rPr>
        <w:t>，从而有效地控制事故和环境污染。</w:t>
      </w:r>
    </w:p>
    <w:p>
      <w:pPr>
        <w:pStyle w:val="a"/>
        <w:ind w:firstLine="480"/>
        <w:rPr>
          <w:rFonts w:ascii="宋体" w:hAnsi="宋体"/>
        </w:rPr>
      </w:pPr>
      <w:r>
        <w:rPr>
          <w:rFonts w:ascii="宋体" w:hAnsi="宋体"/>
        </w:rPr>
        <w:t>3</w:t>
      </w:r>
      <w:r>
        <w:rPr>
          <w:rFonts w:ascii="宋体" w:hAnsi="宋体" w:hint="eastAsia"/>
        </w:rPr>
        <w:t>·</w:t>
      </w:r>
      <w:r>
        <w:rPr>
          <w:rFonts w:ascii="宋体" w:hAnsi="宋体"/>
        </w:rPr>
        <w:t>2</w:t>
      </w:r>
      <w:r>
        <w:rPr>
          <w:rFonts w:ascii="宋体" w:hAnsi="宋体" w:hint="eastAsia"/>
        </w:rPr>
        <w:t>·</w:t>
      </w:r>
      <w:r>
        <w:rPr>
          <w:rFonts w:ascii="宋体" w:hAnsi="宋体"/>
        </w:rPr>
        <w:t>2</w:t>
      </w:r>
      <w:r>
        <w:rPr>
          <w:rFonts w:ascii="宋体" w:hAnsi="宋体" w:hint="eastAsia"/>
        </w:rPr>
        <w:t>·</w:t>
      </w:r>
      <w:r>
        <w:rPr>
          <w:rFonts w:ascii="宋体" w:hAnsi="宋体"/>
        </w:rPr>
        <w:t xml:space="preserve">2  </w:t>
      </w:r>
      <w:r>
        <w:rPr>
          <w:rFonts w:ascii="宋体" w:hAnsi="宋体" w:hint="eastAsia"/>
        </w:rPr>
        <w:t>职 责</w:t>
      </w:r>
    </w:p>
    <w:p>
      <w:pPr>
        <w:pStyle w:val="a"/>
        <w:ind w:firstLine="480"/>
        <w:rPr>
          <w:rFonts w:ascii="宋体" w:hAnsi="宋体"/>
        </w:rPr>
      </w:pPr>
      <w:r>
        <w:rPr>
          <w:rFonts w:ascii="宋体" w:hAnsi="宋体"/>
        </w:rPr>
        <w:t>1</w:t>
      </w:r>
      <w:r>
        <w:rPr>
          <w:rFonts w:ascii="宋体" w:hAnsi="宋体" w:hint="eastAsia"/>
        </w:rPr>
        <w:t>、由</w:t>
      </w:r>
      <w:r>
        <w:rPr>
          <w:rFonts w:ascii="宋体" w:hAnsi="宋体" w:hint="eastAsia"/>
          <w:lang w:eastAsia="zh-CN"/>
        </w:rPr>
        <w:t>相关项目</w:t>
      </w:r>
      <w:r>
        <w:rPr>
          <w:rFonts w:ascii="宋体" w:hAnsi="宋体" w:hint="eastAsia"/>
        </w:rPr>
        <w:t>工程师负责组织</w:t>
      </w:r>
      <w:r>
        <w:rPr>
          <w:rFonts w:ascii="宋体" w:hAnsi="宋体" w:hint="eastAsia"/>
          <w:lang w:eastAsia="zh-CN"/>
        </w:rPr>
        <w:t>相关项目</w:t>
      </w:r>
      <w:r>
        <w:rPr>
          <w:rFonts w:ascii="宋体" w:hAnsi="宋体" w:hint="eastAsia"/>
        </w:rPr>
        <w:t>全体</w:t>
      </w:r>
      <w:r>
        <w:rPr>
          <w:rFonts w:ascii="宋体" w:hAnsi="宋体" w:hint="eastAsia"/>
          <w:lang w:eastAsia="zh-CN"/>
        </w:rPr>
        <w:t>管理管控</w:t>
      </w:r>
      <w:r>
        <w:rPr>
          <w:rFonts w:ascii="宋体" w:hAnsi="宋体" w:hint="eastAsia"/>
        </w:rPr>
        <w:t>人员辩识、识别各个领域中的危险源和环境因素。并负责制定相应重大危险源和不利环境因素的控制措施。</w:t>
      </w:r>
    </w:p>
    <w:p>
      <w:pPr>
        <w:pStyle w:val="a"/>
        <w:ind w:firstLine="480"/>
        <w:rPr>
          <w:rFonts w:ascii="宋体" w:hAnsi="宋体"/>
        </w:rPr>
      </w:pPr>
      <w:r>
        <w:rPr>
          <w:rFonts w:ascii="宋体" w:hAnsi="宋体"/>
        </w:rPr>
        <w:t>2</w:t>
      </w:r>
      <w:r>
        <w:rPr>
          <w:rFonts w:ascii="宋体" w:hAnsi="宋体" w:hint="eastAsia"/>
        </w:rPr>
        <w:t>、由安全员负责辩识、识别一般危险源和重大危险源，列出危险清单，并负责制定一般危险源控制措施。</w:t>
      </w:r>
    </w:p>
    <w:p>
      <w:pPr>
        <w:pStyle w:val="a"/>
        <w:ind w:firstLine="480"/>
        <w:rPr>
          <w:rFonts w:ascii="宋体" w:hAnsi="宋体"/>
        </w:rPr>
      </w:pPr>
      <w:r>
        <w:rPr>
          <w:rFonts w:ascii="宋体" w:hAnsi="宋体"/>
        </w:rPr>
        <w:t>3</w:t>
      </w:r>
      <w:r>
        <w:rPr>
          <w:rFonts w:ascii="宋体" w:hAnsi="宋体" w:hint="eastAsia"/>
        </w:rPr>
        <w:t>、由技术员负责辩识、识别一般环境因素和重大环境因素，列出环境因素清单，并制定一般环境因素的控制措施。</w:t>
      </w:r>
    </w:p>
    <w:p>
      <w:pPr>
        <w:pStyle w:val="a"/>
        <w:ind w:firstLine="480"/>
        <w:rPr>
          <w:rFonts w:ascii="宋体" w:hAnsi="宋体"/>
        </w:rPr>
      </w:pPr>
      <w:r>
        <w:rPr>
          <w:rFonts w:ascii="宋体" w:hAnsi="宋体"/>
        </w:rPr>
        <w:t>3</w:t>
      </w:r>
      <w:r>
        <w:rPr>
          <w:rFonts w:ascii="宋体" w:hAnsi="宋体" w:hint="eastAsia"/>
        </w:rPr>
        <w:t>·</w:t>
      </w:r>
      <w:r>
        <w:rPr>
          <w:rFonts w:ascii="宋体" w:hAnsi="宋体"/>
        </w:rPr>
        <w:t>2</w:t>
      </w:r>
      <w:r>
        <w:rPr>
          <w:rFonts w:ascii="宋体" w:hAnsi="宋体" w:hint="eastAsia"/>
        </w:rPr>
        <w:t>·</w:t>
      </w:r>
      <w:r>
        <w:rPr>
          <w:rFonts w:ascii="宋体" w:hAnsi="宋体"/>
        </w:rPr>
        <w:t>2</w:t>
      </w:r>
      <w:r>
        <w:rPr>
          <w:rFonts w:ascii="宋体" w:hAnsi="宋体" w:hint="eastAsia"/>
        </w:rPr>
        <w:t>·</w:t>
      </w:r>
      <w:r>
        <w:rPr>
          <w:rFonts w:ascii="宋体" w:hAnsi="宋体"/>
        </w:rPr>
        <w:t xml:space="preserve">3 </w:t>
      </w:r>
      <w:r>
        <w:rPr>
          <w:rFonts w:ascii="宋体" w:hAnsi="宋体" w:hint="eastAsia"/>
        </w:rPr>
        <w:t>危险源及不利环境因素的辩识、识别要求。</w:t>
      </w:r>
    </w:p>
    <w:p>
      <w:pPr>
        <w:pStyle w:val="a"/>
        <w:ind w:firstLine="480"/>
        <w:rPr>
          <w:rFonts w:ascii="宋体" w:hAnsi="宋体"/>
        </w:rPr>
      </w:pPr>
      <w:r>
        <w:rPr>
          <w:rFonts w:ascii="宋体" w:hAnsi="宋体"/>
        </w:rPr>
        <w:t>1</w:t>
      </w:r>
      <w:r>
        <w:rPr>
          <w:rFonts w:ascii="宋体" w:hAnsi="宋体" w:hint="eastAsia"/>
        </w:rPr>
        <w:t>、</w:t>
      </w:r>
      <w:r>
        <w:rPr>
          <w:rFonts w:ascii="宋体" w:hAnsi="宋体"/>
        </w:rPr>
        <w:t xml:space="preserve"> </w:t>
      </w:r>
      <w:r>
        <w:rPr>
          <w:rFonts w:ascii="宋体" w:hAnsi="宋体" w:hint="eastAsia"/>
        </w:rPr>
        <w:t>应考虑正常、异常和紧急三种状态。</w:t>
      </w:r>
    </w:p>
    <w:p>
      <w:pPr>
        <w:pStyle w:val="a"/>
        <w:ind w:firstLine="480"/>
        <w:rPr>
          <w:rFonts w:ascii="宋体" w:hAnsi="宋体"/>
        </w:rPr>
      </w:pPr>
      <w:r>
        <w:rPr>
          <w:rFonts w:ascii="宋体" w:hAnsi="宋体" w:hint="eastAsia"/>
        </w:rPr>
        <w:t>2、</w:t>
      </w:r>
      <w:r>
        <w:rPr>
          <w:rFonts w:ascii="宋体" w:hAnsi="宋体"/>
        </w:rPr>
        <w:t xml:space="preserve"> </w:t>
      </w:r>
      <w:r>
        <w:rPr>
          <w:rFonts w:ascii="宋体" w:hAnsi="宋体" w:hint="eastAsia"/>
        </w:rPr>
        <w:t>危险源和不利环境因素应从以下分项或设施为辨识的重点（不限于）：</w:t>
      </w:r>
    </w:p>
    <w:p>
      <w:pPr>
        <w:pStyle w:val="a"/>
        <w:ind w:firstLine="0" w:firstLineChars="0"/>
        <w:rPr>
          <w:rFonts w:ascii="宋体" w:hAnsi="宋体"/>
        </w:rPr>
      </w:pPr>
      <w:r>
        <w:rPr>
          <w:rFonts w:ascii="宋体" w:hAnsi="宋体" w:hint="eastAsia"/>
        </w:rPr>
        <w:t>安全</w:t>
      </w:r>
      <w:r>
        <w:rPr>
          <w:rFonts w:ascii="宋体" w:hAnsi="宋体" w:hint="eastAsia"/>
          <w:lang w:eastAsia="zh-CN"/>
        </w:rPr>
        <w:t>管理管控</w:t>
      </w:r>
      <w:r>
        <w:rPr>
          <w:rFonts w:ascii="宋体" w:hAnsi="宋体" w:hint="eastAsia"/>
        </w:rPr>
        <w:t>、脚手架、基坑支护、模板工程、高处作业、洞口临边防护、施工用电作业、大型机械、井架、起重吊装、明火、事故易发多发地点或作业环境、施工机具等。</w:t>
      </w:r>
    </w:p>
    <w:p>
      <w:pPr>
        <w:pStyle w:val="a"/>
        <w:ind w:firstLine="480"/>
        <w:rPr>
          <w:rFonts w:ascii="宋体" w:hAnsi="宋体" w:hint="eastAsia"/>
        </w:rPr>
      </w:pPr>
      <w:r>
        <w:rPr>
          <w:rFonts w:ascii="宋体" w:hAnsi="宋体"/>
        </w:rPr>
        <w:t>3</w:t>
      </w:r>
      <w:r>
        <w:rPr>
          <w:rFonts w:ascii="宋体" w:hAnsi="宋体" w:hint="eastAsia"/>
        </w:rPr>
        <w:t>·</w:t>
      </w:r>
      <w:r>
        <w:rPr>
          <w:rFonts w:ascii="宋体" w:hAnsi="宋体"/>
        </w:rPr>
        <w:t>2</w:t>
      </w:r>
      <w:r>
        <w:rPr>
          <w:rFonts w:ascii="宋体" w:hAnsi="宋体" w:hint="eastAsia"/>
        </w:rPr>
        <w:t>·</w:t>
      </w:r>
      <w:r>
        <w:rPr>
          <w:rFonts w:ascii="宋体" w:hAnsi="宋体"/>
        </w:rPr>
        <w:t>2</w:t>
      </w:r>
      <w:r>
        <w:rPr>
          <w:rFonts w:ascii="宋体" w:hAnsi="宋体" w:hint="eastAsia"/>
        </w:rPr>
        <w:t>·</w:t>
      </w:r>
      <w:r>
        <w:rPr>
          <w:rFonts w:ascii="宋体" w:hAnsi="宋体"/>
        </w:rPr>
        <w:t>4</w:t>
      </w:r>
      <w:r>
        <w:rPr>
          <w:rFonts w:ascii="宋体" w:hAnsi="宋体" w:hint="eastAsia"/>
        </w:rPr>
        <w:t>危险源（重大危险源）与不利环境因素。</w:t>
      </w:r>
    </w:p>
    <w:p>
      <w:pPr>
        <w:pStyle w:val="a"/>
        <w:ind w:firstLine="480"/>
        <w:rPr>
          <w:rFonts w:ascii="宋体" w:hAnsi="宋体"/>
        </w:rPr>
      </w:pPr>
      <w:r>
        <w:rPr>
          <w:rFonts w:ascii="宋体" w:hAnsi="宋体"/>
        </w:rPr>
        <w:t>3</w:t>
      </w:r>
      <w:r>
        <w:rPr>
          <w:rFonts w:ascii="宋体" w:hAnsi="宋体" w:hint="eastAsia"/>
        </w:rPr>
        <w:t>·</w:t>
      </w:r>
      <w:r>
        <w:rPr>
          <w:rFonts w:ascii="宋体" w:hAnsi="宋体"/>
        </w:rPr>
        <w:t>2</w:t>
      </w:r>
      <w:r>
        <w:rPr>
          <w:rFonts w:ascii="宋体" w:hAnsi="宋体" w:hint="eastAsia"/>
        </w:rPr>
        <w:t>·</w:t>
      </w:r>
      <w:r>
        <w:rPr>
          <w:rFonts w:ascii="宋体" w:hAnsi="宋体"/>
        </w:rPr>
        <w:t>2</w:t>
      </w:r>
      <w:r>
        <w:rPr>
          <w:rFonts w:ascii="宋体" w:hAnsi="宋体" w:hint="eastAsia"/>
        </w:rPr>
        <w:t>·</w:t>
      </w:r>
      <w:r>
        <w:rPr>
          <w:rFonts w:ascii="宋体" w:hAnsi="宋体"/>
        </w:rPr>
        <w:t xml:space="preserve">5 </w:t>
      </w:r>
      <w:r>
        <w:rPr>
          <w:rFonts w:ascii="宋体" w:hAnsi="宋体" w:hint="eastAsia"/>
        </w:rPr>
        <w:t>本工程重大危险源与不利环境因素</w:t>
      </w:r>
    </w:p>
    <w:p>
      <w:pPr>
        <w:pStyle w:val="a"/>
        <w:ind w:firstLine="480"/>
        <w:rPr>
          <w:rFonts w:ascii="宋体" w:hAnsi="宋体"/>
        </w:rPr>
      </w:pPr>
      <w:r>
        <w:rPr>
          <w:rFonts w:ascii="宋体" w:hAnsi="宋体"/>
        </w:rPr>
        <w:t>1</w:t>
      </w:r>
      <w:r>
        <w:rPr>
          <w:rFonts w:ascii="宋体" w:hAnsi="宋体" w:hint="eastAsia"/>
        </w:rPr>
        <w:t>、本工程重大危险源。</w:t>
      </w:r>
    </w:p>
    <w:p>
      <w:pPr>
        <w:pStyle w:val="a"/>
        <w:ind w:firstLine="480"/>
        <w:rPr>
          <w:rFonts w:ascii="宋体" w:hAnsi="宋体"/>
        </w:rPr>
      </w:pPr>
      <w:r>
        <w:rPr>
          <w:rFonts w:ascii="宋体" w:hAnsi="宋体" w:hint="eastAsia"/>
        </w:rPr>
        <w:t>大型机械装、拆及使用过程；</w:t>
      </w:r>
    </w:p>
    <w:p>
      <w:pPr>
        <w:pStyle w:val="a"/>
        <w:ind w:firstLine="480"/>
        <w:rPr>
          <w:rFonts w:ascii="宋体" w:hAnsi="宋体"/>
        </w:rPr>
      </w:pPr>
      <w:r>
        <w:rPr>
          <w:rFonts w:ascii="宋体" w:hAnsi="宋体"/>
        </w:rPr>
        <w:t>2</w:t>
      </w:r>
      <w:r>
        <w:rPr>
          <w:rFonts w:ascii="宋体" w:hAnsi="宋体" w:hint="eastAsia"/>
        </w:rPr>
        <w:t>、重大危险源的</w:t>
      </w:r>
      <w:r>
        <w:rPr>
          <w:rFonts w:ascii="宋体" w:hAnsi="宋体" w:hint="eastAsia"/>
          <w:lang w:eastAsia="zh-CN"/>
        </w:rPr>
        <w:t>管理管控</w:t>
      </w:r>
      <w:r>
        <w:rPr>
          <w:rFonts w:ascii="宋体" w:hAnsi="宋体" w:hint="eastAsia"/>
        </w:rPr>
        <w:t>与控制。</w:t>
      </w:r>
    </w:p>
    <w:p>
      <w:pPr>
        <w:pStyle w:val="a"/>
        <w:ind w:firstLine="480"/>
        <w:rPr>
          <w:rFonts w:ascii="宋体" w:hAnsi="宋体"/>
        </w:rPr>
      </w:pPr>
      <w:r>
        <w:rPr>
          <w:rFonts w:ascii="宋体" w:hAnsi="宋体" w:hint="eastAsia"/>
        </w:rPr>
        <w:t>（</w:t>
      </w:r>
      <w:r>
        <w:rPr>
          <w:rFonts w:ascii="宋体" w:hAnsi="宋体"/>
        </w:rPr>
        <w:t>1</w:t>
      </w:r>
      <w:r>
        <w:rPr>
          <w:rFonts w:ascii="宋体" w:hAnsi="宋体" w:hint="eastAsia"/>
        </w:rPr>
        <w:t>）制定重大危险源的</w:t>
      </w:r>
      <w:r>
        <w:rPr>
          <w:rFonts w:ascii="宋体" w:hAnsi="宋体" w:hint="eastAsia"/>
          <w:lang w:eastAsia="zh-CN"/>
        </w:rPr>
        <w:t>管理管控</w:t>
      </w:r>
      <w:r>
        <w:rPr>
          <w:rFonts w:ascii="宋体" w:hAnsi="宋体" w:hint="eastAsia"/>
        </w:rPr>
        <w:t>制度，并建立实施</w:t>
      </w:r>
      <w:r>
        <w:rPr>
          <w:rFonts w:ascii="宋体" w:hAnsi="宋体" w:hint="eastAsia"/>
          <w:lang w:eastAsia="zh-CN"/>
        </w:rPr>
        <w:t>相关计划</w:t>
      </w:r>
      <w:r>
        <w:rPr>
          <w:rFonts w:ascii="宋体" w:hAnsi="宋体" w:hint="eastAsia"/>
        </w:rPr>
        <w:t>，落实重大危险源工程的施工策划、监控、检查和验收的实施；</w:t>
      </w:r>
    </w:p>
    <w:p>
      <w:pPr>
        <w:pStyle w:val="a"/>
        <w:ind w:firstLine="480"/>
        <w:rPr>
          <w:rFonts w:ascii="宋体" w:hAnsi="宋体"/>
        </w:rPr>
      </w:pPr>
      <w:r>
        <w:rPr>
          <w:rFonts w:ascii="宋体" w:hAnsi="宋体" w:hint="eastAsia"/>
        </w:rPr>
        <w:t>（</w:t>
      </w:r>
      <w:r>
        <w:rPr>
          <w:rFonts w:ascii="宋体" w:hAnsi="宋体"/>
        </w:rPr>
        <w:t>2</w:t>
      </w:r>
      <w:r>
        <w:rPr>
          <w:rFonts w:ascii="宋体" w:hAnsi="宋体" w:hint="eastAsia"/>
        </w:rPr>
        <w:t>）重大危险源工程的施工必须编制专项施工</w:t>
      </w:r>
      <w:r>
        <w:rPr>
          <w:rFonts w:ascii="宋体" w:hAnsi="宋体" w:hint="eastAsia"/>
          <w:lang w:eastAsia="zh-CN"/>
        </w:rPr>
        <w:t>合适的方案</w:t>
      </w:r>
      <w:r>
        <w:rPr>
          <w:rFonts w:ascii="宋体" w:hAnsi="宋体" w:hint="eastAsia"/>
        </w:rPr>
        <w:t>。专项施工</w:t>
      </w:r>
      <w:r>
        <w:rPr>
          <w:rFonts w:ascii="宋体" w:hAnsi="宋体" w:hint="eastAsia"/>
          <w:lang w:eastAsia="zh-CN"/>
        </w:rPr>
        <w:t>合适的方案</w:t>
      </w:r>
      <w:r>
        <w:rPr>
          <w:rFonts w:ascii="宋体" w:hAnsi="宋体" w:hint="eastAsia"/>
        </w:rPr>
        <w:t>应包括相应的安全技术措施外，还应当包括监控措施、应急</w:t>
      </w:r>
      <w:r>
        <w:rPr>
          <w:rFonts w:ascii="宋体" w:hAnsi="宋体" w:hint="eastAsia"/>
          <w:lang w:eastAsia="zh-CN"/>
        </w:rPr>
        <w:t>合适的方案</w:t>
      </w:r>
      <w:r>
        <w:rPr>
          <w:rFonts w:ascii="宋体" w:hAnsi="宋体" w:hint="eastAsia"/>
        </w:rPr>
        <w:t>以及紧急救护措施等</w:t>
      </w:r>
      <w:r>
        <w:rPr>
          <w:rFonts w:ascii="宋体" w:hAnsi="宋体" w:hint="eastAsia"/>
          <w:lang w:eastAsia="zh-CN"/>
        </w:rPr>
        <w:t>合适的内容</w:t>
      </w:r>
      <w:r>
        <w:rPr>
          <w:rFonts w:ascii="宋体" w:hAnsi="宋体" w:hint="eastAsia"/>
        </w:rPr>
        <w:t>；</w:t>
      </w:r>
    </w:p>
    <w:p>
      <w:pPr>
        <w:pStyle w:val="a"/>
        <w:ind w:firstLine="480"/>
        <w:rPr>
          <w:rFonts w:ascii="宋体" w:hAnsi="宋体"/>
        </w:rPr>
      </w:pPr>
      <w:r>
        <w:rPr>
          <w:rFonts w:ascii="宋体" w:hAnsi="宋体" w:hint="eastAsia"/>
        </w:rPr>
        <w:t>（</w:t>
      </w:r>
      <w:r>
        <w:rPr>
          <w:rFonts w:ascii="宋体" w:hAnsi="宋体"/>
        </w:rPr>
        <w:t>3</w:t>
      </w:r>
      <w:r>
        <w:rPr>
          <w:rFonts w:ascii="宋体" w:hAnsi="宋体" w:hint="eastAsia"/>
        </w:rPr>
        <w:t>）按规定审批专项施工</w:t>
      </w:r>
      <w:r>
        <w:rPr>
          <w:rFonts w:ascii="宋体" w:hAnsi="宋体" w:hint="eastAsia"/>
          <w:lang w:eastAsia="zh-CN"/>
        </w:rPr>
        <w:t>合适的方案</w:t>
      </w:r>
      <w:r>
        <w:rPr>
          <w:rFonts w:ascii="宋体" w:hAnsi="宋体" w:hint="eastAsia"/>
        </w:rPr>
        <w:t>，施工前必须完成审批。经审批的专项施工</w:t>
      </w:r>
      <w:r>
        <w:rPr>
          <w:rFonts w:ascii="宋体" w:hAnsi="宋体" w:hint="eastAsia"/>
          <w:lang w:eastAsia="zh-CN"/>
        </w:rPr>
        <w:t>合适的方案</w:t>
      </w:r>
      <w:r>
        <w:rPr>
          <w:rFonts w:ascii="宋体" w:hAnsi="宋体" w:hint="eastAsia"/>
        </w:rPr>
        <w:t>确需要修改时，应按原审批程序审批；</w:t>
      </w:r>
    </w:p>
    <w:p>
      <w:pPr>
        <w:pStyle w:val="a"/>
        <w:ind w:firstLine="480"/>
        <w:rPr>
          <w:rFonts w:ascii="宋体" w:hAnsi="宋体"/>
        </w:rPr>
      </w:pPr>
      <w:r>
        <w:rPr>
          <w:rFonts w:ascii="宋体" w:hAnsi="宋体" w:hint="eastAsia"/>
        </w:rPr>
        <w:t>（</w:t>
      </w:r>
      <w:r>
        <w:rPr>
          <w:rFonts w:ascii="宋体" w:hAnsi="宋体"/>
        </w:rPr>
        <w:t>4</w:t>
      </w:r>
      <w:r>
        <w:rPr>
          <w:rFonts w:ascii="宋体" w:hAnsi="宋体" w:hint="eastAsia"/>
        </w:rPr>
        <w:t>）重大危险源工程的施工前，应按专项施工</w:t>
      </w:r>
      <w:r>
        <w:rPr>
          <w:rFonts w:ascii="宋体" w:hAnsi="宋体" w:hint="eastAsia"/>
          <w:lang w:eastAsia="zh-CN"/>
        </w:rPr>
        <w:t>合适的方案</w:t>
      </w:r>
      <w:r>
        <w:rPr>
          <w:rFonts w:ascii="宋体" w:hAnsi="宋体" w:hint="eastAsia"/>
        </w:rPr>
        <w:t>进行技术交底并有书面记录和签字。要使作业人员清楚掌握施工</w:t>
      </w:r>
      <w:r>
        <w:rPr>
          <w:rFonts w:ascii="宋体" w:hAnsi="宋体" w:hint="eastAsia"/>
          <w:lang w:eastAsia="zh-CN"/>
        </w:rPr>
        <w:t>合适的方案</w:t>
      </w:r>
      <w:r>
        <w:rPr>
          <w:rFonts w:ascii="宋体" w:hAnsi="宋体" w:hint="eastAsia"/>
        </w:rPr>
        <w:t>的技术要领；</w:t>
      </w:r>
    </w:p>
    <w:p>
      <w:pPr>
        <w:pStyle w:val="a"/>
        <w:ind w:firstLine="480"/>
        <w:rPr>
          <w:rFonts w:ascii="宋体" w:hAnsi="宋体"/>
        </w:rPr>
        <w:sectPr>
          <w:headerReference w:type="even" r:id="rId32"/>
          <w:headerReference w:type="default" r:id="rId33"/>
          <w:footerReference w:type="default" r:id="rId34"/>
          <w:type w:val="nextPage"/>
          <w:pgSz w:w="11906" w:h="16838"/>
          <w:pgMar w:top="1247" w:right="1106" w:bottom="1440" w:left="1800" w:header="851" w:footer="992" w:gutter="0"/>
          <w:pgNumType w:start="10"/>
          <w:cols w:num="1" w:space="425"/>
          <w:titlePg w:val="0"/>
          <w:docGrid w:type="lines" w:linePitch="312" w:charSpace="0"/>
        </w:sectPr>
      </w:pPr>
      <w:r>
        <w:rPr>
          <w:rFonts w:ascii="宋体" w:hAnsi="宋体" w:hint="eastAsia"/>
        </w:rPr>
        <w:t>（</w:t>
      </w:r>
      <w:r>
        <w:rPr>
          <w:rFonts w:ascii="宋体" w:hAnsi="宋体"/>
        </w:rPr>
        <w:t>5</w:t>
      </w:r>
      <w:r>
        <w:rPr>
          <w:rFonts w:ascii="宋体" w:hAnsi="宋体" w:hint="eastAsia"/>
        </w:rPr>
        <w:t>）重大危险源工程的施工应按</w:t>
      </w:r>
      <w:r>
        <w:rPr>
          <w:rFonts w:ascii="宋体" w:hAnsi="宋体" w:hint="eastAsia"/>
          <w:lang w:eastAsia="zh-CN"/>
        </w:rPr>
        <w:t>合适的方案</w:t>
      </w:r>
      <w:r>
        <w:rPr>
          <w:rFonts w:ascii="宋体" w:hAnsi="宋体" w:hint="eastAsia"/>
        </w:rPr>
        <w:t>实施，凡涉及验收的</w:t>
      </w:r>
    </w:p>
    <w:p>
      <w:pPr>
        <w:pStyle w:val="a"/>
        <w:ind w:firstLine="480"/>
        <w:rPr>
          <w:rFonts w:ascii="宋体" w:hAnsi="宋体"/>
        </w:rPr>
      </w:pPr>
      <w:r>
        <w:rPr>
          <w:rFonts w:ascii="宋体" w:hAnsi="宋体" w:hint="eastAsia"/>
          <w:lang w:eastAsia="zh-CN"/>
        </w:rPr>
        <w:t>相关项目合适的方案</w:t>
      </w:r>
      <w:r>
        <w:rPr>
          <w:rFonts w:ascii="宋体" w:hAnsi="宋体" w:hint="eastAsia"/>
        </w:rPr>
        <w:t>编制人员应参加首次验收。应及时形成验收记录台帐。</w:t>
      </w:r>
    </w:p>
    <w:p>
      <w:pPr>
        <w:pStyle w:val="a"/>
        <w:ind w:firstLine="480"/>
        <w:rPr>
          <w:rFonts w:ascii="宋体" w:hAnsi="宋体"/>
        </w:rPr>
      </w:pPr>
      <w:r>
        <w:rPr>
          <w:rFonts w:ascii="宋体" w:hAnsi="宋体"/>
        </w:rPr>
        <w:t>3</w:t>
      </w:r>
      <w:r>
        <w:rPr>
          <w:rFonts w:ascii="宋体" w:hAnsi="宋体" w:hint="eastAsia"/>
        </w:rPr>
        <w:t>·</w:t>
      </w:r>
      <w:r>
        <w:rPr>
          <w:rFonts w:ascii="宋体" w:hAnsi="宋体"/>
        </w:rPr>
        <w:t>2</w:t>
      </w:r>
      <w:r>
        <w:rPr>
          <w:rFonts w:ascii="宋体" w:hAnsi="宋体" w:hint="eastAsia"/>
        </w:rPr>
        <w:t>·</w:t>
      </w:r>
      <w:r>
        <w:rPr>
          <w:rFonts w:ascii="宋体" w:hAnsi="宋体"/>
        </w:rPr>
        <w:t xml:space="preserve">3  </w:t>
      </w:r>
      <w:r>
        <w:rPr>
          <w:rFonts w:ascii="宋体" w:hAnsi="宋体" w:hint="eastAsia"/>
        </w:rPr>
        <w:t>适用法律法规、标准规范和其他要求。</w:t>
      </w:r>
    </w:p>
    <w:p>
      <w:pPr>
        <w:pStyle w:val="a"/>
        <w:ind w:firstLine="480"/>
        <w:rPr>
          <w:rFonts w:ascii="宋体" w:hAnsi="宋体"/>
        </w:rPr>
      </w:pPr>
      <w:r>
        <w:rPr>
          <w:rFonts w:ascii="宋体" w:hAnsi="宋体"/>
        </w:rPr>
        <w:t>3</w:t>
      </w:r>
      <w:r>
        <w:rPr>
          <w:rFonts w:ascii="宋体" w:hAnsi="宋体" w:hint="eastAsia"/>
        </w:rPr>
        <w:t>·</w:t>
      </w:r>
      <w:r>
        <w:rPr>
          <w:rFonts w:ascii="宋体" w:hAnsi="宋体"/>
        </w:rPr>
        <w:t>2</w:t>
      </w:r>
      <w:r>
        <w:rPr>
          <w:rFonts w:ascii="宋体" w:hAnsi="宋体" w:hint="eastAsia"/>
        </w:rPr>
        <w:t>·</w:t>
      </w:r>
      <w:r>
        <w:rPr>
          <w:rFonts w:ascii="宋体" w:hAnsi="宋体"/>
        </w:rPr>
        <w:t>3</w:t>
      </w:r>
      <w:r>
        <w:rPr>
          <w:rFonts w:ascii="宋体" w:hAnsi="宋体" w:hint="eastAsia"/>
        </w:rPr>
        <w:t>·</w:t>
      </w:r>
      <w:r>
        <w:rPr>
          <w:rFonts w:ascii="宋体" w:hAnsi="宋体"/>
        </w:rPr>
        <w:t xml:space="preserve">1 </w:t>
      </w:r>
      <w:r>
        <w:rPr>
          <w:rFonts w:ascii="宋体" w:hAnsi="宋体" w:hint="eastAsia"/>
        </w:rPr>
        <w:t>目 的</w:t>
      </w:r>
    </w:p>
    <w:p>
      <w:pPr>
        <w:pStyle w:val="a"/>
        <w:ind w:firstLine="480"/>
        <w:rPr>
          <w:rFonts w:ascii="宋体" w:hAnsi="宋体"/>
        </w:rPr>
      </w:pPr>
      <w:r>
        <w:rPr>
          <w:rFonts w:ascii="宋体" w:hAnsi="宋体"/>
        </w:rPr>
        <w:t>1</w:t>
      </w:r>
      <w:r>
        <w:rPr>
          <w:rFonts w:ascii="宋体" w:hAnsi="宋体" w:hint="eastAsia"/>
        </w:rPr>
        <w:t>、通过建立并保持法律与其他要求程序，确保组织获取的法律法规和其他要求为最新信息。</w:t>
      </w:r>
    </w:p>
    <w:p>
      <w:pPr>
        <w:pStyle w:val="a"/>
        <w:ind w:firstLine="480"/>
        <w:rPr>
          <w:rFonts w:ascii="宋体" w:hAnsi="宋体"/>
        </w:rPr>
      </w:pPr>
      <w:r>
        <w:rPr>
          <w:rFonts w:ascii="宋体" w:hAnsi="宋体"/>
        </w:rPr>
        <w:t>2</w:t>
      </w:r>
      <w:r>
        <w:rPr>
          <w:rFonts w:ascii="宋体" w:hAnsi="宋体" w:hint="eastAsia"/>
        </w:rPr>
        <w:t>、确保使用的法律法规、规范标准和其他要求是有效版本，防止使用作废文件。</w:t>
      </w:r>
    </w:p>
    <w:p>
      <w:pPr>
        <w:pStyle w:val="a"/>
        <w:ind w:firstLine="480"/>
        <w:rPr>
          <w:rFonts w:ascii="宋体" w:hAnsi="宋体"/>
        </w:rPr>
      </w:pPr>
      <w:r>
        <w:rPr>
          <w:rFonts w:ascii="宋体" w:hAnsi="宋体"/>
        </w:rPr>
        <w:t>3</w:t>
      </w:r>
      <w:r>
        <w:rPr>
          <w:rFonts w:ascii="宋体" w:hAnsi="宋体" w:hint="eastAsia"/>
        </w:rPr>
        <w:t>·</w:t>
      </w:r>
      <w:r>
        <w:rPr>
          <w:rFonts w:ascii="宋体" w:hAnsi="宋体"/>
        </w:rPr>
        <w:t>2</w:t>
      </w:r>
      <w:r>
        <w:rPr>
          <w:rFonts w:ascii="宋体" w:hAnsi="宋体" w:hint="eastAsia"/>
        </w:rPr>
        <w:t>·</w:t>
      </w:r>
      <w:r>
        <w:rPr>
          <w:rFonts w:ascii="宋体" w:hAnsi="宋体"/>
        </w:rPr>
        <w:t>3</w:t>
      </w:r>
      <w:r>
        <w:rPr>
          <w:rFonts w:ascii="宋体" w:hAnsi="宋体" w:hint="eastAsia"/>
        </w:rPr>
        <w:t>·</w:t>
      </w:r>
      <w:r>
        <w:rPr>
          <w:rFonts w:ascii="宋体" w:hAnsi="宋体"/>
        </w:rPr>
        <w:t>2</w:t>
      </w:r>
      <w:r>
        <w:rPr>
          <w:rFonts w:ascii="宋体" w:hAnsi="宋体" w:hint="eastAsia"/>
        </w:rPr>
        <w:t xml:space="preserve"> 职 责</w:t>
      </w:r>
    </w:p>
    <w:p>
      <w:pPr>
        <w:pStyle w:val="a"/>
        <w:ind w:firstLine="480"/>
        <w:rPr>
          <w:rFonts w:ascii="宋体" w:hAnsi="宋体"/>
        </w:rPr>
      </w:pPr>
      <w:r>
        <w:rPr>
          <w:rFonts w:ascii="宋体" w:hAnsi="宋体"/>
        </w:rPr>
        <w:t>1</w:t>
      </w:r>
      <w:r>
        <w:rPr>
          <w:rFonts w:ascii="宋体" w:hAnsi="宋体" w:hint="eastAsia"/>
        </w:rPr>
        <w:t>、</w:t>
      </w:r>
      <w:r>
        <w:rPr>
          <w:rFonts w:ascii="宋体" w:hAnsi="宋体"/>
        </w:rPr>
        <w:t xml:space="preserve"> </w:t>
      </w:r>
      <w:r>
        <w:rPr>
          <w:rFonts w:ascii="宋体" w:hAnsi="宋体" w:hint="eastAsia"/>
        </w:rPr>
        <w:t>资料员负责内外部收、发文登记。</w:t>
      </w:r>
    </w:p>
    <w:p>
      <w:pPr>
        <w:pStyle w:val="a"/>
        <w:ind w:firstLine="480"/>
        <w:rPr>
          <w:rFonts w:ascii="宋体" w:hAnsi="宋体"/>
        </w:rPr>
      </w:pPr>
      <w:r>
        <w:rPr>
          <w:rFonts w:ascii="宋体" w:hAnsi="宋体"/>
        </w:rPr>
        <w:t>2</w:t>
      </w:r>
      <w:r>
        <w:rPr>
          <w:rFonts w:ascii="宋体" w:hAnsi="宋体" w:hint="eastAsia"/>
        </w:rPr>
        <w:t>、</w:t>
      </w:r>
      <w:r>
        <w:rPr>
          <w:rFonts w:ascii="宋体" w:hAnsi="宋体"/>
        </w:rPr>
        <w:t xml:space="preserve"> </w:t>
      </w:r>
      <w:r>
        <w:rPr>
          <w:rFonts w:ascii="宋体" w:hAnsi="宋体" w:hint="eastAsia"/>
        </w:rPr>
        <w:t>安全员负责相关法律法规、标准规范的收集登记。</w:t>
      </w:r>
    </w:p>
    <w:p>
      <w:pPr>
        <w:pStyle w:val="a"/>
        <w:ind w:firstLine="480"/>
        <w:rPr>
          <w:rFonts w:ascii="宋体" w:hAnsi="宋体"/>
        </w:rPr>
      </w:pPr>
      <w:r>
        <w:rPr>
          <w:rFonts w:ascii="宋体" w:hAnsi="宋体"/>
        </w:rPr>
        <w:t>3</w:t>
      </w:r>
      <w:r>
        <w:rPr>
          <w:rFonts w:ascii="宋体" w:hAnsi="宋体" w:hint="eastAsia"/>
        </w:rPr>
        <w:t>·</w:t>
      </w:r>
      <w:r>
        <w:rPr>
          <w:rFonts w:ascii="宋体" w:hAnsi="宋体"/>
        </w:rPr>
        <w:t>2</w:t>
      </w:r>
      <w:r>
        <w:rPr>
          <w:rFonts w:ascii="宋体" w:hAnsi="宋体" w:hint="eastAsia"/>
        </w:rPr>
        <w:t>·</w:t>
      </w:r>
      <w:r>
        <w:rPr>
          <w:rFonts w:ascii="宋体" w:hAnsi="宋体"/>
        </w:rPr>
        <w:t>3</w:t>
      </w:r>
      <w:r>
        <w:rPr>
          <w:rFonts w:ascii="宋体" w:hAnsi="宋体" w:hint="eastAsia"/>
        </w:rPr>
        <w:t>·</w:t>
      </w:r>
      <w:r>
        <w:rPr>
          <w:rFonts w:ascii="宋体" w:hAnsi="宋体"/>
        </w:rPr>
        <w:t>3</w:t>
      </w:r>
      <w:r>
        <w:rPr>
          <w:rFonts w:ascii="宋体" w:hAnsi="宋体" w:hint="eastAsia"/>
        </w:rPr>
        <w:t>法律文件的获取</w:t>
      </w:r>
    </w:p>
    <w:p>
      <w:pPr>
        <w:pStyle w:val="a"/>
        <w:ind w:firstLine="480"/>
        <w:rPr>
          <w:rFonts w:ascii="宋体" w:hAnsi="宋体"/>
        </w:rPr>
      </w:pPr>
      <w:r>
        <w:rPr>
          <w:rFonts w:ascii="宋体" w:hAnsi="宋体"/>
        </w:rPr>
        <w:t>1</w:t>
      </w:r>
      <w:r>
        <w:rPr>
          <w:rFonts w:ascii="宋体" w:hAnsi="宋体" w:hint="eastAsia"/>
        </w:rPr>
        <w:t>、及时关注网上信息（市安质监总站：</w:t>
      </w:r>
      <w:r>
        <w:rPr>
          <w:rFonts w:ascii="宋体" w:hAnsi="宋体"/>
        </w:rPr>
        <w:t xml:space="preserve"> </w:t>
      </w:r>
      <w:r>
        <w:rPr>
          <w:rFonts w:ascii="宋体" w:hAnsi="宋体" w:hint="eastAsia"/>
        </w:rPr>
        <w:t>、中华人民共和国建设部：</w:t>
      </w:r>
      <w:r>
        <w:rPr>
          <w:rFonts w:ascii="宋体" w:hAnsi="宋体"/>
        </w:rPr>
        <w:t xml:space="preserve"> </w:t>
      </w:r>
      <w:r>
        <w:rPr>
          <w:rFonts w:ascii="宋体" w:hAnsi="宋体" w:hint="eastAsia"/>
        </w:rPr>
        <w:t>下载政府建筑</w:t>
      </w:r>
      <w:r>
        <w:rPr>
          <w:rFonts w:ascii="宋体" w:hAnsi="宋体" w:hint="eastAsia"/>
          <w:lang w:eastAsia="zh-CN"/>
        </w:rPr>
        <w:t>管理管控</w:t>
      </w:r>
      <w:r>
        <w:rPr>
          <w:rFonts w:ascii="宋体" w:hAnsi="宋体" w:hint="eastAsia"/>
        </w:rPr>
        <w:t>信息。</w:t>
      </w:r>
    </w:p>
    <w:p>
      <w:pPr>
        <w:pStyle w:val="a"/>
        <w:ind w:firstLine="480"/>
        <w:rPr>
          <w:rFonts w:ascii="宋体" w:hAnsi="宋体"/>
        </w:rPr>
      </w:pPr>
      <w:r>
        <w:rPr>
          <w:rFonts w:ascii="宋体" w:hAnsi="宋体"/>
        </w:rPr>
        <w:t>2</w:t>
      </w:r>
      <w:r>
        <w:rPr>
          <w:rFonts w:ascii="宋体" w:hAnsi="宋体" w:hint="eastAsia"/>
        </w:rPr>
        <w:t>、通过当地安质监站、公司、项经部、建管处等途径获取有效法律文件。</w:t>
      </w:r>
    </w:p>
    <w:p>
      <w:pPr>
        <w:pStyle w:val="a"/>
        <w:ind w:firstLine="480"/>
        <w:rPr>
          <w:rFonts w:ascii="宋体" w:hAnsi="宋体"/>
        </w:rPr>
      </w:pPr>
      <w:r>
        <w:rPr>
          <w:rFonts w:ascii="宋体" w:hAnsi="宋体"/>
        </w:rPr>
        <w:t>3</w:t>
      </w:r>
      <w:r>
        <w:rPr>
          <w:rFonts w:ascii="宋体" w:hAnsi="宋体" w:hint="eastAsia"/>
        </w:rPr>
        <w:t>·</w:t>
      </w:r>
      <w:r>
        <w:rPr>
          <w:rFonts w:ascii="宋体" w:hAnsi="宋体"/>
        </w:rPr>
        <w:t>2</w:t>
      </w:r>
      <w:r>
        <w:rPr>
          <w:rFonts w:ascii="宋体" w:hAnsi="宋体" w:hint="eastAsia"/>
        </w:rPr>
        <w:t>·</w:t>
      </w:r>
      <w:r>
        <w:rPr>
          <w:rFonts w:ascii="宋体" w:hAnsi="宋体"/>
        </w:rPr>
        <w:t>3</w:t>
      </w:r>
      <w:r>
        <w:rPr>
          <w:rFonts w:ascii="宋体" w:hAnsi="宋体" w:hint="eastAsia"/>
        </w:rPr>
        <w:t>·4 范 围</w:t>
      </w:r>
    </w:p>
    <w:p>
      <w:pPr>
        <w:pStyle w:val="a"/>
        <w:ind w:firstLine="480"/>
        <w:rPr>
          <w:rFonts w:ascii="宋体" w:hAnsi="宋体"/>
        </w:rPr>
      </w:pPr>
      <w:r>
        <w:rPr>
          <w:rFonts w:ascii="宋体" w:hAnsi="宋体" w:hint="eastAsia"/>
        </w:rPr>
        <w:t>本</w:t>
      </w:r>
      <w:r>
        <w:rPr>
          <w:rFonts w:ascii="宋体" w:hAnsi="宋体" w:hint="eastAsia"/>
          <w:lang w:eastAsia="zh-CN"/>
        </w:rPr>
        <w:t>相关计划</w:t>
      </w:r>
      <w:r>
        <w:rPr>
          <w:rFonts w:ascii="宋体" w:hAnsi="宋体" w:hint="eastAsia"/>
        </w:rPr>
        <w:t>所说的法律、法规，主要包括国家、地方政府或相关部门颁布的与施工现场安全生产保证体系（职业健康安全与环境</w:t>
      </w:r>
      <w:r>
        <w:rPr>
          <w:rFonts w:ascii="宋体" w:hAnsi="宋体" w:hint="eastAsia"/>
          <w:lang w:eastAsia="zh-CN"/>
        </w:rPr>
        <w:t>管理管控</w:t>
      </w:r>
      <w:r>
        <w:rPr>
          <w:rFonts w:ascii="宋体" w:hAnsi="宋体" w:hint="eastAsia"/>
        </w:rPr>
        <w:t>体系）</w:t>
      </w:r>
      <w:r>
        <w:rPr>
          <w:rFonts w:ascii="宋体" w:hAnsi="宋体" w:hint="eastAsia"/>
          <w:lang w:eastAsia="zh-CN"/>
        </w:rPr>
        <w:t>管理管控</w:t>
      </w:r>
      <w:r>
        <w:rPr>
          <w:rFonts w:ascii="宋体" w:hAnsi="宋体" w:hint="eastAsia"/>
        </w:rPr>
        <w:t>相关的法律、法规、条例、规章等；标准规范，主要包括国家标准、行业标准和地方标准规范；其他要求，主要包括非官方的行业协会、民间机构制定的各种规范或实施指南、公司规章制度，公司与</w:t>
      </w:r>
      <w:r>
        <w:rPr>
          <w:rFonts w:ascii="宋体" w:hAnsi="宋体" w:hint="eastAsia"/>
          <w:lang w:eastAsia="zh-CN"/>
        </w:rPr>
        <w:t>相关项目</w:t>
      </w:r>
      <w:r>
        <w:rPr>
          <w:rFonts w:ascii="宋体" w:hAnsi="宋体" w:hint="eastAsia"/>
        </w:rPr>
        <w:t>部签署的有关</w:t>
      </w:r>
      <w:r>
        <w:rPr>
          <w:rFonts w:ascii="宋体" w:hAnsi="宋体" w:hint="eastAsia"/>
          <w:lang w:eastAsia="zh-CN"/>
        </w:rPr>
        <w:t>相关计划</w:t>
      </w:r>
      <w:r>
        <w:rPr>
          <w:rFonts w:ascii="宋体" w:hAnsi="宋体" w:hint="eastAsia"/>
        </w:rPr>
        <w:t>、协议，相关方的要求等。</w:t>
      </w:r>
    </w:p>
    <w:p>
      <w:pPr>
        <w:pStyle w:val="a"/>
        <w:ind w:firstLine="480"/>
        <w:rPr>
          <w:rFonts w:ascii="宋体" w:hAnsi="宋体"/>
        </w:rPr>
      </w:pPr>
      <w:r>
        <w:rPr>
          <w:rFonts w:ascii="宋体" w:hAnsi="宋体"/>
        </w:rPr>
        <w:t>3</w:t>
      </w:r>
      <w:r>
        <w:rPr>
          <w:rFonts w:ascii="宋体" w:hAnsi="宋体" w:hint="eastAsia"/>
        </w:rPr>
        <w:t>·</w:t>
      </w:r>
      <w:r>
        <w:rPr>
          <w:rFonts w:ascii="宋体" w:hAnsi="宋体"/>
        </w:rPr>
        <w:t>2</w:t>
      </w:r>
      <w:r>
        <w:rPr>
          <w:rFonts w:ascii="宋体" w:hAnsi="宋体" w:hint="eastAsia"/>
        </w:rPr>
        <w:t>·</w:t>
      </w:r>
      <w:r>
        <w:rPr>
          <w:rFonts w:ascii="宋体" w:hAnsi="宋体"/>
        </w:rPr>
        <w:t>3</w:t>
      </w:r>
      <w:r>
        <w:rPr>
          <w:rFonts w:ascii="宋体" w:hAnsi="宋体" w:hint="eastAsia"/>
        </w:rPr>
        <w:t>·</w:t>
      </w:r>
      <w:r>
        <w:rPr>
          <w:rFonts w:ascii="宋体" w:hAnsi="宋体"/>
        </w:rPr>
        <w:t>5</w:t>
      </w:r>
      <w:r>
        <w:rPr>
          <w:rFonts w:ascii="宋体" w:hAnsi="宋体" w:hint="eastAsia"/>
        </w:rPr>
        <w:t xml:space="preserve"> 程 序</w:t>
      </w:r>
    </w:p>
    <w:p>
      <w:pPr>
        <w:pStyle w:val="a"/>
        <w:ind w:firstLine="480"/>
        <w:rPr>
          <w:rFonts w:ascii="宋体" w:hAnsi="宋体"/>
        </w:rPr>
      </w:pPr>
      <w:r>
        <w:rPr>
          <w:rFonts w:ascii="宋体" w:hAnsi="宋体"/>
        </w:rPr>
        <w:t>1</w:t>
      </w:r>
      <w:r>
        <w:rPr>
          <w:rFonts w:ascii="宋体" w:hAnsi="宋体" w:hint="eastAsia"/>
        </w:rPr>
        <w:t>、由</w:t>
      </w:r>
      <w:r>
        <w:rPr>
          <w:rFonts w:ascii="宋体" w:hAnsi="宋体" w:hint="eastAsia"/>
          <w:lang w:eastAsia="zh-CN"/>
        </w:rPr>
        <w:t>相关项目</w:t>
      </w:r>
      <w:r>
        <w:rPr>
          <w:rFonts w:ascii="宋体" w:hAnsi="宋体" w:hint="eastAsia"/>
        </w:rPr>
        <w:t>工程师负责编写法律法规、标准规范和其它要求的清单。清单</w:t>
      </w:r>
      <w:r>
        <w:rPr>
          <w:rFonts w:ascii="宋体" w:hAnsi="宋体" w:hint="eastAsia"/>
          <w:lang w:eastAsia="zh-CN"/>
        </w:rPr>
        <w:t>合适的内容</w:t>
      </w:r>
      <w:r>
        <w:rPr>
          <w:rFonts w:ascii="宋体" w:hAnsi="宋体" w:hint="eastAsia"/>
        </w:rPr>
        <w:t>应包含现行有效版本的名称、发布日期、编号等。</w:t>
      </w:r>
    </w:p>
    <w:p>
      <w:pPr>
        <w:pStyle w:val="a"/>
        <w:ind w:firstLine="480"/>
        <w:rPr>
          <w:rFonts w:ascii="宋体" w:hAnsi="宋体"/>
        </w:rPr>
      </w:pPr>
      <w:r>
        <w:rPr>
          <w:rFonts w:ascii="宋体" w:hAnsi="宋体"/>
        </w:rPr>
        <w:t>2</w:t>
      </w:r>
      <w:r>
        <w:rPr>
          <w:rFonts w:ascii="宋体" w:hAnsi="宋体" w:hint="eastAsia"/>
        </w:rPr>
        <w:t>、由</w:t>
      </w:r>
      <w:r>
        <w:rPr>
          <w:rFonts w:ascii="宋体" w:hAnsi="宋体" w:hint="eastAsia"/>
          <w:lang w:eastAsia="zh-CN"/>
        </w:rPr>
        <w:t>相关项目</w:t>
      </w:r>
      <w:r>
        <w:rPr>
          <w:rFonts w:ascii="宋体" w:hAnsi="宋体" w:hint="eastAsia"/>
        </w:rPr>
        <w:t>经理组织现场职工进行学习，以确保其对施工现场所有人员、活动和场所的运行要求得到持续有效遵守。</w:t>
      </w:r>
    </w:p>
    <w:p>
      <w:pPr>
        <w:pStyle w:val="a"/>
        <w:ind w:firstLine="480"/>
        <w:rPr>
          <w:rFonts w:ascii="宋体" w:hAnsi="宋体"/>
        </w:rPr>
      </w:pPr>
      <w:r>
        <w:rPr>
          <w:rFonts w:ascii="宋体" w:hAnsi="宋体"/>
        </w:rPr>
        <w:t>3</w:t>
      </w:r>
      <w:r>
        <w:rPr>
          <w:rFonts w:ascii="宋体" w:hAnsi="宋体" w:hint="eastAsia"/>
        </w:rPr>
        <w:t>、安全员、资料员等将收集的法律法规、标准规范和其它要求及其变化的有关信息，应及时向</w:t>
      </w:r>
      <w:r>
        <w:rPr>
          <w:rFonts w:ascii="宋体" w:hAnsi="宋体" w:hint="eastAsia"/>
          <w:lang w:eastAsia="zh-CN"/>
        </w:rPr>
        <w:t>相关项目</w:t>
      </w:r>
      <w:r>
        <w:rPr>
          <w:rFonts w:ascii="宋体" w:hAnsi="宋体" w:hint="eastAsia"/>
        </w:rPr>
        <w:t>经理及</w:t>
      </w:r>
      <w:r>
        <w:rPr>
          <w:rFonts w:ascii="宋体" w:hAnsi="宋体" w:hint="eastAsia"/>
          <w:lang w:eastAsia="zh-CN"/>
        </w:rPr>
        <w:t>相关项目</w:t>
      </w:r>
      <w:r>
        <w:rPr>
          <w:rFonts w:ascii="宋体" w:hAnsi="宋体" w:hint="eastAsia"/>
        </w:rPr>
        <w:t>工程师汇报。</w:t>
      </w:r>
    </w:p>
    <w:p>
      <w:pPr>
        <w:pStyle w:val="a"/>
        <w:ind w:firstLine="480"/>
        <w:rPr>
          <w:rFonts w:ascii="宋体" w:hAnsi="宋体"/>
        </w:rPr>
      </w:pPr>
      <w:r>
        <w:rPr>
          <w:rFonts w:ascii="宋体" w:hAnsi="宋体"/>
        </w:rPr>
        <w:t>3</w:t>
      </w:r>
      <w:r>
        <w:rPr>
          <w:rFonts w:ascii="宋体" w:hAnsi="宋体" w:hint="eastAsia"/>
        </w:rPr>
        <w:t>·</w:t>
      </w:r>
      <w:r>
        <w:rPr>
          <w:rFonts w:ascii="宋体" w:hAnsi="宋体"/>
        </w:rPr>
        <w:t>2</w:t>
      </w:r>
      <w:r>
        <w:rPr>
          <w:rFonts w:ascii="宋体" w:hAnsi="宋体" w:hint="eastAsia"/>
        </w:rPr>
        <w:t>·</w:t>
      </w:r>
      <w:r>
        <w:rPr>
          <w:rFonts w:ascii="宋体" w:hAnsi="宋体"/>
        </w:rPr>
        <w:t>4</w:t>
      </w:r>
      <w:r>
        <w:rPr>
          <w:rFonts w:ascii="宋体" w:hAnsi="宋体" w:hint="eastAsia"/>
        </w:rPr>
        <w:t>施工现场安全生产保证体系（职业健康安全与环境</w:t>
      </w:r>
      <w:r>
        <w:rPr>
          <w:rFonts w:ascii="宋体" w:hAnsi="宋体" w:hint="eastAsia"/>
          <w:lang w:eastAsia="zh-CN"/>
        </w:rPr>
        <w:t>管理管控</w:t>
      </w:r>
      <w:r>
        <w:rPr>
          <w:rFonts w:ascii="宋体" w:hAnsi="宋体" w:hint="eastAsia"/>
        </w:rPr>
        <w:t>体系）</w:t>
      </w:r>
      <w:r>
        <w:rPr>
          <w:rFonts w:ascii="宋体" w:hAnsi="宋体" w:hint="eastAsia"/>
          <w:lang w:eastAsia="zh-CN"/>
        </w:rPr>
        <w:t>管理管控相关计划</w:t>
      </w:r>
      <w:r>
        <w:rPr>
          <w:rFonts w:ascii="宋体" w:hAnsi="宋体" w:hint="eastAsia"/>
        </w:rPr>
        <w:t>。</w:t>
      </w:r>
    </w:p>
    <w:p>
      <w:pPr>
        <w:pStyle w:val="a"/>
        <w:ind w:firstLine="480"/>
        <w:rPr>
          <w:rFonts w:ascii="宋体" w:hAnsi="宋体"/>
        </w:rPr>
        <w:sectPr>
          <w:headerReference w:type="even" r:id="rId35"/>
          <w:headerReference w:type="default" r:id="rId36"/>
          <w:footerReference w:type="default" r:id="rId37"/>
          <w:type w:val="nextPage"/>
          <w:pgSz w:w="11906" w:h="16838"/>
          <w:pgMar w:top="1247" w:right="1106" w:bottom="1440" w:left="1800" w:header="851" w:footer="992" w:gutter="0"/>
          <w:pgNumType w:start="11"/>
          <w:cols w:num="1" w:space="425"/>
          <w:titlePg w:val="0"/>
          <w:docGrid w:type="lines" w:linePitch="312" w:charSpace="0"/>
        </w:sectPr>
      </w:pPr>
      <w:r>
        <w:rPr>
          <w:rFonts w:ascii="宋体" w:hAnsi="宋体"/>
        </w:rPr>
        <w:t>1</w:t>
      </w:r>
      <w:r>
        <w:rPr>
          <w:rFonts w:ascii="宋体" w:hAnsi="宋体" w:hint="eastAsia"/>
        </w:rPr>
        <w:t>、由</w:t>
      </w:r>
      <w:r>
        <w:rPr>
          <w:rFonts w:ascii="宋体" w:hAnsi="宋体" w:hint="eastAsia"/>
          <w:lang w:eastAsia="zh-CN"/>
        </w:rPr>
        <w:t>相关项目</w:t>
      </w:r>
      <w:r>
        <w:rPr>
          <w:rFonts w:ascii="宋体" w:hAnsi="宋体" w:hint="eastAsia"/>
        </w:rPr>
        <w:t>经理组织建立施工现场安全生产保证体系（职业健康安全与环境</w:t>
      </w:r>
      <w:r>
        <w:rPr>
          <w:rFonts w:ascii="宋体" w:hAnsi="宋体" w:hint="eastAsia"/>
          <w:lang w:eastAsia="zh-CN"/>
        </w:rPr>
        <w:t>管理管控</w:t>
      </w:r>
    </w:p>
    <w:p>
      <w:pPr>
        <w:pStyle w:val="a"/>
        <w:ind w:firstLine="480"/>
        <w:rPr>
          <w:rFonts w:ascii="宋体" w:hAnsi="宋体"/>
        </w:rPr>
      </w:pPr>
      <w:r>
        <w:rPr>
          <w:rFonts w:ascii="宋体" w:hAnsi="宋体" w:hint="eastAsia"/>
        </w:rPr>
        <w:t>体系）,并建立体系文件清单，包括施工现场安全生产保证体系（职业健康安全与环境</w:t>
      </w:r>
      <w:r>
        <w:rPr>
          <w:rFonts w:ascii="宋体" w:hAnsi="宋体" w:hint="eastAsia"/>
          <w:lang w:eastAsia="zh-CN"/>
        </w:rPr>
        <w:t>管理管控</w:t>
      </w:r>
      <w:r>
        <w:rPr>
          <w:rFonts w:ascii="宋体" w:hAnsi="宋体" w:hint="eastAsia"/>
        </w:rPr>
        <w:t>体系）及</w:t>
      </w:r>
      <w:r>
        <w:rPr>
          <w:rFonts w:ascii="宋体" w:hAnsi="宋体" w:hint="eastAsia"/>
          <w:lang w:eastAsia="zh-CN"/>
        </w:rPr>
        <w:t>相关计划</w:t>
      </w:r>
      <w:r>
        <w:rPr>
          <w:rFonts w:ascii="宋体" w:hAnsi="宋体" w:hint="eastAsia"/>
        </w:rPr>
        <w:t>所引用的公司、项经部及</w:t>
      </w:r>
      <w:r>
        <w:rPr>
          <w:rFonts w:ascii="宋体" w:hAnsi="宋体" w:hint="eastAsia"/>
          <w:lang w:eastAsia="zh-CN"/>
        </w:rPr>
        <w:t>相关项目</w:t>
      </w:r>
      <w:r>
        <w:rPr>
          <w:rFonts w:ascii="宋体" w:hAnsi="宋体" w:hint="eastAsia"/>
        </w:rPr>
        <w:t>部规章制度、施工组织设计、专项施工</w:t>
      </w:r>
      <w:r>
        <w:rPr>
          <w:rFonts w:ascii="宋体" w:hAnsi="宋体" w:hint="eastAsia"/>
          <w:lang w:eastAsia="zh-CN"/>
        </w:rPr>
        <w:t>合适的方案</w:t>
      </w:r>
      <w:r>
        <w:rPr>
          <w:rFonts w:ascii="宋体" w:hAnsi="宋体" w:hint="eastAsia"/>
        </w:rPr>
        <w:t>、专项安全措施、作业指导书、环境保护措施、职业健康安全措施等支持性文件。</w:t>
      </w:r>
    </w:p>
    <w:p>
      <w:pPr>
        <w:pStyle w:val="a"/>
        <w:ind w:firstLine="480"/>
        <w:rPr>
          <w:rFonts w:ascii="宋体" w:hAnsi="宋体"/>
        </w:rPr>
      </w:pPr>
      <w:r>
        <w:rPr>
          <w:rFonts w:ascii="宋体" w:hAnsi="宋体"/>
        </w:rPr>
        <w:t>2</w:t>
      </w:r>
      <w:r>
        <w:rPr>
          <w:rFonts w:ascii="宋体" w:hAnsi="宋体" w:hint="eastAsia"/>
        </w:rPr>
        <w:t>、根据本工程的规模、结构、环境、承包性质等实际情况，编制相应的施工现场安全生产保证体系（职业健康安全与环境</w:t>
      </w:r>
      <w:r>
        <w:rPr>
          <w:rFonts w:ascii="宋体" w:hAnsi="宋体" w:hint="eastAsia"/>
          <w:lang w:eastAsia="zh-CN"/>
        </w:rPr>
        <w:t>管理管控</w:t>
      </w:r>
      <w:r>
        <w:rPr>
          <w:rFonts w:ascii="宋体" w:hAnsi="宋体" w:hint="eastAsia"/>
        </w:rPr>
        <w:t>体系）</w:t>
      </w:r>
      <w:r>
        <w:rPr>
          <w:rFonts w:ascii="宋体" w:hAnsi="宋体" w:hint="eastAsia"/>
          <w:lang w:eastAsia="zh-CN"/>
        </w:rPr>
        <w:t>管理管控相关计划</w:t>
      </w:r>
      <w:r>
        <w:rPr>
          <w:rFonts w:ascii="宋体" w:hAnsi="宋体" w:hint="eastAsia"/>
        </w:rPr>
        <w:t>及根据工程的施工工艺和施工方法编写较全面、具体、针对性较强的安全技术措施及环境保护措施。</w:t>
      </w:r>
    </w:p>
    <w:p>
      <w:pPr>
        <w:pStyle w:val="a"/>
        <w:ind w:firstLine="480"/>
        <w:rPr>
          <w:rFonts w:ascii="宋体" w:hAnsi="宋体"/>
        </w:rPr>
      </w:pPr>
      <w:r>
        <w:rPr>
          <w:rFonts w:ascii="宋体" w:hAnsi="宋体"/>
        </w:rPr>
        <w:t>3</w:t>
      </w:r>
      <w:r>
        <w:rPr>
          <w:rFonts w:ascii="宋体" w:hAnsi="宋体" w:hint="eastAsia"/>
        </w:rPr>
        <w:t>、各施工</w:t>
      </w:r>
      <w:r>
        <w:rPr>
          <w:rFonts w:ascii="宋体" w:hAnsi="宋体" w:hint="eastAsia"/>
          <w:lang w:eastAsia="zh-CN"/>
        </w:rPr>
        <w:t>管理管控</w:t>
      </w:r>
      <w:r>
        <w:rPr>
          <w:rFonts w:ascii="宋体" w:hAnsi="宋体" w:hint="eastAsia"/>
        </w:rPr>
        <w:t>和作业人员均必须持证上岗，</w:t>
      </w:r>
      <w:r>
        <w:rPr>
          <w:rFonts w:ascii="宋体" w:hAnsi="宋体" w:hint="eastAsia"/>
          <w:lang w:eastAsia="zh-CN"/>
        </w:rPr>
        <w:t>相关项目</w:t>
      </w:r>
      <w:r>
        <w:rPr>
          <w:rFonts w:ascii="宋体" w:hAnsi="宋体" w:hint="eastAsia"/>
        </w:rPr>
        <w:t>经理、专职安全员（三类人员证书）、电工必须持双证。特种作业人员所持证件应与工程相适应。</w:t>
      </w:r>
    </w:p>
    <w:p>
      <w:pPr>
        <w:pStyle w:val="a"/>
        <w:ind w:firstLine="480"/>
        <w:rPr>
          <w:rFonts w:ascii="宋体" w:hAnsi="宋体"/>
        </w:rPr>
      </w:pPr>
      <w:r>
        <w:rPr>
          <w:rFonts w:ascii="宋体" w:hAnsi="宋体"/>
        </w:rPr>
        <w:t>4</w:t>
      </w:r>
      <w:r>
        <w:rPr>
          <w:rFonts w:ascii="宋体" w:hAnsi="宋体" w:hint="eastAsia"/>
        </w:rPr>
        <w:t>、</w:t>
      </w:r>
      <w:r>
        <w:rPr>
          <w:rFonts w:ascii="宋体" w:hAnsi="宋体" w:hint="eastAsia"/>
          <w:lang w:eastAsia="zh-CN"/>
        </w:rPr>
        <w:t>相关项目</w:t>
      </w:r>
      <w:r>
        <w:rPr>
          <w:rFonts w:ascii="宋体" w:hAnsi="宋体" w:hint="eastAsia"/>
        </w:rPr>
        <w:t>部与各班组均应签订安全生产责任书（包括职业健康安全与环境</w:t>
      </w:r>
      <w:r>
        <w:rPr>
          <w:rFonts w:ascii="宋体" w:hAnsi="宋体" w:hint="eastAsia"/>
          <w:lang w:eastAsia="zh-CN"/>
        </w:rPr>
        <w:t>管理管控</w:t>
      </w:r>
      <w:r>
        <w:rPr>
          <w:rFonts w:ascii="宋体" w:hAnsi="宋体" w:hint="eastAsia"/>
        </w:rPr>
        <w:t>，以下各条简称安全）。</w:t>
      </w:r>
    </w:p>
    <w:p>
      <w:pPr>
        <w:pStyle w:val="a"/>
        <w:ind w:firstLine="480"/>
        <w:rPr>
          <w:rFonts w:ascii="宋体" w:hAnsi="宋体"/>
        </w:rPr>
      </w:pPr>
      <w:r>
        <w:rPr>
          <w:rFonts w:ascii="宋体" w:hAnsi="宋体"/>
        </w:rPr>
        <w:t>5</w:t>
      </w:r>
      <w:r>
        <w:rPr>
          <w:rFonts w:ascii="宋体" w:hAnsi="宋体" w:hint="eastAsia"/>
        </w:rPr>
        <w:t>、建立安全技术交底制度。安全技术交底由</w:t>
      </w:r>
      <w:r>
        <w:rPr>
          <w:rFonts w:ascii="宋体" w:hAnsi="宋体" w:hint="eastAsia"/>
          <w:lang w:eastAsia="zh-CN"/>
        </w:rPr>
        <w:t>相关项目</w:t>
      </w:r>
      <w:r>
        <w:rPr>
          <w:rFonts w:ascii="宋体" w:hAnsi="宋体" w:hint="eastAsia"/>
        </w:rPr>
        <w:t>技术负责人、施工员以书面形式进行，由安全员进行监督，安全技术交底</w:t>
      </w:r>
      <w:r>
        <w:rPr>
          <w:rFonts w:ascii="宋体" w:hAnsi="宋体" w:hint="eastAsia"/>
          <w:lang w:eastAsia="zh-CN"/>
        </w:rPr>
        <w:t>合适的内容</w:t>
      </w:r>
      <w:r>
        <w:rPr>
          <w:rFonts w:ascii="宋体" w:hAnsi="宋体" w:hint="eastAsia"/>
        </w:rPr>
        <w:t>应包括工作场所的安全防护设施、安全操作规程、环境保护、安全注意事项等。对危险性较大的作业还应执行审批、监督制度。</w:t>
      </w:r>
    </w:p>
    <w:p>
      <w:pPr>
        <w:pStyle w:val="a"/>
        <w:ind w:firstLine="480"/>
        <w:rPr>
          <w:rFonts w:ascii="宋体" w:hAnsi="宋体"/>
        </w:rPr>
      </w:pPr>
      <w:r>
        <w:rPr>
          <w:rFonts w:ascii="宋体" w:hAnsi="宋体"/>
        </w:rPr>
        <w:t>6</w:t>
      </w:r>
      <w:r>
        <w:rPr>
          <w:rFonts w:ascii="宋体" w:hAnsi="宋体" w:hint="eastAsia"/>
        </w:rPr>
        <w:t>、</w:t>
      </w:r>
      <w:r>
        <w:rPr>
          <w:rFonts w:ascii="宋体" w:hAnsi="宋体" w:hint="eastAsia"/>
          <w:lang w:eastAsia="zh-CN"/>
        </w:rPr>
        <w:t>相关项目</w:t>
      </w:r>
      <w:r>
        <w:rPr>
          <w:rFonts w:ascii="宋体" w:hAnsi="宋体" w:hint="eastAsia"/>
        </w:rPr>
        <w:t>部必须建立安全检查、检验制度。检查标准为</w:t>
      </w:r>
      <w:r>
        <w:rPr>
          <w:rFonts w:ascii="宋体" w:hAnsi="宋体"/>
        </w:rPr>
        <w:t>JGJ59-99</w:t>
      </w:r>
      <w:r>
        <w:rPr>
          <w:rFonts w:ascii="宋体" w:hAnsi="宋体" w:hint="eastAsia"/>
        </w:rPr>
        <w:t>，检查次数原则为每周一次以上。</w:t>
      </w:r>
    </w:p>
    <w:p>
      <w:pPr>
        <w:pStyle w:val="a"/>
        <w:ind w:firstLine="480"/>
        <w:rPr>
          <w:rFonts w:ascii="宋体" w:hAnsi="宋体"/>
        </w:rPr>
      </w:pPr>
      <w:r>
        <w:rPr>
          <w:rFonts w:ascii="宋体" w:hAnsi="宋体"/>
        </w:rPr>
        <w:t>7</w:t>
      </w:r>
      <w:r>
        <w:rPr>
          <w:rFonts w:ascii="宋体" w:hAnsi="宋体" w:hint="eastAsia"/>
        </w:rPr>
        <w:t>、建立安全培训教育制度和档案。新进场工人须进行项经部、</w:t>
      </w:r>
      <w:r>
        <w:rPr>
          <w:rFonts w:ascii="宋体" w:hAnsi="宋体" w:hint="eastAsia"/>
          <w:lang w:eastAsia="zh-CN"/>
        </w:rPr>
        <w:t>相关项目</w:t>
      </w:r>
      <w:r>
        <w:rPr>
          <w:rFonts w:ascii="宋体" w:hAnsi="宋体" w:hint="eastAsia"/>
        </w:rPr>
        <w:t>部、班组三级安全教育后才能进入操作岗位。所有参施人员都应进行安全培训教育，使其掌握本岗位安全技术知识。对未掌握安全技术的不得独立操作，凡患有各种禁忌症不准安排高处作业。</w:t>
      </w:r>
    </w:p>
    <w:p>
      <w:pPr>
        <w:pStyle w:val="a"/>
        <w:ind w:firstLine="480"/>
        <w:rPr>
          <w:rFonts w:ascii="宋体" w:hAnsi="宋体"/>
        </w:rPr>
      </w:pPr>
      <w:r>
        <w:rPr>
          <w:rFonts w:ascii="宋体" w:hAnsi="宋体"/>
        </w:rPr>
        <w:t>8</w:t>
      </w:r>
      <w:r>
        <w:rPr>
          <w:rFonts w:ascii="宋体" w:hAnsi="宋体" w:hint="eastAsia"/>
        </w:rPr>
        <w:t>、制定各项安全</w:t>
      </w:r>
      <w:r>
        <w:rPr>
          <w:rFonts w:ascii="宋体" w:hAnsi="宋体" w:hint="eastAsia"/>
          <w:lang w:eastAsia="zh-CN"/>
        </w:rPr>
        <w:t>管理管控</w:t>
      </w:r>
      <w:r>
        <w:rPr>
          <w:rFonts w:ascii="宋体" w:hAnsi="宋体" w:hint="eastAsia"/>
        </w:rPr>
        <w:t>制度、环境保护</w:t>
      </w:r>
      <w:r>
        <w:rPr>
          <w:rFonts w:ascii="宋体" w:hAnsi="宋体" w:hint="eastAsia"/>
          <w:lang w:eastAsia="zh-CN"/>
        </w:rPr>
        <w:t>管理管控</w:t>
      </w:r>
      <w:r>
        <w:rPr>
          <w:rFonts w:ascii="宋体" w:hAnsi="宋体" w:hint="eastAsia"/>
        </w:rPr>
        <w:t>措施，如宿舍</w:t>
      </w:r>
      <w:r>
        <w:rPr>
          <w:rFonts w:ascii="宋体" w:hAnsi="宋体" w:hint="eastAsia"/>
          <w:lang w:eastAsia="zh-CN"/>
        </w:rPr>
        <w:t>管理管控</w:t>
      </w:r>
      <w:r>
        <w:rPr>
          <w:rFonts w:ascii="宋体" w:hAnsi="宋体" w:hint="eastAsia"/>
        </w:rPr>
        <w:t>制度、防火</w:t>
      </w:r>
      <w:r>
        <w:rPr>
          <w:rFonts w:ascii="宋体" w:hAnsi="宋体" w:hint="eastAsia"/>
          <w:lang w:eastAsia="zh-CN"/>
        </w:rPr>
        <w:t>管理管控</w:t>
      </w:r>
      <w:r>
        <w:rPr>
          <w:rFonts w:ascii="宋体" w:hAnsi="宋体" w:hint="eastAsia"/>
        </w:rPr>
        <w:t>度、仓库</w:t>
      </w:r>
      <w:r>
        <w:rPr>
          <w:rFonts w:ascii="宋体" w:hAnsi="宋体" w:hint="eastAsia"/>
          <w:lang w:eastAsia="zh-CN"/>
        </w:rPr>
        <w:t>管理管控</w:t>
      </w:r>
      <w:r>
        <w:rPr>
          <w:rFonts w:ascii="宋体" w:hAnsi="宋体" w:hint="eastAsia"/>
        </w:rPr>
        <w:t>制度、门卫值勤制度、施工机具维修保养制度、扬尘控制措施、废水排放控制措施等。</w:t>
      </w:r>
    </w:p>
    <w:p>
      <w:pPr>
        <w:pStyle w:val="a"/>
        <w:ind w:firstLine="480"/>
        <w:rPr>
          <w:rFonts w:ascii="宋体" w:hAnsi="宋体"/>
        </w:rPr>
      </w:pPr>
      <w:r>
        <w:rPr>
          <w:rFonts w:ascii="宋体" w:hAnsi="宋体"/>
        </w:rPr>
        <w:t>9</w:t>
      </w:r>
      <w:r>
        <w:rPr>
          <w:rFonts w:ascii="宋体" w:hAnsi="宋体" w:hint="eastAsia"/>
        </w:rPr>
        <w:t>、选定本工程所使用的机械设备。</w:t>
      </w:r>
    </w:p>
    <w:tbl>
      <w:tblPr>
        <w:tblStyle w:val="TableNormal"/>
        <w:tblW w:w="8893" w:type="dxa"/>
        <w:tblInd w:w="-8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0" w:type="dxa"/>
          <w:bottom w:w="0" w:type="dxa"/>
          <w:right w:w="0" w:type="dxa"/>
        </w:tblCellMar>
      </w:tblPr>
      <w:tblGrid>
        <w:gridCol w:w="1108"/>
        <w:gridCol w:w="3435"/>
        <w:gridCol w:w="2025"/>
        <w:gridCol w:w="1493"/>
        <w:gridCol w:w="832"/>
      </w:tblGrid>
      <w:tr>
        <w:tblPrEx>
          <w:tblW w:w="8893" w:type="dxa"/>
          <w:tblInd w:w="-8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0" w:type="dxa"/>
            <w:bottom w:w="0" w:type="dxa"/>
            <w:right w:w="0" w:type="dxa"/>
          </w:tblCellMar>
        </w:tblPrEx>
        <w:trPr>
          <w:trHeight w:val="402"/>
        </w:trPr>
        <w:tc>
          <w:tcPr>
            <w:tcW w:w="1108" w:type="dxa"/>
            <w:vAlign w:val="center"/>
          </w:tcPr>
          <w:p>
            <w:pPr>
              <w:pStyle w:val="Normal0"/>
              <w:jc w:val="center"/>
              <w:rPr>
                <w:rFonts w:ascii="宋体" w:hAnsi="宋体"/>
                <w:color w:val="000000"/>
                <w:sz w:val="24"/>
              </w:rPr>
            </w:pPr>
            <w:r>
              <w:rPr>
                <w:rFonts w:ascii="宋体" w:hAnsi="宋体" w:hint="eastAsia"/>
                <w:color w:val="000000"/>
                <w:kern w:val="0"/>
                <w:sz w:val="24"/>
              </w:rPr>
              <w:t>序号</w:t>
            </w:r>
          </w:p>
        </w:tc>
        <w:tc>
          <w:tcPr>
            <w:tcW w:w="3435" w:type="dxa"/>
            <w:vAlign w:val="center"/>
          </w:tcPr>
          <w:p>
            <w:pPr>
              <w:pStyle w:val="Normal0"/>
              <w:jc w:val="center"/>
              <w:rPr>
                <w:rFonts w:ascii="宋体" w:hAnsi="宋体"/>
                <w:color w:val="000000"/>
                <w:sz w:val="24"/>
              </w:rPr>
            </w:pPr>
            <w:r>
              <w:rPr>
                <w:rFonts w:ascii="宋体" w:hAnsi="宋体" w:hint="eastAsia"/>
                <w:color w:val="000000"/>
                <w:kern w:val="0"/>
                <w:sz w:val="24"/>
              </w:rPr>
              <w:t>设备名称</w:t>
            </w:r>
          </w:p>
        </w:tc>
        <w:tc>
          <w:tcPr>
            <w:tcW w:w="2025" w:type="dxa"/>
            <w:vAlign w:val="center"/>
          </w:tcPr>
          <w:p>
            <w:pPr>
              <w:pStyle w:val="Normal0"/>
              <w:jc w:val="center"/>
              <w:rPr>
                <w:rFonts w:ascii="宋体" w:hAnsi="宋体"/>
                <w:color w:val="000000"/>
                <w:sz w:val="24"/>
              </w:rPr>
            </w:pPr>
            <w:r>
              <w:rPr>
                <w:rFonts w:ascii="宋体" w:hAnsi="宋体" w:hint="eastAsia"/>
                <w:color w:val="000000"/>
                <w:kern w:val="0"/>
                <w:sz w:val="24"/>
              </w:rPr>
              <w:t>型号（电机功率）</w:t>
            </w:r>
          </w:p>
        </w:tc>
        <w:tc>
          <w:tcPr>
            <w:tcW w:w="1493" w:type="dxa"/>
            <w:vAlign w:val="center"/>
          </w:tcPr>
          <w:p>
            <w:pPr>
              <w:pStyle w:val="Normal0"/>
              <w:jc w:val="center"/>
              <w:rPr>
                <w:rFonts w:ascii="宋体" w:hAnsi="宋体"/>
                <w:color w:val="000000"/>
                <w:sz w:val="24"/>
              </w:rPr>
            </w:pPr>
            <w:r>
              <w:rPr>
                <w:rFonts w:ascii="宋体" w:hAnsi="宋体" w:hint="eastAsia"/>
                <w:color w:val="000000"/>
                <w:kern w:val="0"/>
                <w:sz w:val="24"/>
              </w:rPr>
              <w:t>数量</w:t>
            </w:r>
          </w:p>
        </w:tc>
        <w:tc>
          <w:tcPr>
            <w:tcW w:w="832" w:type="dxa"/>
            <w:vAlign w:val="center"/>
          </w:tcPr>
          <w:p>
            <w:pPr>
              <w:pStyle w:val="Normal0"/>
              <w:jc w:val="center"/>
              <w:rPr>
                <w:rFonts w:ascii="宋体" w:hAnsi="宋体"/>
                <w:color w:val="000000"/>
                <w:sz w:val="24"/>
              </w:rPr>
            </w:pPr>
            <w:r>
              <w:rPr>
                <w:rFonts w:ascii="宋体" w:hAnsi="宋体" w:hint="eastAsia"/>
                <w:color w:val="000000"/>
                <w:kern w:val="0"/>
                <w:sz w:val="24"/>
              </w:rPr>
              <w:t>备注</w:t>
            </w:r>
          </w:p>
        </w:tc>
      </w:tr>
      <w:tr>
        <w:tblPrEx>
          <w:tblW w:w="8893" w:type="dxa"/>
          <w:tblInd w:w="-80" w:type="dxa"/>
          <w:tblLayout w:type="fixed"/>
          <w:tblCellMar>
            <w:top w:w="0" w:type="dxa"/>
            <w:left w:w="0" w:type="dxa"/>
            <w:bottom w:w="0" w:type="dxa"/>
            <w:right w:w="0" w:type="dxa"/>
          </w:tblCellMar>
        </w:tblPrEx>
        <w:trPr>
          <w:trHeight w:val="429"/>
        </w:trPr>
        <w:tc>
          <w:tcPr>
            <w:tcW w:w="1108" w:type="dxa"/>
            <w:vAlign w:val="center"/>
          </w:tcPr>
          <w:p>
            <w:pPr>
              <w:pStyle w:val="Normal0"/>
              <w:jc w:val="center"/>
              <w:rPr>
                <w:rFonts w:ascii="宋体" w:hAnsi="宋体"/>
                <w:color w:val="000000"/>
                <w:kern w:val="0"/>
                <w:sz w:val="24"/>
              </w:rPr>
            </w:pPr>
            <w:r>
              <w:rPr>
                <w:rFonts w:ascii="宋体" w:hAnsi="宋体" w:hint="eastAsia"/>
                <w:color w:val="000000"/>
                <w:kern w:val="0"/>
                <w:sz w:val="24"/>
              </w:rPr>
              <w:t>1</w:t>
            </w:r>
          </w:p>
        </w:tc>
        <w:tc>
          <w:tcPr>
            <w:tcW w:w="3435" w:type="dxa"/>
            <w:vAlign w:val="center"/>
          </w:tcPr>
          <w:p>
            <w:pPr>
              <w:pStyle w:val="Normal0"/>
              <w:jc w:val="center"/>
              <w:rPr>
                <w:rFonts w:ascii="宋体" w:hAnsi="宋体"/>
                <w:color w:val="000000"/>
                <w:sz w:val="24"/>
              </w:rPr>
            </w:pPr>
            <w:r>
              <w:rPr>
                <w:rFonts w:ascii="宋体" w:hAnsi="宋体" w:hint="eastAsia"/>
                <w:color w:val="000000"/>
                <w:kern w:val="0"/>
                <w:sz w:val="24"/>
              </w:rPr>
              <w:t>井架物料提升机</w:t>
            </w:r>
          </w:p>
        </w:tc>
        <w:tc>
          <w:tcPr>
            <w:tcW w:w="2025" w:type="dxa"/>
            <w:vAlign w:val="center"/>
          </w:tcPr>
          <w:p>
            <w:pPr>
              <w:pStyle w:val="Normal0"/>
              <w:jc w:val="center"/>
              <w:rPr>
                <w:rFonts w:ascii="宋体" w:hAnsi="宋体" w:hint="eastAsia"/>
                <w:color w:val="000000"/>
                <w:sz w:val="24"/>
              </w:rPr>
            </w:pPr>
            <w:r>
              <w:rPr>
                <w:rFonts w:ascii="宋体" w:hAnsi="宋体" w:hint="eastAsia"/>
                <w:color w:val="000000"/>
                <w:sz w:val="24"/>
              </w:rPr>
              <w:t>ST6015</w:t>
            </w:r>
          </w:p>
        </w:tc>
        <w:tc>
          <w:tcPr>
            <w:tcW w:w="1493" w:type="dxa"/>
            <w:vAlign w:val="center"/>
          </w:tcPr>
          <w:p>
            <w:pPr>
              <w:pStyle w:val="Normal0"/>
              <w:jc w:val="center"/>
              <w:rPr>
                <w:rFonts w:ascii="宋体" w:hAnsi="宋体" w:hint="eastAsia"/>
                <w:color w:val="000000"/>
                <w:sz w:val="24"/>
              </w:rPr>
            </w:pPr>
            <w:r>
              <w:rPr>
                <w:rFonts w:ascii="宋体" w:hAnsi="宋体" w:hint="eastAsia"/>
                <w:color w:val="000000"/>
                <w:sz w:val="24"/>
              </w:rPr>
              <w:t>4部</w:t>
            </w:r>
          </w:p>
        </w:tc>
        <w:tc>
          <w:tcPr>
            <w:tcW w:w="832" w:type="dxa"/>
            <w:vAlign w:val="center"/>
          </w:tcPr>
          <w:p>
            <w:pPr>
              <w:pStyle w:val="Normal0"/>
              <w:jc w:val="center"/>
              <w:rPr>
                <w:rFonts w:ascii="宋体" w:hAnsi="宋体"/>
                <w:color w:val="000000"/>
                <w:kern w:val="0"/>
                <w:sz w:val="24"/>
              </w:rPr>
            </w:pPr>
          </w:p>
        </w:tc>
      </w:tr>
      <w:tr>
        <w:tblPrEx>
          <w:tblW w:w="8893" w:type="dxa"/>
          <w:tblInd w:w="-80" w:type="dxa"/>
          <w:tblLayout w:type="fixed"/>
          <w:tblCellMar>
            <w:top w:w="0" w:type="dxa"/>
            <w:left w:w="0" w:type="dxa"/>
            <w:bottom w:w="0" w:type="dxa"/>
            <w:right w:w="0" w:type="dxa"/>
          </w:tblCellMar>
        </w:tblPrEx>
        <w:trPr>
          <w:trHeight w:val="463"/>
        </w:trPr>
        <w:tc>
          <w:tcPr>
            <w:tcW w:w="1108" w:type="dxa"/>
            <w:vAlign w:val="center"/>
          </w:tcPr>
          <w:p>
            <w:pPr>
              <w:pStyle w:val="Normal0"/>
              <w:jc w:val="center"/>
              <w:rPr>
                <w:rFonts w:ascii="宋体" w:hAnsi="宋体"/>
                <w:color w:val="000000"/>
                <w:kern w:val="0"/>
                <w:sz w:val="24"/>
              </w:rPr>
            </w:pPr>
            <w:r>
              <w:rPr>
                <w:rFonts w:ascii="宋体" w:hAnsi="宋体" w:hint="eastAsia"/>
                <w:color w:val="000000"/>
                <w:kern w:val="0"/>
                <w:sz w:val="24"/>
              </w:rPr>
              <w:t>2</w:t>
            </w:r>
          </w:p>
        </w:tc>
        <w:tc>
          <w:tcPr>
            <w:tcW w:w="3435" w:type="dxa"/>
            <w:vAlign w:val="center"/>
          </w:tcPr>
          <w:p>
            <w:pPr>
              <w:pStyle w:val="Normal0"/>
              <w:jc w:val="center"/>
              <w:rPr>
                <w:rFonts w:ascii="宋体" w:hAnsi="宋体" w:hint="eastAsia"/>
                <w:color w:val="000000"/>
                <w:kern w:val="0"/>
                <w:sz w:val="24"/>
              </w:rPr>
            </w:pPr>
            <w:r>
              <w:rPr>
                <w:rFonts w:ascii="宋体" w:hAnsi="宋体" w:hint="eastAsia"/>
                <w:color w:val="000000"/>
                <w:kern w:val="0"/>
                <w:sz w:val="24"/>
              </w:rPr>
              <w:t>挖土机</w:t>
            </w:r>
          </w:p>
        </w:tc>
        <w:tc>
          <w:tcPr>
            <w:tcW w:w="2025" w:type="dxa"/>
            <w:vAlign w:val="center"/>
          </w:tcPr>
          <w:p>
            <w:pPr>
              <w:pStyle w:val="Normal0"/>
              <w:jc w:val="center"/>
              <w:rPr>
                <w:rFonts w:ascii="宋体" w:hAnsi="宋体" w:hint="eastAsia"/>
                <w:color w:val="000000"/>
                <w:kern w:val="0"/>
                <w:sz w:val="24"/>
              </w:rPr>
            </w:pPr>
            <w:r>
              <w:rPr>
                <w:rFonts w:ascii="宋体" w:hAnsi="宋体" w:hint="eastAsia"/>
                <w:color w:val="000000"/>
                <w:kern w:val="0"/>
                <w:sz w:val="24"/>
              </w:rPr>
              <w:t>EX200、PC220</w:t>
            </w:r>
          </w:p>
        </w:tc>
        <w:tc>
          <w:tcPr>
            <w:tcW w:w="1493" w:type="dxa"/>
            <w:vAlign w:val="center"/>
          </w:tcPr>
          <w:p>
            <w:pPr>
              <w:pStyle w:val="Normal0"/>
              <w:jc w:val="center"/>
              <w:rPr>
                <w:rFonts w:ascii="宋体" w:hAnsi="宋体" w:hint="eastAsia"/>
                <w:color w:val="000000"/>
                <w:kern w:val="0"/>
                <w:sz w:val="24"/>
              </w:rPr>
            </w:pPr>
            <w:r>
              <w:rPr>
                <w:rFonts w:ascii="宋体" w:hAnsi="宋体" w:hint="eastAsia"/>
                <w:color w:val="000000"/>
                <w:kern w:val="0"/>
                <w:sz w:val="24"/>
              </w:rPr>
              <w:t>2部</w:t>
            </w:r>
          </w:p>
        </w:tc>
        <w:tc>
          <w:tcPr>
            <w:tcW w:w="832" w:type="dxa"/>
            <w:vAlign w:val="center"/>
          </w:tcPr>
          <w:p>
            <w:pPr>
              <w:pStyle w:val="Normal0"/>
              <w:jc w:val="center"/>
              <w:rPr>
                <w:rFonts w:ascii="宋体" w:hAnsi="宋体" w:hint="eastAsia"/>
                <w:color w:val="000000"/>
                <w:kern w:val="0"/>
                <w:sz w:val="24"/>
              </w:rPr>
            </w:pPr>
          </w:p>
        </w:tc>
      </w:tr>
      <w:tr>
        <w:tblPrEx>
          <w:tblW w:w="8893" w:type="dxa"/>
          <w:tblInd w:w="-80" w:type="dxa"/>
          <w:tblLayout w:type="fixed"/>
          <w:tblCellMar>
            <w:top w:w="0" w:type="dxa"/>
            <w:left w:w="0" w:type="dxa"/>
            <w:bottom w:w="0" w:type="dxa"/>
            <w:right w:w="0" w:type="dxa"/>
          </w:tblCellMar>
        </w:tblPrEx>
        <w:trPr>
          <w:trHeight w:val="442"/>
        </w:trPr>
        <w:tc>
          <w:tcPr>
            <w:tcW w:w="1108" w:type="dxa"/>
            <w:vAlign w:val="center"/>
          </w:tcPr>
          <w:p>
            <w:pPr>
              <w:pStyle w:val="Normal0"/>
              <w:jc w:val="center"/>
              <w:rPr>
                <w:rFonts w:ascii="宋体" w:hAnsi="宋体"/>
                <w:color w:val="000000"/>
                <w:sz w:val="24"/>
              </w:rPr>
            </w:pPr>
            <w:r>
              <w:rPr>
                <w:rFonts w:ascii="宋体" w:hAnsi="宋体" w:hint="eastAsia"/>
                <w:color w:val="000000"/>
                <w:sz w:val="24"/>
              </w:rPr>
              <w:t>3</w:t>
            </w:r>
          </w:p>
        </w:tc>
        <w:tc>
          <w:tcPr>
            <w:tcW w:w="3435" w:type="dxa"/>
            <w:vAlign w:val="center"/>
          </w:tcPr>
          <w:p>
            <w:pPr>
              <w:pStyle w:val="Normal0"/>
              <w:jc w:val="center"/>
              <w:rPr>
                <w:rFonts w:ascii="宋体" w:hAnsi="宋体"/>
                <w:color w:val="000000"/>
                <w:kern w:val="0"/>
                <w:sz w:val="24"/>
              </w:rPr>
            </w:pPr>
            <w:r>
              <w:rPr>
                <w:rFonts w:ascii="宋体" w:hAnsi="宋体" w:hint="eastAsia"/>
                <w:color w:val="000000"/>
                <w:kern w:val="0"/>
                <w:sz w:val="24"/>
              </w:rPr>
              <w:t>钢筋弯曲机</w:t>
            </w:r>
          </w:p>
        </w:tc>
        <w:tc>
          <w:tcPr>
            <w:tcW w:w="2025" w:type="dxa"/>
            <w:vAlign w:val="center"/>
          </w:tcPr>
          <w:p>
            <w:pPr>
              <w:pStyle w:val="Normal0"/>
              <w:jc w:val="center"/>
              <w:rPr>
                <w:rFonts w:ascii="宋体" w:hAnsi="宋体" w:hint="eastAsia"/>
                <w:color w:val="000000"/>
                <w:kern w:val="0"/>
                <w:sz w:val="24"/>
              </w:rPr>
            </w:pPr>
            <w:r>
              <w:rPr>
                <w:rFonts w:ascii="宋体" w:hAnsi="宋体" w:hint="eastAsia"/>
                <w:sz w:val="24"/>
              </w:rPr>
              <w:t>GJ7-40（</w:t>
            </w:r>
            <w:r>
              <w:rPr>
                <w:rFonts w:ascii="宋体" w:hAnsi="宋体" w:hint="eastAsia"/>
                <w:color w:val="000000"/>
                <w:kern w:val="0"/>
                <w:sz w:val="24"/>
              </w:rPr>
              <w:t>3KW）</w:t>
            </w:r>
          </w:p>
        </w:tc>
        <w:tc>
          <w:tcPr>
            <w:tcW w:w="1493" w:type="dxa"/>
            <w:vAlign w:val="center"/>
          </w:tcPr>
          <w:p>
            <w:pPr>
              <w:pStyle w:val="Normal0"/>
              <w:jc w:val="center"/>
              <w:rPr>
                <w:rFonts w:ascii="宋体" w:hAnsi="宋体" w:hint="eastAsia"/>
                <w:color w:val="000000"/>
                <w:kern w:val="0"/>
                <w:sz w:val="24"/>
              </w:rPr>
            </w:pPr>
            <w:r>
              <w:rPr>
                <w:rFonts w:ascii="宋体" w:hAnsi="宋体" w:hint="eastAsia"/>
                <w:color w:val="000000"/>
                <w:sz w:val="24"/>
              </w:rPr>
              <w:t>2台</w:t>
            </w:r>
          </w:p>
        </w:tc>
        <w:tc>
          <w:tcPr>
            <w:tcW w:w="832" w:type="dxa"/>
            <w:vAlign w:val="center"/>
          </w:tcPr>
          <w:p>
            <w:pPr>
              <w:pStyle w:val="Normal0"/>
              <w:jc w:val="center"/>
              <w:rPr>
                <w:rFonts w:ascii="宋体" w:hAnsi="宋体"/>
                <w:color w:val="000000"/>
                <w:sz w:val="24"/>
              </w:rPr>
            </w:pPr>
          </w:p>
        </w:tc>
      </w:tr>
      <w:tr>
        <w:tblPrEx>
          <w:tblW w:w="8893" w:type="dxa"/>
          <w:tblInd w:w="-80" w:type="dxa"/>
          <w:tblLayout w:type="fixed"/>
          <w:tblCellMar>
            <w:top w:w="0" w:type="dxa"/>
            <w:left w:w="0" w:type="dxa"/>
            <w:bottom w:w="0" w:type="dxa"/>
            <w:right w:w="0" w:type="dxa"/>
          </w:tblCellMar>
        </w:tblPrEx>
        <w:trPr>
          <w:trHeight w:val="448"/>
        </w:trPr>
        <w:tc>
          <w:tcPr>
            <w:tcW w:w="1108" w:type="dxa"/>
            <w:vAlign w:val="center"/>
          </w:tcPr>
          <w:p>
            <w:pPr>
              <w:pStyle w:val="Normal0"/>
              <w:jc w:val="center"/>
              <w:rPr>
                <w:rFonts w:ascii="宋体" w:hAnsi="宋体"/>
                <w:color w:val="000000"/>
                <w:sz w:val="24"/>
              </w:rPr>
            </w:pPr>
            <w:r>
              <w:rPr>
                <w:rFonts w:ascii="宋体" w:hAnsi="宋体" w:hint="eastAsia"/>
                <w:color w:val="000000"/>
                <w:sz w:val="24"/>
              </w:rPr>
              <w:t>4</w:t>
            </w:r>
          </w:p>
        </w:tc>
        <w:tc>
          <w:tcPr>
            <w:tcW w:w="3435" w:type="dxa"/>
            <w:vAlign w:val="center"/>
          </w:tcPr>
          <w:p>
            <w:pPr>
              <w:pStyle w:val="Normal0"/>
              <w:jc w:val="center"/>
              <w:rPr>
                <w:rFonts w:ascii="宋体" w:hAnsi="宋体"/>
                <w:color w:val="000000"/>
                <w:sz w:val="24"/>
              </w:rPr>
            </w:pPr>
            <w:r>
              <w:rPr>
                <w:rFonts w:ascii="宋体" w:hAnsi="宋体" w:hint="eastAsia"/>
                <w:color w:val="000000"/>
                <w:kern w:val="0"/>
                <w:sz w:val="24"/>
              </w:rPr>
              <w:t>钢筋切断机</w:t>
            </w:r>
          </w:p>
        </w:tc>
        <w:tc>
          <w:tcPr>
            <w:tcW w:w="2025" w:type="dxa"/>
            <w:vAlign w:val="center"/>
          </w:tcPr>
          <w:p>
            <w:pPr>
              <w:pStyle w:val="Normal0"/>
              <w:jc w:val="center"/>
              <w:rPr>
                <w:rFonts w:ascii="宋体" w:hAnsi="宋体" w:hint="eastAsia"/>
                <w:color w:val="000000"/>
                <w:sz w:val="24"/>
              </w:rPr>
            </w:pPr>
            <w:r>
              <w:rPr>
                <w:rFonts w:ascii="宋体" w:hAnsi="宋体" w:hint="eastAsia"/>
                <w:sz w:val="24"/>
              </w:rPr>
              <w:t>Y132S1-4（</w:t>
            </w:r>
            <w:r>
              <w:rPr>
                <w:rFonts w:ascii="宋体" w:hAnsi="宋体" w:hint="eastAsia"/>
                <w:color w:val="000000"/>
                <w:sz w:val="24"/>
              </w:rPr>
              <w:t>7.5KW）</w:t>
            </w:r>
          </w:p>
        </w:tc>
        <w:tc>
          <w:tcPr>
            <w:tcW w:w="1493" w:type="dxa"/>
            <w:vAlign w:val="center"/>
          </w:tcPr>
          <w:p>
            <w:pPr>
              <w:pStyle w:val="Normal0"/>
              <w:jc w:val="center"/>
              <w:rPr>
                <w:rFonts w:ascii="宋体" w:hAnsi="宋体" w:hint="eastAsia"/>
                <w:color w:val="000000"/>
                <w:sz w:val="24"/>
              </w:rPr>
            </w:pPr>
            <w:r>
              <w:rPr>
                <w:rFonts w:ascii="宋体" w:hAnsi="宋体" w:hint="eastAsia"/>
                <w:color w:val="000000"/>
                <w:sz w:val="24"/>
              </w:rPr>
              <w:t>2台</w:t>
            </w:r>
          </w:p>
        </w:tc>
        <w:tc>
          <w:tcPr>
            <w:tcW w:w="832" w:type="dxa"/>
            <w:vAlign w:val="center"/>
          </w:tcPr>
          <w:p>
            <w:pPr>
              <w:pStyle w:val="Normal0"/>
              <w:jc w:val="center"/>
              <w:rPr>
                <w:rFonts w:ascii="宋体" w:hAnsi="宋体"/>
                <w:color w:val="000000"/>
                <w:sz w:val="24"/>
              </w:rPr>
            </w:pPr>
          </w:p>
        </w:tc>
      </w:tr>
      <w:tr>
        <w:tblPrEx>
          <w:tblW w:w="8893" w:type="dxa"/>
          <w:tblInd w:w="-80" w:type="dxa"/>
          <w:tblLayout w:type="fixed"/>
          <w:tblCellMar>
            <w:top w:w="0" w:type="dxa"/>
            <w:left w:w="0" w:type="dxa"/>
            <w:bottom w:w="0" w:type="dxa"/>
            <w:right w:w="0" w:type="dxa"/>
          </w:tblCellMar>
        </w:tblPrEx>
        <w:trPr>
          <w:trHeight w:val="468"/>
        </w:trPr>
        <w:tc>
          <w:tcPr>
            <w:tcW w:w="1108" w:type="dxa"/>
            <w:vAlign w:val="center"/>
          </w:tcPr>
          <w:p>
            <w:pPr>
              <w:pStyle w:val="Normal0"/>
              <w:jc w:val="center"/>
              <w:rPr>
                <w:rFonts w:ascii="宋体" w:hAnsi="宋体"/>
                <w:color w:val="000000"/>
                <w:sz w:val="24"/>
              </w:rPr>
            </w:pPr>
            <w:r>
              <w:rPr>
                <w:rFonts w:ascii="宋体" w:hAnsi="宋体" w:hint="eastAsia"/>
                <w:color w:val="000000"/>
                <w:sz w:val="24"/>
              </w:rPr>
              <w:t>5</w:t>
            </w:r>
          </w:p>
        </w:tc>
        <w:tc>
          <w:tcPr>
            <w:tcW w:w="3435" w:type="dxa"/>
            <w:vAlign w:val="center"/>
          </w:tcPr>
          <w:p>
            <w:pPr>
              <w:pStyle w:val="Normal0"/>
              <w:jc w:val="center"/>
              <w:rPr>
                <w:rFonts w:ascii="宋体" w:hAnsi="宋体"/>
                <w:color w:val="000000"/>
                <w:sz w:val="24"/>
              </w:rPr>
            </w:pPr>
            <w:r>
              <w:rPr>
                <w:rFonts w:ascii="宋体" w:hAnsi="宋体" w:hint="eastAsia"/>
                <w:color w:val="000000"/>
                <w:kern w:val="0"/>
                <w:sz w:val="24"/>
              </w:rPr>
              <w:t>对焊机</w:t>
            </w:r>
          </w:p>
        </w:tc>
        <w:tc>
          <w:tcPr>
            <w:tcW w:w="2025" w:type="dxa"/>
            <w:vAlign w:val="center"/>
          </w:tcPr>
          <w:p>
            <w:pPr>
              <w:pStyle w:val="Normal0"/>
              <w:jc w:val="center"/>
              <w:rPr>
                <w:rFonts w:ascii="宋体" w:hAnsi="宋体" w:hint="eastAsia"/>
                <w:color w:val="000000"/>
                <w:sz w:val="24"/>
              </w:rPr>
            </w:pPr>
            <w:r>
              <w:rPr>
                <w:rFonts w:ascii="宋体" w:hAnsi="宋体" w:hint="eastAsia"/>
                <w:color w:val="000000"/>
                <w:sz w:val="24"/>
              </w:rPr>
              <w:t>100KW</w:t>
            </w:r>
          </w:p>
        </w:tc>
        <w:tc>
          <w:tcPr>
            <w:tcW w:w="1493" w:type="dxa"/>
            <w:vAlign w:val="center"/>
          </w:tcPr>
          <w:p>
            <w:pPr>
              <w:pStyle w:val="Normal0"/>
              <w:jc w:val="center"/>
              <w:rPr>
                <w:rFonts w:ascii="宋体" w:hAnsi="宋体" w:hint="eastAsia"/>
                <w:color w:val="000000"/>
                <w:sz w:val="24"/>
              </w:rPr>
            </w:pPr>
            <w:r>
              <w:rPr>
                <w:rFonts w:ascii="宋体" w:hAnsi="宋体" w:hint="eastAsia"/>
                <w:color w:val="000000"/>
                <w:sz w:val="24"/>
              </w:rPr>
              <w:t>2台</w:t>
            </w:r>
          </w:p>
        </w:tc>
        <w:tc>
          <w:tcPr>
            <w:tcW w:w="832" w:type="dxa"/>
            <w:vAlign w:val="center"/>
          </w:tcPr>
          <w:p>
            <w:pPr>
              <w:pStyle w:val="Normal0"/>
              <w:jc w:val="center"/>
              <w:rPr>
                <w:rFonts w:ascii="宋体" w:hAnsi="宋体" w:hint="eastAsia"/>
                <w:color w:val="000000"/>
                <w:sz w:val="24"/>
              </w:rPr>
            </w:pPr>
          </w:p>
        </w:tc>
      </w:tr>
    </w:tbl>
    <w:p>
      <w:pPr>
        <w:sectPr>
          <w:headerReference w:type="even" r:id="rId38"/>
          <w:headerReference w:type="default" r:id="rId39"/>
          <w:footerReference w:type="default" r:id="rId40"/>
          <w:type w:val="nextPage"/>
          <w:pgSz w:w="11906" w:h="16838"/>
          <w:pgMar w:top="1247" w:right="1106" w:bottom="1440" w:left="1800" w:header="851" w:footer="992" w:gutter="0"/>
          <w:pgNumType w:start="12"/>
          <w:cols w:num="1" w:space="425"/>
          <w:titlePg w:val="0"/>
          <w:docGrid w:type="lines" w:linePitch="312" w:charSpace="0"/>
        </w:sectPr>
      </w:pPr>
    </w:p>
    <w:tbl>
      <w:tblPr>
        <w:tblStyle w:val="TableNormal"/>
        <w:tblW w:w="8893" w:type="dxa"/>
        <w:tblInd w:w="-8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0" w:type="dxa"/>
          <w:bottom w:w="0" w:type="dxa"/>
          <w:right w:w="0" w:type="dxa"/>
        </w:tblCellMar>
      </w:tblPr>
      <w:tblGrid>
        <w:gridCol w:w="1108"/>
        <w:gridCol w:w="3435"/>
        <w:gridCol w:w="2025"/>
        <w:gridCol w:w="1493"/>
        <w:gridCol w:w="832"/>
      </w:tblGrid>
      <w:tr>
        <w:tblPrEx>
          <w:tblW w:w="8893" w:type="dxa"/>
          <w:tblInd w:w="-8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0" w:type="dxa"/>
            <w:bottom w:w="0" w:type="dxa"/>
            <w:right w:w="0" w:type="dxa"/>
          </w:tblCellMar>
        </w:tblPrEx>
        <w:trPr>
          <w:trHeight w:val="431"/>
        </w:trPr>
        <w:tc>
          <w:tcPr>
            <w:tcW w:w="1108" w:type="dxa"/>
            <w:vAlign w:val="center"/>
          </w:tcPr>
          <w:p>
            <w:pPr>
              <w:pStyle w:val="Normal0"/>
              <w:jc w:val="center"/>
              <w:rPr>
                <w:rFonts w:ascii="宋体" w:hAnsi="宋体"/>
                <w:color w:val="000000"/>
                <w:sz w:val="24"/>
              </w:rPr>
            </w:pPr>
            <w:r>
              <w:rPr>
                <w:rFonts w:ascii="宋体" w:hAnsi="宋体" w:hint="eastAsia"/>
                <w:color w:val="000000"/>
                <w:sz w:val="24"/>
              </w:rPr>
              <w:t>6</w:t>
            </w:r>
          </w:p>
        </w:tc>
        <w:tc>
          <w:tcPr>
            <w:tcW w:w="3435" w:type="dxa"/>
            <w:vAlign w:val="center"/>
          </w:tcPr>
          <w:p>
            <w:pPr>
              <w:pStyle w:val="Normal0"/>
              <w:jc w:val="center"/>
              <w:rPr>
                <w:rFonts w:ascii="宋体" w:hAnsi="宋体"/>
                <w:color w:val="000000"/>
                <w:sz w:val="24"/>
              </w:rPr>
            </w:pPr>
            <w:r>
              <w:rPr>
                <w:rFonts w:ascii="宋体" w:hAnsi="宋体" w:hint="eastAsia"/>
                <w:color w:val="000000"/>
                <w:kern w:val="0"/>
                <w:sz w:val="24"/>
              </w:rPr>
              <w:t>木工机械</w:t>
            </w:r>
          </w:p>
        </w:tc>
        <w:tc>
          <w:tcPr>
            <w:tcW w:w="2025" w:type="dxa"/>
            <w:vAlign w:val="center"/>
          </w:tcPr>
          <w:p>
            <w:pPr>
              <w:pStyle w:val="Normal0"/>
              <w:jc w:val="center"/>
              <w:rPr>
                <w:rFonts w:ascii="宋体" w:hAnsi="宋体" w:hint="eastAsia"/>
                <w:color w:val="000000"/>
                <w:sz w:val="24"/>
              </w:rPr>
            </w:pPr>
            <w:r>
              <w:rPr>
                <w:rFonts w:ascii="宋体" w:hAnsi="宋体" w:hint="eastAsia"/>
                <w:color w:val="000000"/>
                <w:sz w:val="24"/>
              </w:rPr>
              <w:t>13KW</w:t>
            </w:r>
          </w:p>
        </w:tc>
        <w:tc>
          <w:tcPr>
            <w:tcW w:w="1493" w:type="dxa"/>
            <w:vAlign w:val="center"/>
          </w:tcPr>
          <w:p>
            <w:pPr>
              <w:pStyle w:val="Normal0"/>
              <w:jc w:val="center"/>
              <w:rPr>
                <w:rFonts w:ascii="宋体" w:hAnsi="宋体" w:hint="eastAsia"/>
                <w:color w:val="000000"/>
                <w:sz w:val="24"/>
              </w:rPr>
            </w:pPr>
            <w:r>
              <w:rPr>
                <w:rFonts w:ascii="宋体" w:hAnsi="宋体" w:hint="eastAsia"/>
                <w:color w:val="000000"/>
                <w:sz w:val="24"/>
              </w:rPr>
              <w:t>2台</w:t>
            </w:r>
          </w:p>
        </w:tc>
        <w:tc>
          <w:tcPr>
            <w:tcW w:w="832" w:type="dxa"/>
            <w:vAlign w:val="center"/>
          </w:tcPr>
          <w:p>
            <w:pPr>
              <w:pStyle w:val="Normal0"/>
              <w:jc w:val="center"/>
              <w:rPr>
                <w:rFonts w:ascii="宋体" w:hAnsi="宋体"/>
                <w:color w:val="000000"/>
                <w:sz w:val="24"/>
              </w:rPr>
            </w:pPr>
          </w:p>
        </w:tc>
      </w:tr>
      <w:tr>
        <w:tblPrEx>
          <w:tblW w:w="8893" w:type="dxa"/>
          <w:tblInd w:w="-80" w:type="dxa"/>
          <w:tblLayout w:type="fixed"/>
          <w:tblCellMar>
            <w:top w:w="0" w:type="dxa"/>
            <w:left w:w="0" w:type="dxa"/>
            <w:bottom w:w="0" w:type="dxa"/>
            <w:right w:w="0" w:type="dxa"/>
          </w:tblCellMar>
        </w:tblPrEx>
        <w:trPr>
          <w:trHeight w:val="465"/>
        </w:trPr>
        <w:tc>
          <w:tcPr>
            <w:tcW w:w="1108" w:type="dxa"/>
            <w:vAlign w:val="center"/>
          </w:tcPr>
          <w:p>
            <w:pPr>
              <w:pStyle w:val="Normal0"/>
              <w:jc w:val="center"/>
              <w:rPr>
                <w:rFonts w:ascii="宋体" w:hAnsi="宋体"/>
                <w:color w:val="000000"/>
                <w:sz w:val="24"/>
              </w:rPr>
            </w:pPr>
            <w:r>
              <w:rPr>
                <w:rFonts w:ascii="宋体" w:hAnsi="宋体" w:hint="eastAsia"/>
                <w:color w:val="000000"/>
                <w:sz w:val="24"/>
              </w:rPr>
              <w:t>7</w:t>
            </w:r>
          </w:p>
        </w:tc>
        <w:tc>
          <w:tcPr>
            <w:tcW w:w="3435" w:type="dxa"/>
            <w:vAlign w:val="center"/>
          </w:tcPr>
          <w:p>
            <w:pPr>
              <w:pStyle w:val="Normal0"/>
              <w:jc w:val="center"/>
              <w:rPr>
                <w:rFonts w:ascii="宋体" w:hAnsi="宋体"/>
                <w:color w:val="000000"/>
                <w:sz w:val="24"/>
              </w:rPr>
            </w:pPr>
            <w:r>
              <w:rPr>
                <w:rFonts w:ascii="宋体" w:hAnsi="宋体" w:hint="eastAsia"/>
                <w:color w:val="000000"/>
                <w:kern w:val="0"/>
                <w:sz w:val="24"/>
              </w:rPr>
              <w:t>电焊机</w:t>
            </w:r>
          </w:p>
        </w:tc>
        <w:tc>
          <w:tcPr>
            <w:tcW w:w="2025" w:type="dxa"/>
            <w:vAlign w:val="center"/>
          </w:tcPr>
          <w:p>
            <w:pPr>
              <w:pStyle w:val="Normal0"/>
              <w:jc w:val="center"/>
              <w:rPr>
                <w:rFonts w:ascii="宋体" w:hAnsi="宋体" w:hint="eastAsia"/>
                <w:color w:val="000000"/>
                <w:sz w:val="24"/>
              </w:rPr>
            </w:pPr>
            <w:r>
              <w:rPr>
                <w:rFonts w:ascii="宋体" w:hAnsi="宋体" w:hint="eastAsia"/>
                <w:color w:val="000000"/>
                <w:sz w:val="24"/>
              </w:rPr>
              <w:t>22KW</w:t>
            </w:r>
          </w:p>
        </w:tc>
        <w:tc>
          <w:tcPr>
            <w:tcW w:w="1493" w:type="dxa"/>
            <w:vAlign w:val="center"/>
          </w:tcPr>
          <w:p>
            <w:pPr>
              <w:pStyle w:val="Normal0"/>
              <w:jc w:val="center"/>
              <w:rPr>
                <w:rFonts w:ascii="宋体" w:hAnsi="宋体" w:hint="eastAsia"/>
                <w:color w:val="000000"/>
                <w:sz w:val="24"/>
              </w:rPr>
            </w:pPr>
            <w:r>
              <w:rPr>
                <w:rFonts w:ascii="宋体" w:hAnsi="宋体" w:hint="eastAsia"/>
                <w:color w:val="000000"/>
                <w:kern w:val="0"/>
                <w:sz w:val="24"/>
              </w:rPr>
              <w:t>2部</w:t>
            </w:r>
          </w:p>
        </w:tc>
        <w:tc>
          <w:tcPr>
            <w:tcW w:w="832" w:type="dxa"/>
            <w:vAlign w:val="center"/>
          </w:tcPr>
          <w:p>
            <w:pPr>
              <w:pStyle w:val="Normal0"/>
              <w:jc w:val="center"/>
              <w:rPr>
                <w:rFonts w:ascii="宋体" w:hAnsi="宋体"/>
                <w:color w:val="000000"/>
                <w:sz w:val="24"/>
              </w:rPr>
            </w:pPr>
          </w:p>
        </w:tc>
      </w:tr>
      <w:tr>
        <w:tblPrEx>
          <w:tblW w:w="8893" w:type="dxa"/>
          <w:tblInd w:w="-80" w:type="dxa"/>
          <w:tblLayout w:type="fixed"/>
          <w:tblCellMar>
            <w:top w:w="0" w:type="dxa"/>
            <w:left w:w="0" w:type="dxa"/>
            <w:bottom w:w="0" w:type="dxa"/>
            <w:right w:w="0" w:type="dxa"/>
          </w:tblCellMar>
        </w:tblPrEx>
        <w:trPr>
          <w:trHeight w:val="458"/>
        </w:trPr>
        <w:tc>
          <w:tcPr>
            <w:tcW w:w="1108" w:type="dxa"/>
            <w:vAlign w:val="center"/>
          </w:tcPr>
          <w:p>
            <w:pPr>
              <w:pStyle w:val="Normal0"/>
              <w:jc w:val="center"/>
              <w:rPr>
                <w:rFonts w:ascii="宋体" w:hAnsi="宋体"/>
                <w:color w:val="000000"/>
                <w:sz w:val="24"/>
              </w:rPr>
            </w:pPr>
            <w:r>
              <w:rPr>
                <w:rFonts w:ascii="宋体" w:hAnsi="宋体" w:hint="eastAsia"/>
                <w:color w:val="000000"/>
                <w:kern w:val="0"/>
                <w:sz w:val="24"/>
              </w:rPr>
              <w:t>8</w:t>
            </w:r>
          </w:p>
        </w:tc>
        <w:tc>
          <w:tcPr>
            <w:tcW w:w="3435" w:type="dxa"/>
            <w:vAlign w:val="center"/>
          </w:tcPr>
          <w:p>
            <w:pPr>
              <w:pStyle w:val="Normal0"/>
              <w:jc w:val="center"/>
              <w:rPr>
                <w:rFonts w:ascii="宋体" w:hAnsi="宋体"/>
                <w:color w:val="000000"/>
                <w:sz w:val="24"/>
              </w:rPr>
            </w:pPr>
            <w:r>
              <w:rPr>
                <w:rFonts w:ascii="宋体" w:hAnsi="宋体" w:hint="eastAsia"/>
                <w:color w:val="000000"/>
                <w:kern w:val="0"/>
                <w:sz w:val="24"/>
              </w:rPr>
              <w:t>空压机</w:t>
            </w:r>
          </w:p>
        </w:tc>
        <w:tc>
          <w:tcPr>
            <w:tcW w:w="2025" w:type="dxa"/>
            <w:vAlign w:val="center"/>
          </w:tcPr>
          <w:p>
            <w:pPr>
              <w:pStyle w:val="Normal0"/>
              <w:jc w:val="center"/>
              <w:rPr>
                <w:rFonts w:ascii="宋体" w:hAnsi="宋体" w:hint="eastAsia"/>
                <w:color w:val="000000"/>
                <w:sz w:val="24"/>
              </w:rPr>
            </w:pPr>
            <w:r>
              <w:rPr>
                <w:rFonts w:ascii="宋体" w:hAnsi="宋体" w:hint="eastAsia"/>
                <w:color w:val="000000"/>
                <w:sz w:val="24"/>
              </w:rPr>
              <w:t>7.5KW</w:t>
            </w:r>
          </w:p>
        </w:tc>
        <w:tc>
          <w:tcPr>
            <w:tcW w:w="1493" w:type="dxa"/>
            <w:vAlign w:val="center"/>
          </w:tcPr>
          <w:p>
            <w:pPr>
              <w:pStyle w:val="Normal0"/>
              <w:jc w:val="center"/>
              <w:rPr>
                <w:rFonts w:ascii="宋体" w:hAnsi="宋体" w:hint="eastAsia"/>
                <w:color w:val="000000"/>
                <w:sz w:val="24"/>
              </w:rPr>
            </w:pPr>
            <w:r>
              <w:rPr>
                <w:rFonts w:ascii="宋体" w:hAnsi="宋体" w:hint="eastAsia"/>
                <w:color w:val="000000"/>
                <w:sz w:val="24"/>
              </w:rPr>
              <w:t>1台</w:t>
            </w:r>
          </w:p>
        </w:tc>
        <w:tc>
          <w:tcPr>
            <w:tcW w:w="832" w:type="dxa"/>
            <w:vAlign w:val="center"/>
          </w:tcPr>
          <w:p>
            <w:pPr>
              <w:pStyle w:val="Normal0"/>
              <w:jc w:val="center"/>
              <w:rPr>
                <w:rFonts w:ascii="宋体" w:hAnsi="宋体"/>
                <w:color w:val="000000"/>
                <w:sz w:val="24"/>
              </w:rPr>
            </w:pPr>
          </w:p>
        </w:tc>
      </w:tr>
      <w:tr>
        <w:tblPrEx>
          <w:tblW w:w="8893" w:type="dxa"/>
          <w:tblInd w:w="-80" w:type="dxa"/>
          <w:tblLayout w:type="fixed"/>
          <w:tblCellMar>
            <w:top w:w="0" w:type="dxa"/>
            <w:left w:w="0" w:type="dxa"/>
            <w:bottom w:w="0" w:type="dxa"/>
            <w:right w:w="0" w:type="dxa"/>
          </w:tblCellMar>
        </w:tblPrEx>
        <w:trPr>
          <w:trHeight w:val="436"/>
        </w:trPr>
        <w:tc>
          <w:tcPr>
            <w:tcW w:w="1108" w:type="dxa"/>
            <w:vAlign w:val="center"/>
          </w:tcPr>
          <w:p>
            <w:pPr>
              <w:pStyle w:val="Normal0"/>
              <w:jc w:val="center"/>
              <w:rPr>
                <w:rFonts w:ascii="宋体" w:hAnsi="宋体"/>
                <w:color w:val="000000"/>
                <w:kern w:val="0"/>
                <w:sz w:val="24"/>
              </w:rPr>
            </w:pPr>
            <w:r>
              <w:rPr>
                <w:rFonts w:ascii="宋体" w:hAnsi="宋体" w:hint="eastAsia"/>
                <w:color w:val="000000"/>
                <w:kern w:val="0"/>
                <w:sz w:val="24"/>
              </w:rPr>
              <w:t>9</w:t>
            </w:r>
          </w:p>
        </w:tc>
        <w:tc>
          <w:tcPr>
            <w:tcW w:w="3435" w:type="dxa"/>
            <w:vAlign w:val="center"/>
          </w:tcPr>
          <w:p>
            <w:pPr>
              <w:pStyle w:val="Normal0"/>
              <w:jc w:val="center"/>
              <w:rPr>
                <w:rFonts w:ascii="宋体" w:hAnsi="宋体" w:hint="eastAsia"/>
                <w:color w:val="000000"/>
                <w:kern w:val="0"/>
                <w:sz w:val="24"/>
              </w:rPr>
            </w:pPr>
            <w:r>
              <w:rPr>
                <w:rFonts w:ascii="宋体" w:hAnsi="宋体" w:hint="eastAsia"/>
                <w:color w:val="000000"/>
                <w:kern w:val="0"/>
                <w:sz w:val="24"/>
              </w:rPr>
              <w:t>塔吊</w:t>
            </w:r>
          </w:p>
        </w:tc>
        <w:tc>
          <w:tcPr>
            <w:tcW w:w="2025" w:type="dxa"/>
            <w:vAlign w:val="center"/>
          </w:tcPr>
          <w:p>
            <w:pPr>
              <w:pStyle w:val="Normal0"/>
              <w:jc w:val="center"/>
              <w:rPr>
                <w:rFonts w:ascii="宋体" w:hAnsi="宋体" w:hint="eastAsia"/>
                <w:color w:val="000000"/>
                <w:sz w:val="24"/>
              </w:rPr>
            </w:pPr>
          </w:p>
        </w:tc>
        <w:tc>
          <w:tcPr>
            <w:tcW w:w="1493" w:type="dxa"/>
            <w:vAlign w:val="center"/>
          </w:tcPr>
          <w:p>
            <w:pPr>
              <w:pStyle w:val="Normal0"/>
              <w:jc w:val="center"/>
              <w:rPr>
                <w:rFonts w:ascii="宋体" w:hAnsi="宋体" w:hint="eastAsia"/>
                <w:color w:val="000000"/>
                <w:sz w:val="24"/>
              </w:rPr>
            </w:pPr>
            <w:r>
              <w:rPr>
                <w:rFonts w:ascii="宋体" w:hAnsi="宋体" w:hint="eastAsia"/>
                <w:color w:val="000000"/>
                <w:sz w:val="24"/>
              </w:rPr>
              <w:t>2台</w:t>
            </w:r>
          </w:p>
        </w:tc>
        <w:tc>
          <w:tcPr>
            <w:tcW w:w="832" w:type="dxa"/>
            <w:vAlign w:val="center"/>
          </w:tcPr>
          <w:p>
            <w:pPr>
              <w:pStyle w:val="Normal0"/>
              <w:jc w:val="center"/>
              <w:rPr>
                <w:rFonts w:ascii="宋体" w:hAnsi="宋体"/>
                <w:color w:val="000000"/>
                <w:sz w:val="24"/>
              </w:rPr>
            </w:pPr>
          </w:p>
        </w:tc>
      </w:tr>
      <w:tr>
        <w:tblPrEx>
          <w:tblW w:w="8893" w:type="dxa"/>
          <w:tblInd w:w="-80" w:type="dxa"/>
          <w:tblLayout w:type="fixed"/>
          <w:tblCellMar>
            <w:top w:w="0" w:type="dxa"/>
            <w:left w:w="0" w:type="dxa"/>
            <w:bottom w:w="0" w:type="dxa"/>
            <w:right w:w="0" w:type="dxa"/>
          </w:tblCellMar>
        </w:tblPrEx>
        <w:trPr>
          <w:trHeight w:val="436"/>
        </w:trPr>
        <w:tc>
          <w:tcPr>
            <w:tcW w:w="1108" w:type="dxa"/>
            <w:vAlign w:val="center"/>
          </w:tcPr>
          <w:p>
            <w:pPr>
              <w:pStyle w:val="Normal0"/>
              <w:jc w:val="center"/>
              <w:rPr>
                <w:rFonts w:ascii="宋体" w:hAnsi="宋体"/>
                <w:color w:val="000000"/>
                <w:kern w:val="0"/>
                <w:sz w:val="24"/>
              </w:rPr>
            </w:pPr>
          </w:p>
        </w:tc>
        <w:tc>
          <w:tcPr>
            <w:tcW w:w="3435" w:type="dxa"/>
            <w:vAlign w:val="center"/>
          </w:tcPr>
          <w:p>
            <w:pPr>
              <w:pStyle w:val="Normal0"/>
              <w:jc w:val="center"/>
              <w:rPr>
                <w:rFonts w:ascii="宋体" w:hAnsi="宋体" w:hint="eastAsia"/>
                <w:color w:val="000000"/>
                <w:kern w:val="0"/>
                <w:sz w:val="24"/>
              </w:rPr>
            </w:pPr>
          </w:p>
        </w:tc>
        <w:tc>
          <w:tcPr>
            <w:tcW w:w="2025" w:type="dxa"/>
            <w:vAlign w:val="center"/>
          </w:tcPr>
          <w:p>
            <w:pPr>
              <w:pStyle w:val="Normal0"/>
              <w:jc w:val="center"/>
              <w:rPr>
                <w:rFonts w:ascii="宋体" w:hAnsi="宋体" w:hint="eastAsia"/>
                <w:color w:val="000000"/>
                <w:sz w:val="24"/>
              </w:rPr>
            </w:pPr>
          </w:p>
        </w:tc>
        <w:tc>
          <w:tcPr>
            <w:tcW w:w="1493" w:type="dxa"/>
            <w:vAlign w:val="center"/>
          </w:tcPr>
          <w:p>
            <w:pPr>
              <w:pStyle w:val="Normal0"/>
              <w:jc w:val="center"/>
              <w:rPr>
                <w:rFonts w:ascii="宋体" w:hAnsi="宋体" w:hint="eastAsia"/>
                <w:color w:val="000000"/>
                <w:sz w:val="24"/>
              </w:rPr>
            </w:pPr>
          </w:p>
        </w:tc>
        <w:tc>
          <w:tcPr>
            <w:tcW w:w="832" w:type="dxa"/>
            <w:vAlign w:val="center"/>
          </w:tcPr>
          <w:p>
            <w:pPr>
              <w:pStyle w:val="Normal0"/>
              <w:jc w:val="center"/>
              <w:rPr>
                <w:rFonts w:ascii="宋体" w:hAnsi="宋体"/>
                <w:color w:val="000000"/>
                <w:sz w:val="24"/>
              </w:rPr>
            </w:pPr>
          </w:p>
        </w:tc>
      </w:tr>
    </w:tbl>
    <w:p>
      <w:pPr>
        <w:pStyle w:val="a"/>
        <w:ind w:firstLine="480"/>
        <w:rPr>
          <w:rFonts w:ascii="宋体" w:hAnsi="宋体"/>
        </w:rPr>
      </w:pPr>
      <w:r>
        <w:rPr>
          <w:rFonts w:ascii="宋体" w:hAnsi="宋体"/>
        </w:rPr>
        <w:t>10</w:t>
      </w:r>
      <w:r>
        <w:rPr>
          <w:rFonts w:ascii="宋体" w:hAnsi="宋体" w:hint="eastAsia"/>
        </w:rPr>
        <w:t>、本工程所执行的安全规范目录（详见规范目录清单）：</w:t>
      </w:r>
    </w:p>
    <w:p>
      <w:pPr>
        <w:pStyle w:val="a"/>
        <w:ind w:firstLine="480"/>
        <w:rPr>
          <w:rFonts w:ascii="宋体" w:hAnsi="宋体"/>
        </w:rPr>
      </w:pPr>
      <w:r>
        <w:rPr>
          <w:rFonts w:ascii="宋体" w:hAnsi="宋体"/>
        </w:rPr>
        <w:t xml:space="preserve">    JGJ59-</w:t>
      </w:r>
      <w:r>
        <w:rPr>
          <w:rFonts w:ascii="宋体" w:hAnsi="宋体" w:hint="eastAsia"/>
        </w:rPr>
        <w:t>2011</w:t>
      </w:r>
      <w:r>
        <w:rPr>
          <w:rFonts w:ascii="宋体" w:hAnsi="宋体"/>
        </w:rPr>
        <w:tab/>
      </w:r>
      <w:r>
        <w:rPr>
          <w:rFonts w:ascii="宋体" w:hAnsi="宋体"/>
        </w:rPr>
        <w:tab/>
      </w:r>
      <w:r>
        <w:rPr>
          <w:rFonts w:ascii="宋体" w:hAnsi="宋体" w:hint="eastAsia"/>
        </w:rPr>
        <w:t>建筑施工安全检查标准；</w:t>
      </w:r>
    </w:p>
    <w:p>
      <w:pPr>
        <w:pStyle w:val="a"/>
        <w:ind w:firstLine="480"/>
        <w:rPr>
          <w:rFonts w:ascii="宋体" w:hAnsi="宋体"/>
        </w:rPr>
      </w:pPr>
      <w:r>
        <w:rPr>
          <w:rFonts w:ascii="宋体" w:hAnsi="宋体"/>
        </w:rPr>
        <w:t xml:space="preserve">    JGJ80-91</w:t>
      </w:r>
      <w:r>
        <w:rPr>
          <w:rFonts w:ascii="宋体" w:hAnsi="宋体"/>
        </w:rPr>
        <w:tab/>
      </w:r>
      <w:r>
        <w:rPr>
          <w:rFonts w:ascii="宋体" w:hAnsi="宋体"/>
        </w:rPr>
        <w:tab/>
      </w:r>
      <w:r>
        <w:rPr>
          <w:rFonts w:ascii="宋体" w:hAnsi="宋体"/>
        </w:rPr>
        <w:tab/>
      </w:r>
      <w:r>
        <w:rPr>
          <w:rFonts w:ascii="宋体" w:hAnsi="宋体" w:hint="eastAsia"/>
        </w:rPr>
        <w:t>建筑施工高处作业安全技术规范；</w:t>
      </w:r>
    </w:p>
    <w:p>
      <w:pPr>
        <w:pStyle w:val="a"/>
        <w:ind w:firstLine="480"/>
        <w:rPr>
          <w:rFonts w:ascii="宋体" w:hAnsi="宋体"/>
        </w:rPr>
      </w:pPr>
      <w:r>
        <w:rPr>
          <w:rFonts w:ascii="宋体" w:hAnsi="宋体"/>
        </w:rPr>
        <w:t xml:space="preserve">    JGJ33-20</w:t>
      </w:r>
      <w:r>
        <w:rPr>
          <w:rFonts w:ascii="宋体" w:hAnsi="宋体" w:hint="eastAsia"/>
        </w:rPr>
        <w:t>12</w:t>
      </w:r>
      <w:r>
        <w:rPr>
          <w:rFonts w:ascii="宋体" w:hAnsi="宋体"/>
        </w:rPr>
        <w:tab/>
      </w:r>
      <w:r>
        <w:rPr>
          <w:rFonts w:ascii="宋体" w:hAnsi="宋体"/>
        </w:rPr>
        <w:tab/>
      </w:r>
      <w:r>
        <w:rPr>
          <w:rFonts w:ascii="宋体" w:hAnsi="宋体" w:hint="eastAsia"/>
        </w:rPr>
        <w:t>建筑机械使用安全技术规程；</w:t>
      </w:r>
    </w:p>
    <w:p>
      <w:pPr>
        <w:pStyle w:val="a"/>
        <w:ind w:firstLine="480"/>
        <w:rPr>
          <w:rFonts w:ascii="宋体" w:hAnsi="宋体"/>
        </w:rPr>
      </w:pPr>
      <w:r>
        <w:rPr>
          <w:rFonts w:ascii="宋体" w:hAnsi="宋体"/>
        </w:rPr>
        <w:t xml:space="preserve">    GJ</w:t>
      </w:r>
      <w:r>
        <w:rPr>
          <w:rFonts w:ascii="宋体" w:hAnsi="宋体" w:hint="eastAsia"/>
        </w:rPr>
        <w:t>46</w:t>
      </w:r>
      <w:r>
        <w:rPr>
          <w:rFonts w:ascii="宋体" w:hAnsi="宋体"/>
        </w:rPr>
        <w:t>-</w:t>
      </w:r>
      <w:r>
        <w:rPr>
          <w:rFonts w:ascii="宋体" w:hAnsi="宋体" w:hint="eastAsia"/>
        </w:rPr>
        <w:t>2005</w:t>
      </w:r>
      <w:r>
        <w:rPr>
          <w:rFonts w:ascii="宋体" w:hAnsi="宋体"/>
        </w:rPr>
        <w:tab/>
      </w:r>
      <w:r>
        <w:rPr>
          <w:rFonts w:ascii="宋体" w:hAnsi="宋体"/>
        </w:rPr>
        <w:tab/>
      </w:r>
      <w:r>
        <w:rPr>
          <w:rFonts w:ascii="宋体" w:hAnsi="宋体" w:hint="eastAsia"/>
        </w:rPr>
        <w:t xml:space="preserve">    施工现场临时用电安全技术规范；</w:t>
      </w:r>
    </w:p>
    <w:p>
      <w:pPr>
        <w:pStyle w:val="a"/>
        <w:ind w:firstLine="480"/>
        <w:rPr>
          <w:rFonts w:ascii="宋体" w:hAnsi="宋体"/>
        </w:rPr>
      </w:pPr>
      <w:r>
        <w:rPr>
          <w:rFonts w:ascii="宋体" w:hAnsi="宋体"/>
        </w:rPr>
        <w:t xml:space="preserve">    JGJ88-92</w:t>
      </w:r>
      <w:r>
        <w:rPr>
          <w:rFonts w:ascii="宋体" w:hAnsi="宋体"/>
        </w:rPr>
        <w:tab/>
      </w:r>
      <w:r>
        <w:rPr>
          <w:rFonts w:ascii="宋体" w:hAnsi="宋体"/>
        </w:rPr>
        <w:tab/>
      </w:r>
      <w:r>
        <w:rPr>
          <w:rFonts w:ascii="宋体" w:hAnsi="宋体"/>
        </w:rPr>
        <w:tab/>
      </w:r>
      <w:r>
        <w:rPr>
          <w:rFonts w:ascii="宋体" w:hAnsi="宋体" w:hint="eastAsia"/>
        </w:rPr>
        <w:t>龙门架及井架物料提升机安全技术规范；</w:t>
      </w:r>
    </w:p>
    <w:p>
      <w:pPr>
        <w:pStyle w:val="a"/>
        <w:ind w:firstLine="480"/>
        <w:rPr>
          <w:rFonts w:ascii="宋体" w:hAnsi="宋体"/>
        </w:rPr>
      </w:pPr>
      <w:r>
        <w:rPr>
          <w:rFonts w:ascii="宋体" w:hAnsi="宋体"/>
        </w:rPr>
        <w:t xml:space="preserve">    JGJ130-2001</w:t>
      </w:r>
      <w:r>
        <w:rPr>
          <w:rFonts w:ascii="宋体" w:hAnsi="宋体"/>
        </w:rPr>
        <w:tab/>
      </w:r>
      <w:r>
        <w:rPr>
          <w:rFonts w:ascii="宋体" w:hAnsi="宋体"/>
        </w:rPr>
        <w:tab/>
      </w:r>
      <w:r>
        <w:rPr>
          <w:rFonts w:ascii="宋体" w:hAnsi="宋体" w:hint="eastAsia"/>
        </w:rPr>
        <w:t>建筑施工扣件式钢管脚手架安全技术规范。</w:t>
      </w:r>
      <w:r>
        <w:rPr>
          <w:rFonts w:ascii="宋体" w:hAnsi="宋体"/>
        </w:rPr>
        <w:t xml:space="preserve">  </w:t>
      </w:r>
    </w:p>
    <w:p>
      <w:pPr>
        <w:pStyle w:val="a"/>
        <w:ind w:firstLine="480"/>
        <w:rPr>
          <w:rFonts w:ascii="宋体" w:hAnsi="宋体"/>
          <w:b/>
          <w:bCs/>
          <w:u w:val="single"/>
        </w:rPr>
      </w:pPr>
      <w:r>
        <w:rPr>
          <w:rFonts w:ascii="宋体" w:hAnsi="宋体"/>
        </w:rPr>
        <w:t xml:space="preserve">11 </w:t>
      </w:r>
      <w:r>
        <w:rPr>
          <w:rFonts w:ascii="宋体" w:hAnsi="宋体" w:hint="eastAsia"/>
        </w:rPr>
        <w:t>、按《施工现场安全生产保证体系</w:t>
      </w:r>
      <w:r>
        <w:rPr>
          <w:rFonts w:ascii="宋体" w:hAnsi="宋体" w:hint="eastAsia"/>
          <w:lang w:eastAsia="zh-CN"/>
        </w:rPr>
        <w:t>管理管控</w:t>
      </w:r>
      <w:r>
        <w:rPr>
          <w:rFonts w:ascii="宋体" w:hAnsi="宋体" w:hint="eastAsia"/>
        </w:rPr>
        <w:t>资料》DGJ08-903-2003对各种安全活动进行记录，对无规定表式的按公司、项经部及</w:t>
      </w:r>
      <w:r>
        <w:rPr>
          <w:rFonts w:ascii="宋体" w:hAnsi="宋体" w:hint="eastAsia"/>
          <w:lang w:eastAsia="zh-CN"/>
        </w:rPr>
        <w:t>相关项目</w:t>
      </w:r>
      <w:r>
        <w:rPr>
          <w:rFonts w:ascii="宋体" w:hAnsi="宋体" w:hint="eastAsia"/>
        </w:rPr>
        <w:t>部要求进行增设。</w:t>
      </w:r>
    </w:p>
    <w:p>
      <w:pPr>
        <w:pStyle w:val="a"/>
        <w:ind w:firstLine="437" w:firstLineChars="182"/>
        <w:rPr>
          <w:rFonts w:ascii="宋体" w:hAnsi="宋体"/>
        </w:rPr>
      </w:pPr>
      <w:r>
        <w:rPr>
          <w:rFonts w:ascii="宋体" w:hAnsi="宋体"/>
        </w:rPr>
        <w:t>12</w:t>
      </w:r>
      <w:r>
        <w:rPr>
          <w:rFonts w:ascii="宋体" w:hAnsi="宋体" w:hint="eastAsia"/>
        </w:rPr>
        <w:t>、专项安全技术措施：</w:t>
      </w:r>
      <w:r>
        <w:rPr>
          <w:rFonts w:ascii="宋体" w:hAnsi="宋体"/>
        </w:rPr>
        <w:t xml:space="preserve"> </w:t>
      </w:r>
    </w:p>
    <w:p>
      <w:pPr>
        <w:pStyle w:val="a"/>
        <w:numPr>
          <w:ilvl w:val="0"/>
          <w:numId w:val="7"/>
        </w:numPr>
        <w:ind w:firstLineChars="0"/>
        <w:rPr>
          <w:rFonts w:ascii="宋体" w:hAnsi="宋体" w:hint="eastAsia"/>
        </w:rPr>
      </w:pPr>
      <w:r>
        <w:rPr>
          <w:rFonts w:ascii="宋体" w:hAnsi="宋体" w:hint="eastAsia"/>
        </w:rPr>
        <w:t>临时用电施工</w:t>
      </w:r>
      <w:r>
        <w:rPr>
          <w:rFonts w:ascii="宋体" w:hAnsi="宋体" w:hint="eastAsia"/>
          <w:lang w:eastAsia="zh-CN"/>
        </w:rPr>
        <w:t>合适的方案</w:t>
      </w:r>
      <w:r>
        <w:rPr>
          <w:rFonts w:ascii="宋体" w:hAnsi="宋体" w:hint="eastAsia"/>
        </w:rPr>
        <w:t>；</w:t>
      </w:r>
    </w:p>
    <w:p>
      <w:pPr>
        <w:pStyle w:val="a"/>
        <w:numPr>
          <w:ilvl w:val="0"/>
          <w:numId w:val="7"/>
        </w:numPr>
        <w:ind w:firstLineChars="0"/>
        <w:rPr>
          <w:rFonts w:ascii="宋体" w:hAnsi="宋体" w:hint="eastAsia"/>
        </w:rPr>
      </w:pPr>
      <w:r>
        <w:rPr>
          <w:rFonts w:ascii="宋体" w:hAnsi="宋体" w:hint="eastAsia"/>
        </w:rPr>
        <w:t>挖土施工</w:t>
      </w:r>
      <w:r>
        <w:rPr>
          <w:rFonts w:ascii="宋体" w:hAnsi="宋体" w:hint="eastAsia"/>
          <w:lang w:eastAsia="zh-CN"/>
        </w:rPr>
        <w:t>合适的方案</w:t>
      </w:r>
      <w:r>
        <w:rPr>
          <w:rFonts w:ascii="宋体" w:hAnsi="宋体" w:hint="eastAsia"/>
        </w:rPr>
        <w:t>；</w:t>
      </w:r>
    </w:p>
    <w:p>
      <w:pPr>
        <w:pStyle w:val="a"/>
        <w:numPr>
          <w:ilvl w:val="0"/>
          <w:numId w:val="7"/>
        </w:numPr>
        <w:ind w:firstLineChars="0"/>
        <w:rPr>
          <w:rFonts w:ascii="宋体" w:hAnsi="宋体" w:hint="eastAsia"/>
        </w:rPr>
      </w:pPr>
      <w:r>
        <w:rPr>
          <w:rFonts w:ascii="宋体" w:hAnsi="宋体" w:hint="eastAsia"/>
        </w:rPr>
        <w:t>脚手架搭拆</w:t>
      </w:r>
      <w:r>
        <w:rPr>
          <w:rFonts w:ascii="宋体" w:hAnsi="宋体" w:hint="eastAsia"/>
          <w:lang w:eastAsia="zh-CN"/>
        </w:rPr>
        <w:t>合适的方案</w:t>
      </w:r>
      <w:r>
        <w:rPr>
          <w:rFonts w:ascii="宋体" w:hAnsi="宋体" w:hint="eastAsia"/>
        </w:rPr>
        <w:t>；</w:t>
      </w:r>
    </w:p>
    <w:p>
      <w:pPr>
        <w:pStyle w:val="a"/>
        <w:numPr>
          <w:ilvl w:val="0"/>
          <w:numId w:val="7"/>
        </w:numPr>
        <w:ind w:firstLineChars="0"/>
        <w:rPr>
          <w:rFonts w:ascii="宋体" w:hAnsi="宋体" w:hint="eastAsia"/>
        </w:rPr>
      </w:pPr>
      <w:r>
        <w:rPr>
          <w:rFonts w:ascii="宋体" w:hAnsi="宋体" w:hint="eastAsia"/>
        </w:rPr>
        <w:t>货运升降机安装、拆除</w:t>
      </w:r>
      <w:r>
        <w:rPr>
          <w:rFonts w:ascii="宋体" w:hAnsi="宋体" w:hint="eastAsia"/>
          <w:lang w:eastAsia="zh-CN"/>
        </w:rPr>
        <w:t>合适的方案</w:t>
      </w:r>
      <w:r>
        <w:rPr>
          <w:rFonts w:ascii="宋体" w:hAnsi="宋体" w:hint="eastAsia"/>
        </w:rPr>
        <w:t>；</w:t>
      </w:r>
    </w:p>
    <w:p>
      <w:pPr>
        <w:pStyle w:val="a"/>
        <w:numPr>
          <w:ilvl w:val="0"/>
          <w:numId w:val="7"/>
        </w:numPr>
        <w:ind w:firstLineChars="0"/>
        <w:rPr>
          <w:rFonts w:ascii="宋体" w:hAnsi="宋体" w:hint="eastAsia"/>
        </w:rPr>
      </w:pPr>
      <w:r>
        <w:rPr>
          <w:rFonts w:ascii="宋体" w:hAnsi="宋体" w:hint="eastAsia"/>
        </w:rPr>
        <w:t>文明施工及环境保护技术措施；</w:t>
      </w:r>
    </w:p>
    <w:p>
      <w:pPr>
        <w:pStyle w:val="a"/>
        <w:numPr>
          <w:ilvl w:val="0"/>
          <w:numId w:val="7"/>
        </w:numPr>
        <w:ind w:firstLineChars="0"/>
        <w:rPr>
          <w:rFonts w:ascii="宋体" w:hAnsi="宋体" w:hint="eastAsia"/>
        </w:rPr>
      </w:pPr>
      <w:r>
        <w:rPr>
          <w:rFonts w:ascii="宋体" w:hAnsi="宋体" w:hint="eastAsia"/>
        </w:rPr>
        <w:t>职工劳动保护技术措施；</w:t>
      </w:r>
    </w:p>
    <w:p>
      <w:pPr>
        <w:pStyle w:val="a"/>
        <w:numPr>
          <w:ilvl w:val="0"/>
          <w:numId w:val="7"/>
        </w:numPr>
        <w:ind w:firstLineChars="0"/>
        <w:rPr>
          <w:rFonts w:ascii="宋体" w:hAnsi="宋体"/>
        </w:rPr>
      </w:pPr>
      <w:r>
        <w:rPr>
          <w:rFonts w:ascii="宋体" w:hAnsi="宋体" w:hint="eastAsia"/>
        </w:rPr>
        <w:t>施工现场防火措施；</w:t>
      </w:r>
    </w:p>
    <w:p>
      <w:pPr>
        <w:pStyle w:val="a"/>
        <w:ind w:firstLine="480"/>
        <w:rPr>
          <w:rFonts w:ascii="宋体" w:hAnsi="宋体"/>
        </w:rPr>
      </w:pPr>
      <w:r>
        <w:rPr>
          <w:rFonts w:ascii="宋体" w:hAnsi="宋体"/>
        </w:rPr>
        <w:t>13</w:t>
      </w:r>
      <w:r>
        <w:rPr>
          <w:rFonts w:ascii="宋体" w:hAnsi="宋体" w:hint="eastAsia"/>
        </w:rPr>
        <w:t>、施工前选择或制定施工各阶段针对性安全技术交底文本及操作规程。</w:t>
      </w:r>
    </w:p>
    <w:p>
      <w:pPr>
        <w:pStyle w:val="a"/>
        <w:ind w:firstLine="0" w:firstLineChars="0"/>
        <w:rPr>
          <w:rFonts w:ascii="宋体" w:hAnsi="宋体"/>
        </w:rPr>
      </w:pPr>
      <w:r>
        <w:rPr>
          <w:rFonts w:ascii="宋体" w:hAnsi="宋体"/>
        </w:rPr>
        <w:t>3</w:t>
      </w:r>
      <w:r>
        <w:rPr>
          <w:rFonts w:ascii="宋体" w:hAnsi="宋体" w:hint="eastAsia"/>
        </w:rPr>
        <w:t>·</w:t>
      </w:r>
      <w:r>
        <w:rPr>
          <w:rFonts w:ascii="宋体" w:hAnsi="宋体"/>
        </w:rPr>
        <w:t>3</w:t>
      </w:r>
      <w:r>
        <w:rPr>
          <w:rFonts w:ascii="宋体" w:hAnsi="宋体" w:hint="eastAsia"/>
        </w:rPr>
        <w:t xml:space="preserve"> 实 施</w:t>
      </w:r>
    </w:p>
    <w:p>
      <w:pPr>
        <w:pStyle w:val="a"/>
        <w:ind w:firstLine="480"/>
        <w:rPr>
          <w:rFonts w:ascii="宋体" w:hAnsi="宋体"/>
        </w:rPr>
      </w:pPr>
      <w:r>
        <w:rPr>
          <w:rFonts w:ascii="宋体" w:hAnsi="宋体"/>
        </w:rPr>
        <w:t>3</w:t>
      </w:r>
      <w:r>
        <w:rPr>
          <w:rFonts w:ascii="宋体" w:hAnsi="宋体" w:hint="eastAsia"/>
        </w:rPr>
        <w:t>·</w:t>
      </w:r>
      <w:r>
        <w:rPr>
          <w:rFonts w:ascii="宋体" w:hAnsi="宋体"/>
        </w:rPr>
        <w:t>3</w:t>
      </w:r>
      <w:r>
        <w:rPr>
          <w:rFonts w:ascii="宋体" w:hAnsi="宋体" w:hint="eastAsia"/>
        </w:rPr>
        <w:t>·</w:t>
      </w:r>
      <w:r>
        <w:rPr>
          <w:rFonts w:ascii="宋体" w:hAnsi="宋体"/>
        </w:rPr>
        <w:t>1</w:t>
      </w:r>
      <w:r>
        <w:rPr>
          <w:rFonts w:ascii="宋体" w:hAnsi="宋体" w:hint="eastAsia"/>
        </w:rPr>
        <w:t>组织机构与职责权限</w:t>
      </w:r>
    </w:p>
    <w:p>
      <w:pPr>
        <w:pStyle w:val="a"/>
        <w:ind w:firstLine="480"/>
        <w:rPr>
          <w:rFonts w:ascii="宋体" w:hAnsi="宋体"/>
        </w:rPr>
      </w:pPr>
      <w:r>
        <w:rPr>
          <w:rFonts w:ascii="宋体" w:hAnsi="宋体"/>
        </w:rPr>
        <w:t>3</w:t>
      </w:r>
      <w:r>
        <w:rPr>
          <w:rFonts w:ascii="宋体" w:hAnsi="宋体" w:hint="eastAsia"/>
        </w:rPr>
        <w:t>·</w:t>
      </w:r>
      <w:r>
        <w:rPr>
          <w:rFonts w:ascii="宋体" w:hAnsi="宋体"/>
        </w:rPr>
        <w:t>3</w:t>
      </w:r>
      <w:r>
        <w:rPr>
          <w:rFonts w:ascii="宋体" w:hAnsi="宋体" w:hint="eastAsia"/>
        </w:rPr>
        <w:t>·</w:t>
      </w:r>
      <w:r>
        <w:rPr>
          <w:rFonts w:ascii="宋体" w:hAnsi="宋体"/>
        </w:rPr>
        <w:t>1</w:t>
      </w:r>
      <w:r>
        <w:rPr>
          <w:rFonts w:ascii="宋体" w:hAnsi="宋体" w:hint="eastAsia"/>
        </w:rPr>
        <w:t>·</w:t>
      </w:r>
      <w:r>
        <w:rPr>
          <w:rFonts w:ascii="宋体" w:hAnsi="宋体"/>
        </w:rPr>
        <w:t>1</w:t>
      </w:r>
      <w:r>
        <w:rPr>
          <w:rFonts w:ascii="宋体" w:hAnsi="宋体" w:hint="eastAsia"/>
        </w:rPr>
        <w:t>施工现场安全生产保证体系（职业健康安全与环境</w:t>
      </w:r>
      <w:r>
        <w:rPr>
          <w:rFonts w:ascii="宋体" w:hAnsi="宋体" w:hint="eastAsia"/>
          <w:lang w:eastAsia="zh-CN"/>
        </w:rPr>
        <w:t>管理管控</w:t>
      </w:r>
      <w:r>
        <w:rPr>
          <w:rFonts w:ascii="宋体" w:hAnsi="宋体" w:hint="eastAsia"/>
        </w:rPr>
        <w:t>体系）</w:t>
      </w:r>
      <w:r>
        <w:rPr>
          <w:rFonts w:ascii="宋体" w:hAnsi="宋体" w:hint="eastAsia"/>
          <w:lang w:eastAsia="zh-CN"/>
        </w:rPr>
        <w:t>管理管控</w:t>
      </w:r>
      <w:r>
        <w:rPr>
          <w:rFonts w:ascii="宋体" w:hAnsi="宋体" w:hint="eastAsia"/>
        </w:rPr>
        <w:t>组织工程</w:t>
      </w:r>
      <w:r>
        <w:rPr>
          <w:rFonts w:ascii="宋体" w:hAnsi="宋体" w:hint="eastAsia"/>
          <w:lang w:eastAsia="zh-CN"/>
        </w:rPr>
        <w:t>相关项目</w:t>
      </w:r>
      <w:r>
        <w:rPr>
          <w:rFonts w:ascii="宋体" w:hAnsi="宋体" w:hint="eastAsia"/>
        </w:rPr>
        <w:t>部建立以</w:t>
      </w:r>
      <w:r>
        <w:rPr>
          <w:rFonts w:ascii="宋体" w:hAnsi="宋体" w:hint="eastAsia"/>
          <w:lang w:eastAsia="zh-CN"/>
        </w:rPr>
        <w:t>相关项目</w:t>
      </w:r>
      <w:r>
        <w:rPr>
          <w:rFonts w:ascii="宋体" w:hAnsi="宋体" w:hint="eastAsia"/>
        </w:rPr>
        <w:t>经理为现场安全生产保证体系第一责任人的安全生产领导小组。本施工现场安全生产保证体系规定的安全活动由</w:t>
      </w:r>
      <w:r>
        <w:rPr>
          <w:rFonts w:ascii="宋体" w:hAnsi="宋体" w:hint="eastAsia"/>
          <w:lang w:eastAsia="zh-CN"/>
        </w:rPr>
        <w:t>相关项目</w:t>
      </w:r>
      <w:r>
        <w:rPr>
          <w:rFonts w:ascii="宋体" w:hAnsi="宋体" w:hint="eastAsia"/>
        </w:rPr>
        <w:t>经理负</w:t>
      </w:r>
      <w:r>
        <w:rPr>
          <w:rFonts w:ascii="宋体" w:hAnsi="宋体" w:hint="eastAsia"/>
          <w:lang w:eastAsia="zh-CN"/>
        </w:rPr>
        <w:t>管理管控</w:t>
      </w:r>
      <w:r>
        <w:rPr>
          <w:rFonts w:ascii="宋体" w:hAnsi="宋体" w:hint="eastAsia"/>
        </w:rPr>
        <w:t>职责，</w:t>
      </w:r>
      <w:r>
        <w:rPr>
          <w:rFonts w:ascii="宋体" w:hAnsi="宋体" w:hint="eastAsia"/>
          <w:lang w:eastAsia="zh-CN"/>
        </w:rPr>
        <w:t>相关项目</w:t>
      </w:r>
      <w:r>
        <w:rPr>
          <w:rFonts w:ascii="宋体" w:hAnsi="宋体" w:hint="eastAsia"/>
        </w:rPr>
        <w:t>部</w:t>
      </w:r>
      <w:r>
        <w:rPr>
          <w:rFonts w:ascii="宋体" w:hAnsi="宋体" w:hint="eastAsia"/>
          <w:lang w:eastAsia="zh-CN"/>
        </w:rPr>
        <w:t>管理管控</w:t>
      </w:r>
      <w:r>
        <w:rPr>
          <w:rFonts w:ascii="宋体" w:hAnsi="宋体" w:hint="eastAsia"/>
        </w:rPr>
        <w:t>层其他人员负责配合。</w:t>
      </w:r>
    </w:p>
    <w:p>
      <w:pPr>
        <w:pStyle w:val="a"/>
        <w:ind w:firstLine="480"/>
        <w:rPr>
          <w:rFonts w:ascii="宋体" w:hAnsi="宋体"/>
        </w:rPr>
        <w:sectPr>
          <w:headerReference w:type="even" r:id="rId41"/>
          <w:headerReference w:type="default" r:id="rId42"/>
          <w:footerReference w:type="default" r:id="rId43"/>
          <w:type w:val="nextPage"/>
          <w:pgSz w:w="11906" w:h="16838"/>
          <w:pgMar w:top="1247" w:right="1106" w:bottom="1440" w:left="1800" w:header="851" w:footer="992" w:gutter="0"/>
          <w:pgNumType w:start="13"/>
          <w:cols w:num="1" w:space="425"/>
          <w:titlePg w:val="0"/>
          <w:docGrid w:type="lines" w:linePitch="312" w:charSpace="0"/>
        </w:sectPr>
      </w:pPr>
      <w:r>
        <w:rPr>
          <w:rFonts w:ascii="宋体" w:hAnsi="宋体" w:hint="eastAsia"/>
        </w:rPr>
        <w:t>本</w:t>
      </w:r>
      <w:r>
        <w:rPr>
          <w:rFonts w:ascii="宋体" w:hAnsi="宋体" w:hint="eastAsia"/>
          <w:lang w:eastAsia="zh-CN"/>
        </w:rPr>
        <w:t>相关项目</w:t>
      </w:r>
    </w:p>
    <w:p>
      <w:pPr>
        <w:pStyle w:val="a"/>
        <w:ind w:firstLine="480"/>
        <w:rPr>
          <w:rFonts w:ascii="宋体" w:hAnsi="宋体"/>
        </w:rPr>
      </w:pPr>
      <w:r>
        <w:rPr>
          <w:rFonts w:ascii="宋体" w:hAnsi="宋体" w:hint="eastAsia"/>
        </w:rPr>
        <w:t>部应确保各级人员理解施工现场安全生产保证体系（职业健康安全与环境</w:t>
      </w:r>
      <w:r>
        <w:rPr>
          <w:rFonts w:ascii="宋体" w:hAnsi="宋体" w:hint="eastAsia"/>
          <w:lang w:eastAsia="zh-CN"/>
        </w:rPr>
        <w:t>管理管控</w:t>
      </w:r>
      <w:r>
        <w:rPr>
          <w:rFonts w:ascii="宋体" w:hAnsi="宋体" w:hint="eastAsia"/>
        </w:rPr>
        <w:t>体系）</w:t>
      </w:r>
      <w:r>
        <w:rPr>
          <w:rFonts w:ascii="宋体" w:hAnsi="宋体" w:hint="eastAsia"/>
          <w:lang w:eastAsia="zh-CN"/>
        </w:rPr>
        <w:t>管理管控相关计划</w:t>
      </w:r>
      <w:r>
        <w:rPr>
          <w:rFonts w:ascii="宋体" w:hAnsi="宋体" w:hint="eastAsia"/>
        </w:rPr>
        <w:t>并贯彻执行，本</w:t>
      </w:r>
      <w:r>
        <w:rPr>
          <w:rFonts w:ascii="宋体" w:hAnsi="宋体" w:hint="eastAsia"/>
          <w:lang w:eastAsia="zh-CN"/>
        </w:rPr>
        <w:t>相关项目</w:t>
      </w:r>
      <w:r>
        <w:rPr>
          <w:rFonts w:ascii="宋体" w:hAnsi="宋体" w:hint="eastAsia"/>
        </w:rPr>
        <w:t>部的任何部门都对偏离本</w:t>
      </w:r>
      <w:r>
        <w:rPr>
          <w:rFonts w:ascii="宋体" w:hAnsi="宋体" w:hint="eastAsia"/>
          <w:lang w:eastAsia="zh-CN"/>
        </w:rPr>
        <w:t>相关计划</w:t>
      </w:r>
      <w:r>
        <w:rPr>
          <w:rFonts w:ascii="宋体" w:hAnsi="宋体" w:hint="eastAsia"/>
        </w:rPr>
        <w:t>的现象进行抵制，并对安保体系的实施情况进行</w:t>
      </w:r>
      <w:r>
        <w:rPr>
          <w:rFonts w:ascii="宋体" w:hAnsi="宋体" w:hint="eastAsia"/>
          <w:lang w:eastAsia="zh-CN"/>
        </w:rPr>
        <w:t>管理管控</w:t>
      </w:r>
      <w:r>
        <w:rPr>
          <w:rFonts w:ascii="宋体" w:hAnsi="宋体" w:hint="eastAsia"/>
        </w:rPr>
        <w:t>和跟踪。</w:t>
      </w:r>
    </w:p>
    <w:p>
      <w:pPr>
        <w:pStyle w:val="a"/>
        <w:ind w:firstLine="480"/>
        <w:rPr>
          <w:rFonts w:ascii="宋体" w:hAnsi="宋体"/>
        </w:rPr>
      </w:pPr>
      <w:r>
        <w:rPr>
          <w:rFonts w:ascii="宋体" w:hAnsi="宋体" w:hint="eastAsia"/>
        </w:rPr>
        <w:t>一、具体组织如下（见</w:t>
      </w:r>
      <w:r>
        <w:rPr>
          <w:rFonts w:ascii="宋体" w:hAnsi="宋体" w:hint="eastAsia"/>
          <w:lang w:eastAsia="zh-CN"/>
        </w:rPr>
        <w:t>管理管控</w:t>
      </w:r>
      <w:r>
        <w:rPr>
          <w:rFonts w:ascii="宋体" w:hAnsi="宋体" w:hint="eastAsia"/>
        </w:rPr>
        <w:t>组织网络图）。</w:t>
      </w:r>
    </w:p>
    <w:p>
      <w:pPr>
        <w:pStyle w:val="a"/>
        <w:ind w:firstLine="480"/>
        <w:rPr>
          <w:rFonts w:ascii="宋体" w:hAnsi="宋体"/>
        </w:rPr>
      </w:pPr>
      <w:r>
        <w:rPr>
          <w:rFonts w:ascii="宋体" w:hAnsi="宋体" w:hint="eastAsia"/>
        </w:rPr>
        <w:t>（</w:t>
      </w:r>
      <w:r>
        <w:rPr>
          <w:rFonts w:ascii="宋体" w:hAnsi="宋体"/>
        </w:rPr>
        <w:t>1</w:t>
      </w:r>
      <w:r>
        <w:rPr>
          <w:rFonts w:ascii="宋体" w:hAnsi="宋体" w:hint="eastAsia"/>
        </w:rPr>
        <w:t>）安全生产领导小组、职业健康安全和环境</w:t>
      </w:r>
      <w:r>
        <w:rPr>
          <w:rFonts w:ascii="宋体" w:hAnsi="宋体" w:hint="eastAsia"/>
          <w:lang w:eastAsia="zh-CN"/>
        </w:rPr>
        <w:t>管理管控</w:t>
      </w:r>
      <w:r>
        <w:rPr>
          <w:rFonts w:ascii="宋体" w:hAnsi="宋体" w:hint="eastAsia"/>
        </w:rPr>
        <w:t>领导小组拟定落实安全、职业健康安全、环境</w:t>
      </w:r>
      <w:r>
        <w:rPr>
          <w:rFonts w:ascii="宋体" w:hAnsi="宋体" w:hint="eastAsia"/>
          <w:lang w:eastAsia="zh-CN"/>
        </w:rPr>
        <w:t>管理管控</w:t>
      </w:r>
      <w:r>
        <w:rPr>
          <w:rFonts w:ascii="宋体" w:hAnsi="宋体" w:hint="eastAsia"/>
        </w:rPr>
        <w:t>目标，制订施工现场安全生产保证体系</w:t>
      </w:r>
      <w:r>
        <w:rPr>
          <w:rFonts w:ascii="宋体" w:hAnsi="宋体" w:hint="eastAsia"/>
          <w:lang w:eastAsia="zh-CN"/>
        </w:rPr>
        <w:t>相关计划</w:t>
      </w:r>
      <w:r>
        <w:rPr>
          <w:rFonts w:ascii="宋体" w:hAnsi="宋体" w:hint="eastAsia"/>
        </w:rPr>
        <w:t>（职业健康安全与环境</w:t>
      </w:r>
      <w:r>
        <w:rPr>
          <w:rFonts w:ascii="宋体" w:hAnsi="宋体" w:hint="eastAsia"/>
          <w:lang w:eastAsia="zh-CN"/>
        </w:rPr>
        <w:t>管理管控相关计划</w:t>
      </w:r>
      <w:r>
        <w:rPr>
          <w:rFonts w:ascii="宋体" w:hAnsi="宋体" w:hint="eastAsia"/>
        </w:rPr>
        <w:t>），根据保证</w:t>
      </w:r>
      <w:r>
        <w:rPr>
          <w:rFonts w:ascii="宋体" w:hAnsi="宋体" w:hint="eastAsia"/>
          <w:lang w:eastAsia="zh-CN"/>
        </w:rPr>
        <w:t>相关计划</w:t>
      </w:r>
      <w:r>
        <w:rPr>
          <w:rFonts w:ascii="宋体" w:hAnsi="宋体" w:hint="eastAsia"/>
        </w:rPr>
        <w:t>的要求，落实资源的配置；</w:t>
      </w:r>
    </w:p>
    <w:p>
      <w:pPr>
        <w:pStyle w:val="a"/>
        <w:ind w:firstLine="480"/>
        <w:rPr>
          <w:rFonts w:ascii="宋体" w:hAnsi="宋体"/>
        </w:rPr>
      </w:pPr>
      <w:r>
        <w:rPr>
          <w:rFonts w:ascii="宋体" w:hAnsi="宋体" w:hint="eastAsia"/>
        </w:rPr>
        <w:t>（</w:t>
      </w:r>
      <w:r>
        <w:rPr>
          <w:rFonts w:ascii="宋体" w:hAnsi="宋体"/>
        </w:rPr>
        <w:t>2</w:t>
      </w:r>
      <w:r>
        <w:rPr>
          <w:rFonts w:ascii="宋体" w:hAnsi="宋体" w:hint="eastAsia"/>
        </w:rPr>
        <w:t>）负责施工现场安全生产保证体系、职业健康安全与环境</w:t>
      </w:r>
      <w:r>
        <w:rPr>
          <w:rFonts w:ascii="宋体" w:hAnsi="宋体" w:hint="eastAsia"/>
          <w:lang w:eastAsia="zh-CN"/>
        </w:rPr>
        <w:t>管理管控</w:t>
      </w:r>
      <w:r>
        <w:rPr>
          <w:rFonts w:ascii="宋体" w:hAnsi="宋体" w:hint="eastAsia"/>
        </w:rPr>
        <w:t>体系实施过程中的运行实施监督、检查；</w:t>
      </w:r>
    </w:p>
    <w:p>
      <w:pPr>
        <w:pStyle w:val="a"/>
        <w:ind w:firstLine="480"/>
        <w:rPr>
          <w:rFonts w:ascii="宋体" w:hAnsi="宋体"/>
        </w:rPr>
      </w:pPr>
      <w:r>
        <w:rPr>
          <w:rFonts w:ascii="宋体" w:hAnsi="宋体" w:hint="eastAsia"/>
        </w:rPr>
        <w:t>（</w:t>
      </w:r>
      <w:r>
        <w:rPr>
          <w:rFonts w:ascii="宋体" w:hAnsi="宋体"/>
        </w:rPr>
        <w:t>3</w:t>
      </w:r>
      <w:r>
        <w:rPr>
          <w:rFonts w:ascii="宋体" w:hAnsi="宋体" w:hint="eastAsia"/>
        </w:rPr>
        <w:t>）对施工现场安全生产保证体系（职业健康安全与环境</w:t>
      </w:r>
      <w:r>
        <w:rPr>
          <w:rFonts w:ascii="宋体" w:hAnsi="宋体" w:hint="eastAsia"/>
          <w:lang w:eastAsia="zh-CN"/>
        </w:rPr>
        <w:t>管理管控</w:t>
      </w:r>
      <w:r>
        <w:rPr>
          <w:rFonts w:ascii="宋体" w:hAnsi="宋体" w:hint="eastAsia"/>
        </w:rPr>
        <w:t>体系）运行过程中，出现不符合要素的要求，施工中出现的隐患，制订纠正和预防措施，并对上述措施进行复查；</w:t>
      </w:r>
    </w:p>
    <w:p>
      <w:pPr>
        <w:pStyle w:val="a"/>
        <w:ind w:firstLine="480"/>
        <w:rPr>
          <w:rFonts w:ascii="宋体" w:hAnsi="宋体"/>
        </w:rPr>
      </w:pPr>
      <w:r>
        <w:rPr>
          <w:rFonts w:ascii="宋体" w:hAnsi="宋体" w:hint="eastAsia"/>
        </w:rPr>
        <w:t>（</w:t>
      </w:r>
      <w:r>
        <w:rPr>
          <w:rFonts w:ascii="宋体" w:hAnsi="宋体"/>
        </w:rPr>
        <w:t>4</w:t>
      </w:r>
      <w:r>
        <w:rPr>
          <w:rFonts w:ascii="宋体" w:hAnsi="宋体" w:hint="eastAsia"/>
        </w:rPr>
        <w:t>）安全生产领导小组名单：</w:t>
      </w:r>
    </w:p>
    <w:p>
      <w:pPr>
        <w:pStyle w:val="a"/>
        <w:ind w:firstLine="480"/>
        <w:rPr>
          <w:rFonts w:ascii="宋体" w:hAnsi="宋体" w:hint="eastAsia"/>
        </w:rPr>
      </w:pPr>
      <w:r>
        <w:rPr>
          <w:rFonts w:ascii="宋体" w:hAnsi="宋体" w:hint="eastAsia"/>
        </w:rPr>
        <w:t>组</w:t>
      </w:r>
      <w:r>
        <w:rPr>
          <w:rFonts w:ascii="宋体" w:hAnsi="宋体"/>
        </w:rPr>
        <w:t xml:space="preserve">    </w:t>
      </w:r>
      <w:r>
        <w:rPr>
          <w:rFonts w:ascii="宋体" w:hAnsi="宋体" w:hint="eastAsia"/>
        </w:rPr>
        <w:t>长：陈茂淮</w:t>
      </w:r>
    </w:p>
    <w:p>
      <w:pPr>
        <w:pStyle w:val="a"/>
        <w:ind w:firstLine="480"/>
        <w:rPr>
          <w:rFonts w:ascii="宋体" w:hAnsi="宋体"/>
        </w:rPr>
      </w:pPr>
      <w:r>
        <w:rPr>
          <w:rFonts w:ascii="宋体" w:hAnsi="宋体" w:hint="eastAsia"/>
        </w:rPr>
        <w:t>副 组 长： 吴锡标、陈怒涛</w:t>
      </w:r>
    </w:p>
    <w:p>
      <w:pPr>
        <w:pStyle w:val="a"/>
        <w:ind w:left="1800" w:hanging="1320" w:firstLineChars="0"/>
        <w:rPr>
          <w:rFonts w:ascii="宋体" w:hAnsi="宋体"/>
        </w:rPr>
      </w:pPr>
      <w:r>
        <w:rPr>
          <w:rFonts w:ascii="宋体" w:hAnsi="宋体" w:hint="eastAsia"/>
        </w:rPr>
        <w:t>组</w:t>
      </w:r>
      <w:r>
        <w:rPr>
          <w:rFonts w:ascii="宋体" w:hAnsi="宋体"/>
        </w:rPr>
        <w:t xml:space="preserve">    </w:t>
      </w:r>
      <w:r>
        <w:rPr>
          <w:rFonts w:ascii="宋体" w:hAnsi="宋体" w:hint="eastAsia"/>
        </w:rPr>
        <w:t>员：江仕明、刘思静、陈晓威、张敬辉、林崇容</w:t>
      </w:r>
    </w:p>
    <w:p>
      <w:pPr>
        <w:pStyle w:val="a"/>
        <w:ind w:firstLine="240" w:firstLineChars="100"/>
        <w:rPr>
          <w:rFonts w:ascii="宋体" w:hAnsi="宋体"/>
        </w:rPr>
      </w:pPr>
      <w:r>
        <w:rPr>
          <w:rFonts w:ascii="宋体" w:hAnsi="宋体" w:hint="eastAsia"/>
        </w:rPr>
        <w:t>（</w:t>
      </w:r>
      <w:r>
        <w:rPr>
          <w:rFonts w:ascii="宋体" w:hAnsi="宋体"/>
        </w:rPr>
        <w:t>5</w:t>
      </w:r>
      <w:r>
        <w:rPr>
          <w:rFonts w:ascii="宋体" w:hAnsi="宋体" w:hint="eastAsia"/>
        </w:rPr>
        <w:t>）文明施工领导小组名单：</w:t>
      </w:r>
    </w:p>
    <w:p>
      <w:pPr>
        <w:pStyle w:val="a"/>
        <w:ind w:firstLine="480"/>
        <w:rPr>
          <w:rFonts w:ascii="宋体" w:hAnsi="宋体" w:hint="eastAsia"/>
        </w:rPr>
      </w:pPr>
      <w:r>
        <w:rPr>
          <w:rFonts w:ascii="宋体" w:hAnsi="宋体" w:hint="eastAsia"/>
        </w:rPr>
        <w:t>组</w:t>
      </w:r>
      <w:r>
        <w:rPr>
          <w:rFonts w:ascii="宋体" w:hAnsi="宋体"/>
        </w:rPr>
        <w:t xml:space="preserve">    </w:t>
      </w:r>
      <w:r>
        <w:rPr>
          <w:rFonts w:ascii="宋体" w:hAnsi="宋体" w:hint="eastAsia"/>
        </w:rPr>
        <w:t>长：陈茂淮</w:t>
      </w:r>
    </w:p>
    <w:p>
      <w:pPr>
        <w:pStyle w:val="a"/>
        <w:ind w:firstLine="480"/>
        <w:rPr>
          <w:rFonts w:ascii="宋体" w:hAnsi="宋体"/>
        </w:rPr>
      </w:pPr>
      <w:r>
        <w:rPr>
          <w:rFonts w:ascii="宋体" w:hAnsi="宋体" w:hint="eastAsia"/>
        </w:rPr>
        <w:t>副 组 长：吴锡标、陈怒涛</w:t>
      </w:r>
    </w:p>
    <w:p>
      <w:pPr>
        <w:pStyle w:val="a"/>
        <w:ind w:left="1800" w:hanging="1320" w:firstLineChars="0"/>
        <w:rPr>
          <w:rFonts w:ascii="宋体" w:hAnsi="宋体" w:hint="eastAsia"/>
        </w:rPr>
      </w:pPr>
      <w:r>
        <w:rPr>
          <w:rFonts w:ascii="宋体" w:hAnsi="宋体" w:hint="eastAsia"/>
        </w:rPr>
        <w:t>组</w:t>
      </w:r>
      <w:r>
        <w:rPr>
          <w:rFonts w:ascii="宋体" w:hAnsi="宋体"/>
        </w:rPr>
        <w:t xml:space="preserve">    </w:t>
      </w:r>
      <w:r>
        <w:rPr>
          <w:rFonts w:ascii="宋体" w:hAnsi="宋体" w:hint="eastAsia"/>
        </w:rPr>
        <w:t xml:space="preserve">员：江仕明、刘思静、陈晓威、张敬辉、林崇容      </w:t>
      </w:r>
    </w:p>
    <w:p>
      <w:pPr>
        <w:pStyle w:val="a"/>
        <w:ind w:left="1800" w:hanging="1320" w:firstLineChars="0"/>
        <w:rPr>
          <w:rFonts w:ascii="宋体" w:hAnsi="宋体"/>
        </w:rPr>
      </w:pPr>
      <w:r>
        <w:rPr>
          <w:rFonts w:ascii="宋体" w:hAnsi="宋体" w:hint="eastAsia"/>
        </w:rPr>
        <w:t>（</w:t>
      </w:r>
      <w:r>
        <w:rPr>
          <w:rFonts w:ascii="宋体" w:hAnsi="宋体"/>
        </w:rPr>
        <w:t>6</w:t>
      </w:r>
      <w:r>
        <w:rPr>
          <w:rFonts w:ascii="宋体" w:hAnsi="宋体" w:hint="eastAsia"/>
        </w:rPr>
        <w:t>）防汛、防台领导小组名单：</w:t>
      </w:r>
    </w:p>
    <w:p>
      <w:pPr>
        <w:pStyle w:val="a"/>
        <w:ind w:firstLine="480"/>
        <w:rPr>
          <w:rFonts w:ascii="宋体" w:hAnsi="宋体" w:hint="eastAsia"/>
        </w:rPr>
      </w:pPr>
      <w:r>
        <w:rPr>
          <w:rFonts w:ascii="宋体" w:hAnsi="宋体" w:hint="eastAsia"/>
        </w:rPr>
        <w:t>组</w:t>
      </w:r>
      <w:r>
        <w:rPr>
          <w:rFonts w:ascii="宋体" w:hAnsi="宋体"/>
        </w:rPr>
        <w:t xml:space="preserve">    </w:t>
      </w:r>
      <w:r>
        <w:rPr>
          <w:rFonts w:ascii="宋体" w:hAnsi="宋体" w:hint="eastAsia"/>
        </w:rPr>
        <w:t>长：陈茂淮</w:t>
      </w:r>
    </w:p>
    <w:p>
      <w:pPr>
        <w:pStyle w:val="a"/>
        <w:ind w:firstLine="480"/>
        <w:rPr>
          <w:rFonts w:ascii="宋体" w:hAnsi="宋体"/>
        </w:rPr>
      </w:pPr>
      <w:r>
        <w:rPr>
          <w:rFonts w:ascii="宋体" w:hAnsi="宋体" w:hint="eastAsia"/>
        </w:rPr>
        <w:t>副 组 长：吴锡标、陈怒涛</w:t>
      </w:r>
    </w:p>
    <w:p>
      <w:pPr>
        <w:pStyle w:val="a"/>
        <w:ind w:left="1800" w:hanging="1320" w:firstLineChars="0"/>
        <w:rPr>
          <w:rFonts w:ascii="宋体" w:hAnsi="宋体"/>
        </w:rPr>
      </w:pPr>
      <w:r>
        <w:rPr>
          <w:rFonts w:ascii="宋体" w:hAnsi="宋体" w:hint="eastAsia"/>
        </w:rPr>
        <w:t>组</w:t>
      </w:r>
      <w:r>
        <w:rPr>
          <w:rFonts w:ascii="宋体" w:hAnsi="宋体"/>
        </w:rPr>
        <w:t xml:space="preserve">    </w:t>
      </w:r>
      <w:r>
        <w:rPr>
          <w:rFonts w:ascii="宋体" w:hAnsi="宋体" w:hint="eastAsia"/>
        </w:rPr>
        <w:t>员：江仕明、刘思静、陈晓威、张敬辉、林崇容</w:t>
      </w:r>
    </w:p>
    <w:p>
      <w:pPr>
        <w:pStyle w:val="a"/>
        <w:ind w:firstLine="480"/>
        <w:rPr>
          <w:rFonts w:ascii="宋体" w:hAnsi="宋体"/>
        </w:rPr>
      </w:pPr>
      <w:r>
        <w:rPr>
          <w:rFonts w:ascii="宋体" w:hAnsi="宋体" w:hint="eastAsia"/>
        </w:rPr>
        <w:t>（</w:t>
      </w:r>
      <w:r>
        <w:rPr>
          <w:rFonts w:ascii="宋体" w:hAnsi="宋体"/>
        </w:rPr>
        <w:t>7</w:t>
      </w:r>
      <w:r>
        <w:rPr>
          <w:rFonts w:ascii="宋体" w:hAnsi="宋体" w:hint="eastAsia"/>
        </w:rPr>
        <w:t>）防火领导小组名单：</w:t>
      </w:r>
    </w:p>
    <w:p>
      <w:pPr>
        <w:pStyle w:val="a"/>
        <w:ind w:firstLine="480"/>
        <w:rPr>
          <w:rFonts w:ascii="宋体" w:hAnsi="宋体" w:hint="eastAsia"/>
        </w:rPr>
      </w:pPr>
      <w:r>
        <w:rPr>
          <w:rFonts w:ascii="宋体" w:hAnsi="宋体" w:hint="eastAsia"/>
        </w:rPr>
        <w:t>组</w:t>
      </w:r>
      <w:r>
        <w:rPr>
          <w:rFonts w:ascii="宋体" w:hAnsi="宋体"/>
        </w:rPr>
        <w:t xml:space="preserve">    </w:t>
      </w:r>
      <w:r>
        <w:rPr>
          <w:rFonts w:ascii="宋体" w:hAnsi="宋体" w:hint="eastAsia"/>
        </w:rPr>
        <w:t>长：陈茂淮</w:t>
      </w:r>
    </w:p>
    <w:p>
      <w:pPr>
        <w:pStyle w:val="a"/>
        <w:ind w:firstLine="480"/>
        <w:rPr>
          <w:rFonts w:ascii="宋体" w:hAnsi="宋体"/>
        </w:rPr>
      </w:pPr>
      <w:r>
        <w:rPr>
          <w:rFonts w:ascii="宋体" w:hAnsi="宋体" w:hint="eastAsia"/>
        </w:rPr>
        <w:t>副 组 长：吴锡标、陈怒涛</w:t>
      </w:r>
    </w:p>
    <w:p>
      <w:pPr>
        <w:pStyle w:val="a"/>
        <w:ind w:left="1800" w:hanging="1320" w:firstLineChars="0"/>
        <w:rPr>
          <w:rFonts w:ascii="宋体" w:hAnsi="宋体" w:hint="eastAsia"/>
        </w:rPr>
      </w:pPr>
      <w:r>
        <w:rPr>
          <w:rFonts w:ascii="宋体" w:hAnsi="宋体" w:hint="eastAsia"/>
        </w:rPr>
        <w:t>组</w:t>
      </w:r>
      <w:r>
        <w:rPr>
          <w:rFonts w:ascii="宋体" w:hAnsi="宋体"/>
        </w:rPr>
        <w:t xml:space="preserve">    </w:t>
      </w:r>
      <w:r>
        <w:rPr>
          <w:rFonts w:ascii="宋体" w:hAnsi="宋体" w:hint="eastAsia"/>
        </w:rPr>
        <w:t>员：江仕明、刘思静、陈晓威、张敬辉、林崇容</w:t>
      </w:r>
    </w:p>
    <w:p>
      <w:pPr>
        <w:pStyle w:val="a"/>
        <w:ind w:left="1800" w:hanging="1320" w:firstLineChars="0"/>
        <w:rPr>
          <w:rFonts w:ascii="宋体" w:hAnsi="宋体"/>
        </w:rPr>
      </w:pPr>
      <w:r>
        <w:rPr>
          <w:rFonts w:ascii="宋体" w:hAnsi="宋体" w:hint="eastAsia"/>
        </w:rPr>
        <w:t>（</w:t>
      </w:r>
      <w:r>
        <w:rPr>
          <w:rFonts w:ascii="宋体" w:hAnsi="宋体"/>
        </w:rPr>
        <w:t>8</w:t>
      </w:r>
      <w:r>
        <w:rPr>
          <w:rFonts w:ascii="宋体" w:hAnsi="宋体" w:hint="eastAsia"/>
        </w:rPr>
        <w:t>）综合治理领导小组名单：</w:t>
      </w:r>
    </w:p>
    <w:p>
      <w:pPr>
        <w:pStyle w:val="a"/>
        <w:ind w:firstLine="480"/>
        <w:rPr>
          <w:rFonts w:ascii="宋体" w:hAnsi="宋体" w:hint="eastAsia"/>
        </w:rPr>
      </w:pPr>
      <w:r>
        <w:rPr>
          <w:rFonts w:ascii="宋体" w:hAnsi="宋体" w:hint="eastAsia"/>
        </w:rPr>
        <w:t>组</w:t>
      </w:r>
      <w:r>
        <w:rPr>
          <w:rFonts w:ascii="宋体" w:hAnsi="宋体"/>
        </w:rPr>
        <w:t xml:space="preserve">    </w:t>
      </w:r>
      <w:r>
        <w:rPr>
          <w:rFonts w:ascii="宋体" w:hAnsi="宋体" w:hint="eastAsia"/>
        </w:rPr>
        <w:t>长：陈茂淮</w:t>
      </w:r>
    </w:p>
    <w:p>
      <w:pPr>
        <w:pStyle w:val="a"/>
        <w:ind w:firstLine="480"/>
        <w:rPr>
          <w:rFonts w:ascii="宋体" w:hAnsi="宋体"/>
        </w:rPr>
        <w:sectPr>
          <w:headerReference w:type="even" r:id="rId44"/>
          <w:headerReference w:type="default" r:id="rId45"/>
          <w:footerReference w:type="default" r:id="rId46"/>
          <w:type w:val="nextPage"/>
          <w:pgSz w:w="11906" w:h="16838"/>
          <w:pgMar w:top="1247" w:right="1106" w:bottom="1440" w:left="1800" w:header="851" w:footer="992" w:gutter="0"/>
          <w:pgNumType w:start="14"/>
          <w:cols w:num="1" w:space="425"/>
          <w:titlePg w:val="0"/>
          <w:docGrid w:type="lines" w:linePitch="312" w:charSpace="0"/>
        </w:sectPr>
      </w:pPr>
      <w:r>
        <w:rPr>
          <w:rFonts w:ascii="宋体" w:hAnsi="宋体" w:hint="eastAsia"/>
        </w:rPr>
        <w:t>副 组 长：吴锡标、陈怒涛</w:t>
      </w:r>
    </w:p>
    <w:p>
      <w:pPr>
        <w:pStyle w:val="a"/>
        <w:ind w:left="1800" w:hanging="1320" w:firstLineChars="0"/>
        <w:rPr>
          <w:rFonts w:ascii="宋体" w:hAnsi="宋体"/>
        </w:rPr>
      </w:pPr>
      <w:r>
        <w:rPr>
          <w:rFonts w:ascii="宋体" w:hAnsi="宋体" w:hint="eastAsia"/>
        </w:rPr>
        <w:t>组</w:t>
      </w:r>
      <w:r>
        <w:rPr>
          <w:rFonts w:ascii="宋体" w:hAnsi="宋体"/>
        </w:rPr>
        <w:t xml:space="preserve">    </w:t>
      </w:r>
      <w:r>
        <w:rPr>
          <w:rFonts w:ascii="宋体" w:hAnsi="宋体" w:hint="eastAsia"/>
        </w:rPr>
        <w:t>员：江仕明、刘思静、陈晓威、张敬辉、林崇容</w:t>
      </w:r>
    </w:p>
    <w:p>
      <w:pPr>
        <w:pStyle w:val="a"/>
        <w:ind w:firstLine="480"/>
        <w:rPr>
          <w:rFonts w:ascii="宋体" w:hAnsi="宋体"/>
        </w:rPr>
      </w:pPr>
      <w:r>
        <w:rPr>
          <w:rFonts w:ascii="宋体" w:hAnsi="宋体" w:hint="eastAsia"/>
        </w:rPr>
        <w:t>（9）危险源（重大危险源）及不利环境因素辩识、识别、评价小组名单：</w:t>
      </w:r>
    </w:p>
    <w:p>
      <w:pPr>
        <w:pStyle w:val="a"/>
        <w:ind w:firstLine="480"/>
        <w:rPr>
          <w:rFonts w:ascii="宋体" w:hAnsi="宋体" w:hint="eastAsia"/>
        </w:rPr>
      </w:pPr>
      <w:r>
        <w:rPr>
          <w:rFonts w:ascii="宋体" w:hAnsi="宋体" w:hint="eastAsia"/>
        </w:rPr>
        <w:t>组</w:t>
      </w:r>
      <w:r>
        <w:rPr>
          <w:rFonts w:ascii="宋体" w:hAnsi="宋体"/>
        </w:rPr>
        <w:t xml:space="preserve">    </w:t>
      </w:r>
      <w:r>
        <w:rPr>
          <w:rFonts w:ascii="宋体" w:hAnsi="宋体" w:hint="eastAsia"/>
        </w:rPr>
        <w:t>长：陈茂淮</w:t>
      </w:r>
    </w:p>
    <w:p>
      <w:pPr>
        <w:pStyle w:val="a"/>
        <w:ind w:firstLine="480"/>
        <w:rPr>
          <w:rFonts w:ascii="宋体" w:hAnsi="宋体"/>
        </w:rPr>
      </w:pPr>
      <w:r>
        <w:rPr>
          <w:rFonts w:ascii="宋体" w:hAnsi="宋体" w:hint="eastAsia"/>
        </w:rPr>
        <w:t>副 组 长：吴锡标、陈怒涛</w:t>
      </w:r>
    </w:p>
    <w:p>
      <w:pPr>
        <w:pStyle w:val="a"/>
        <w:ind w:left="1800" w:hanging="1320" w:firstLineChars="0"/>
        <w:rPr>
          <w:rFonts w:ascii="宋体" w:hAnsi="宋体"/>
        </w:rPr>
      </w:pPr>
      <w:r>
        <w:rPr>
          <w:rFonts w:ascii="宋体" w:hAnsi="宋体" w:hint="eastAsia"/>
        </w:rPr>
        <w:t>组</w:t>
      </w:r>
      <w:r>
        <w:rPr>
          <w:rFonts w:ascii="宋体" w:hAnsi="宋体"/>
        </w:rPr>
        <w:t xml:space="preserve">    </w:t>
      </w:r>
      <w:r>
        <w:rPr>
          <w:rFonts w:ascii="宋体" w:hAnsi="宋体" w:hint="eastAsia"/>
        </w:rPr>
        <w:t>员：江仕明、刘思静、陈晓威、张敬辉、林崇容</w:t>
      </w:r>
    </w:p>
    <w:p>
      <w:pPr>
        <w:pStyle w:val="a"/>
        <w:ind w:firstLine="480"/>
        <w:rPr>
          <w:rFonts w:ascii="宋体" w:hAnsi="宋体"/>
        </w:rPr>
      </w:pPr>
      <w:r>
        <w:rPr>
          <w:rFonts w:ascii="宋体" w:hAnsi="宋体" w:hint="eastAsia"/>
        </w:rPr>
        <w:t>（10）应急救援领导小组名单：</w:t>
      </w:r>
    </w:p>
    <w:p>
      <w:pPr>
        <w:pStyle w:val="a"/>
        <w:ind w:firstLine="480"/>
        <w:rPr>
          <w:rFonts w:ascii="宋体" w:hAnsi="宋体" w:hint="eastAsia"/>
        </w:rPr>
      </w:pPr>
      <w:r>
        <w:rPr>
          <w:rFonts w:ascii="宋体" w:hAnsi="宋体" w:hint="eastAsia"/>
        </w:rPr>
        <w:t>组</w:t>
      </w:r>
      <w:r>
        <w:rPr>
          <w:rFonts w:ascii="宋体" w:hAnsi="宋体"/>
        </w:rPr>
        <w:t xml:space="preserve">    </w:t>
      </w:r>
      <w:r>
        <w:rPr>
          <w:rFonts w:ascii="宋体" w:hAnsi="宋体" w:hint="eastAsia"/>
        </w:rPr>
        <w:t>长：陈茂淮</w:t>
      </w:r>
    </w:p>
    <w:p>
      <w:pPr>
        <w:pStyle w:val="a"/>
        <w:ind w:firstLine="480"/>
        <w:rPr>
          <w:rFonts w:ascii="宋体" w:hAnsi="宋体"/>
        </w:rPr>
      </w:pPr>
      <w:r>
        <w:rPr>
          <w:rFonts w:ascii="宋体" w:hAnsi="宋体" w:hint="eastAsia"/>
        </w:rPr>
        <w:t>副 组 长：吴锡标、陈怒涛</w:t>
      </w:r>
    </w:p>
    <w:p>
      <w:pPr>
        <w:pStyle w:val="a"/>
        <w:ind w:left="1800" w:hanging="1320" w:firstLineChars="0"/>
        <w:rPr>
          <w:rFonts w:ascii="宋体" w:hAnsi="宋体"/>
        </w:rPr>
      </w:pPr>
      <w:r>
        <w:rPr>
          <w:rFonts w:ascii="宋体" w:hAnsi="宋体" w:hint="eastAsia"/>
        </w:rPr>
        <w:t>组</w:t>
      </w:r>
      <w:r>
        <w:rPr>
          <w:rFonts w:ascii="宋体" w:hAnsi="宋体"/>
        </w:rPr>
        <w:t xml:space="preserve">    </w:t>
      </w:r>
      <w:r>
        <w:rPr>
          <w:rFonts w:ascii="宋体" w:hAnsi="宋体" w:hint="eastAsia"/>
        </w:rPr>
        <w:t>员：江仕明、刘思静、陈晓威、张敬辉、林崇容</w:t>
      </w:r>
    </w:p>
    <w:p>
      <w:pPr>
        <w:pStyle w:val="a"/>
        <w:ind w:firstLine="480"/>
        <w:rPr>
          <w:rFonts w:ascii="宋体" w:hAnsi="宋体"/>
        </w:rPr>
      </w:pPr>
      <w:r>
        <w:rPr>
          <w:rFonts w:ascii="宋体" w:hAnsi="宋体"/>
        </w:rPr>
        <w:t>3</w:t>
      </w:r>
      <w:r>
        <w:rPr>
          <w:rFonts w:ascii="宋体" w:hAnsi="宋体" w:hint="eastAsia"/>
        </w:rPr>
        <w:t>·</w:t>
      </w:r>
      <w:r>
        <w:rPr>
          <w:rFonts w:ascii="宋体" w:hAnsi="宋体"/>
        </w:rPr>
        <w:t>3</w:t>
      </w:r>
      <w:r>
        <w:rPr>
          <w:rFonts w:ascii="宋体" w:hAnsi="宋体" w:hint="eastAsia"/>
        </w:rPr>
        <w:t>·</w:t>
      </w:r>
      <w:r>
        <w:rPr>
          <w:rFonts w:ascii="宋体" w:hAnsi="宋体"/>
        </w:rPr>
        <w:t>1</w:t>
      </w:r>
      <w:r>
        <w:rPr>
          <w:rFonts w:ascii="宋体" w:hAnsi="宋体" w:hint="eastAsia"/>
        </w:rPr>
        <w:t>·</w:t>
      </w:r>
      <w:r>
        <w:rPr>
          <w:rFonts w:ascii="宋体" w:hAnsi="宋体"/>
        </w:rPr>
        <w:t xml:space="preserve">2  </w:t>
      </w:r>
      <w:r>
        <w:rPr>
          <w:rFonts w:ascii="宋体" w:hAnsi="宋体" w:hint="eastAsia"/>
        </w:rPr>
        <w:t>工程</w:t>
      </w:r>
      <w:r>
        <w:rPr>
          <w:rFonts w:ascii="宋体" w:hAnsi="宋体" w:hint="eastAsia"/>
          <w:lang w:eastAsia="zh-CN"/>
        </w:rPr>
        <w:t>相关项目</w:t>
      </w:r>
      <w:r>
        <w:rPr>
          <w:rFonts w:ascii="宋体" w:hAnsi="宋体" w:hint="eastAsia"/>
        </w:rPr>
        <w:t>部施工现场安全生产保证体系、（职业健康安全与环境</w:t>
      </w:r>
      <w:r>
        <w:rPr>
          <w:rFonts w:ascii="宋体" w:hAnsi="宋体" w:hint="eastAsia"/>
          <w:lang w:eastAsia="zh-CN"/>
        </w:rPr>
        <w:t>管理管控</w:t>
      </w:r>
      <w:r>
        <w:rPr>
          <w:rFonts w:ascii="宋体" w:hAnsi="宋体" w:hint="eastAsia"/>
        </w:rPr>
        <w:t>体系）要素及职能分配表（详见附表）</w:t>
      </w:r>
    </w:p>
    <w:p>
      <w:pPr>
        <w:pStyle w:val="Normal0"/>
        <w:spacing w:line="500" w:lineRule="exact"/>
        <w:ind w:right="-82" w:rightChars="-39"/>
        <w:jc w:val="center"/>
        <w:rPr>
          <w:rFonts w:ascii="宋体" w:hAnsi="宋体"/>
          <w:bCs/>
          <w:sz w:val="24"/>
        </w:rPr>
        <w:sectPr>
          <w:headerReference w:type="even" r:id="rId47"/>
          <w:headerReference w:type="default" r:id="rId48"/>
          <w:footerReference w:type="default" r:id="rId49"/>
          <w:type w:val="nextPage"/>
          <w:pgSz w:w="11906" w:h="16838"/>
          <w:pgMar w:top="1247" w:right="1106" w:bottom="1440" w:left="1800" w:header="851" w:footer="992" w:gutter="0"/>
          <w:pgNumType w:start="15"/>
          <w:cols w:num="1" w:space="425"/>
          <w:titlePg w:val="0"/>
          <w:docGrid w:type="lines" w:linePitch="312" w:charSpace="0"/>
        </w:sectPr>
      </w:pPr>
    </w:p>
    <w:p>
      <w:pPr>
        <w:pStyle w:val="Normal0"/>
        <w:spacing w:line="500" w:lineRule="exact"/>
        <w:ind w:right="-82" w:rightChars="-39"/>
        <w:jc w:val="center"/>
        <w:rPr>
          <w:rFonts w:ascii="黑体" w:eastAsia="黑体" w:hint="eastAsia"/>
          <w:bCs/>
          <w:sz w:val="30"/>
          <w:szCs w:val="30"/>
        </w:rPr>
      </w:pPr>
      <w:r>
        <w:rPr>
          <w:rFonts w:ascii="黑体" w:eastAsia="黑体" w:hint="eastAsia"/>
          <w:bCs/>
          <w:sz w:val="30"/>
          <w:szCs w:val="30"/>
        </w:rPr>
        <w:t>施工现场安全生产保证体系（职业健康安全与环境</w:t>
      </w:r>
      <w:r>
        <w:rPr>
          <w:rFonts w:ascii="黑体" w:eastAsia="黑体" w:hint="eastAsia"/>
          <w:bCs/>
          <w:sz w:val="30"/>
          <w:szCs w:val="30"/>
          <w:lang w:eastAsia="zh-CN"/>
        </w:rPr>
        <w:t>管理管控</w:t>
      </w:r>
      <w:r>
        <w:rPr>
          <w:rFonts w:ascii="黑体" w:eastAsia="黑体" w:hint="eastAsia"/>
          <w:bCs/>
          <w:sz w:val="30"/>
          <w:szCs w:val="30"/>
        </w:rPr>
        <w:t>体系）职能分配表</w:t>
      </w:r>
    </w:p>
    <w:tbl>
      <w:tblPr>
        <w:tblStyle w:val="TableNormal"/>
        <w:tblW w:w="15176" w:type="dxa"/>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28" w:type="dxa"/>
          <w:bottom w:w="0" w:type="dxa"/>
          <w:right w:w="28" w:type="dxa"/>
        </w:tblCellMar>
      </w:tblPr>
      <w:tblGrid>
        <w:gridCol w:w="538"/>
        <w:gridCol w:w="2185"/>
        <w:gridCol w:w="644"/>
        <w:gridCol w:w="1847"/>
        <w:gridCol w:w="514"/>
        <w:gridCol w:w="2507"/>
        <w:gridCol w:w="351"/>
        <w:gridCol w:w="347"/>
        <w:gridCol w:w="346"/>
        <w:gridCol w:w="347"/>
        <w:gridCol w:w="403"/>
        <w:gridCol w:w="290"/>
        <w:gridCol w:w="347"/>
        <w:gridCol w:w="347"/>
        <w:gridCol w:w="346"/>
        <w:gridCol w:w="347"/>
        <w:gridCol w:w="347"/>
        <w:gridCol w:w="346"/>
        <w:gridCol w:w="347"/>
        <w:gridCol w:w="347"/>
        <w:gridCol w:w="346"/>
        <w:gridCol w:w="347"/>
        <w:gridCol w:w="347"/>
        <w:gridCol w:w="346"/>
        <w:gridCol w:w="347"/>
        <w:gridCol w:w="350"/>
      </w:tblGrid>
      <w:tr>
        <w:tblPrEx>
          <w:tblW w:w="15176" w:type="dxa"/>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28" w:type="dxa"/>
            <w:bottom w:w="0" w:type="dxa"/>
            <w:right w:w="28" w:type="dxa"/>
          </w:tblCellMar>
        </w:tblPrEx>
        <w:trPr>
          <w:cantSplit/>
          <w:trHeight w:val="1241"/>
        </w:trPr>
        <w:tc>
          <w:tcPr>
            <w:tcW w:w="539" w:type="dxa"/>
            <w:vAlign w:val="center"/>
          </w:tcPr>
          <w:p>
            <w:pPr>
              <w:pStyle w:val="Normal0"/>
              <w:spacing w:line="240" w:lineRule="exact"/>
              <w:ind w:right="-107" w:rightChars="-51"/>
              <w:jc w:val="center"/>
              <w:rPr>
                <w:rFonts w:hint="eastAsia"/>
                <w:bCs/>
                <w:color w:val="000000"/>
              </w:rPr>
            </w:pPr>
            <w:r>
              <w:rPr>
                <w:rFonts w:hint="eastAsia"/>
                <w:bCs/>
                <w:color w:val="000000"/>
              </w:rPr>
              <w:t>标准</w:t>
            </w:r>
          </w:p>
          <w:p>
            <w:pPr>
              <w:pStyle w:val="Normal0"/>
              <w:spacing w:line="240" w:lineRule="exact"/>
              <w:ind w:right="-107" w:rightChars="-51"/>
              <w:jc w:val="center"/>
              <w:rPr>
                <w:rFonts w:hint="eastAsia"/>
                <w:bCs/>
                <w:color w:val="000000"/>
              </w:rPr>
            </w:pPr>
            <w:r>
              <w:rPr>
                <w:rFonts w:hint="eastAsia"/>
                <w:bCs/>
                <w:color w:val="000000"/>
                <w:lang w:eastAsia="zh-CN"/>
              </w:rPr>
              <w:t>条约条款</w:t>
            </w:r>
          </w:p>
          <w:p>
            <w:pPr>
              <w:pStyle w:val="Normal0"/>
              <w:spacing w:line="240" w:lineRule="exact"/>
              <w:ind w:right="-107" w:rightChars="-51"/>
              <w:jc w:val="center"/>
              <w:rPr>
                <w:rFonts w:hint="eastAsia"/>
                <w:bCs/>
                <w:color w:val="FFFFFF"/>
              </w:rPr>
            </w:pPr>
            <w:r>
              <w:rPr>
                <w:rFonts w:hint="eastAsia"/>
                <w:bCs/>
                <w:color w:val="000000"/>
              </w:rPr>
              <w:t>号</w:t>
            </w:r>
          </w:p>
        </w:tc>
        <w:tc>
          <w:tcPr>
            <w:tcW w:w="2187" w:type="dxa"/>
            <w:vAlign w:val="center"/>
          </w:tcPr>
          <w:p>
            <w:pPr>
              <w:pStyle w:val="Normal0"/>
              <w:spacing w:line="240" w:lineRule="exact"/>
              <w:ind w:firstLine="72"/>
              <w:jc w:val="center"/>
              <w:rPr>
                <w:rFonts w:hint="eastAsia"/>
                <w:bCs/>
                <w:color w:val="000000"/>
              </w:rPr>
            </w:pPr>
            <w:r>
              <w:rPr>
                <w:rFonts w:hint="eastAsia"/>
                <w:bCs/>
                <w:color w:val="000000"/>
              </w:rPr>
              <w:t>GB/T28001-2001</w:t>
            </w:r>
          </w:p>
          <w:p>
            <w:pPr>
              <w:pStyle w:val="Normal0"/>
              <w:spacing w:line="240" w:lineRule="exact"/>
              <w:ind w:firstLine="72"/>
              <w:jc w:val="center"/>
              <w:rPr>
                <w:rFonts w:hint="eastAsia"/>
                <w:bCs/>
                <w:color w:val="000000"/>
              </w:rPr>
            </w:pPr>
            <w:r>
              <w:rPr>
                <w:rFonts w:hint="eastAsia"/>
                <w:bCs/>
                <w:color w:val="000000"/>
              </w:rPr>
              <w:t>职业健康安全</w:t>
            </w:r>
            <w:r>
              <w:rPr>
                <w:rFonts w:hint="eastAsia"/>
                <w:bCs/>
                <w:color w:val="000000"/>
                <w:lang w:eastAsia="zh-CN"/>
              </w:rPr>
              <w:t>管理管控</w:t>
            </w:r>
          </w:p>
          <w:p>
            <w:pPr>
              <w:pStyle w:val="Normal0"/>
              <w:spacing w:line="240" w:lineRule="exact"/>
              <w:ind w:firstLine="72"/>
              <w:jc w:val="center"/>
              <w:rPr>
                <w:rFonts w:hint="eastAsia"/>
                <w:bCs/>
                <w:color w:val="000000"/>
              </w:rPr>
            </w:pPr>
            <w:r>
              <w:rPr>
                <w:rFonts w:hint="eastAsia"/>
                <w:bCs/>
                <w:color w:val="000000"/>
              </w:rPr>
              <w:t>体系要素</w:t>
            </w:r>
          </w:p>
        </w:tc>
        <w:tc>
          <w:tcPr>
            <w:tcW w:w="644" w:type="dxa"/>
            <w:vAlign w:val="center"/>
          </w:tcPr>
          <w:p>
            <w:pPr>
              <w:pStyle w:val="Normal0"/>
              <w:spacing w:line="240" w:lineRule="exact"/>
              <w:ind w:right="-107" w:rightChars="-51"/>
              <w:jc w:val="center"/>
              <w:rPr>
                <w:rFonts w:hint="eastAsia"/>
                <w:bCs/>
                <w:color w:val="000000"/>
              </w:rPr>
            </w:pPr>
            <w:r>
              <w:rPr>
                <w:rFonts w:hint="eastAsia"/>
                <w:bCs/>
                <w:color w:val="000000"/>
              </w:rPr>
              <w:t>标准</w:t>
            </w:r>
          </w:p>
          <w:p>
            <w:pPr>
              <w:pStyle w:val="Normal0"/>
              <w:spacing w:line="240" w:lineRule="exact"/>
              <w:ind w:right="-107" w:rightChars="-51"/>
              <w:jc w:val="center"/>
              <w:rPr>
                <w:rFonts w:hint="eastAsia"/>
                <w:bCs/>
                <w:color w:val="000000"/>
              </w:rPr>
            </w:pPr>
            <w:r>
              <w:rPr>
                <w:rFonts w:hint="eastAsia"/>
                <w:bCs/>
                <w:color w:val="000000"/>
                <w:lang w:eastAsia="zh-CN"/>
              </w:rPr>
              <w:t>条约条款</w:t>
            </w:r>
          </w:p>
          <w:p>
            <w:pPr>
              <w:pStyle w:val="Normal0"/>
              <w:spacing w:line="240" w:lineRule="exact"/>
              <w:ind w:right="-107" w:rightChars="-51"/>
              <w:jc w:val="center"/>
              <w:rPr>
                <w:rFonts w:hint="eastAsia"/>
                <w:bCs/>
                <w:color w:val="FFFFFF"/>
              </w:rPr>
            </w:pPr>
            <w:r>
              <w:rPr>
                <w:rFonts w:hint="eastAsia"/>
                <w:bCs/>
                <w:color w:val="000000"/>
              </w:rPr>
              <w:t>号</w:t>
            </w:r>
          </w:p>
        </w:tc>
        <w:tc>
          <w:tcPr>
            <w:tcW w:w="1848" w:type="dxa"/>
            <w:vAlign w:val="center"/>
          </w:tcPr>
          <w:p>
            <w:pPr>
              <w:pStyle w:val="Normal0"/>
              <w:spacing w:line="240" w:lineRule="exact"/>
              <w:ind w:firstLine="72"/>
              <w:jc w:val="center"/>
              <w:rPr>
                <w:rFonts w:hint="eastAsia"/>
                <w:bCs/>
                <w:color w:val="000000"/>
              </w:rPr>
            </w:pPr>
            <w:r>
              <w:rPr>
                <w:rFonts w:hint="eastAsia"/>
                <w:bCs/>
                <w:color w:val="000000"/>
              </w:rPr>
              <w:t>GB/T24001-2004</w:t>
            </w:r>
          </w:p>
          <w:p>
            <w:pPr>
              <w:pStyle w:val="Normal0"/>
              <w:spacing w:line="240" w:lineRule="exact"/>
              <w:jc w:val="center"/>
              <w:rPr>
                <w:rFonts w:hint="eastAsia"/>
                <w:bCs/>
                <w:color w:val="000000"/>
              </w:rPr>
            </w:pPr>
            <w:r>
              <w:rPr>
                <w:rFonts w:hint="eastAsia"/>
                <w:bCs/>
                <w:color w:val="000000"/>
              </w:rPr>
              <w:t>环境</w:t>
            </w:r>
            <w:r>
              <w:rPr>
                <w:rFonts w:hint="eastAsia"/>
                <w:bCs/>
                <w:color w:val="000000"/>
                <w:lang w:eastAsia="zh-CN"/>
              </w:rPr>
              <w:t>管理管控</w:t>
            </w:r>
            <w:r>
              <w:rPr>
                <w:rFonts w:hint="eastAsia"/>
                <w:bCs/>
                <w:color w:val="000000"/>
              </w:rPr>
              <w:t>体系</w:t>
            </w:r>
          </w:p>
          <w:p>
            <w:pPr>
              <w:pStyle w:val="Normal0"/>
              <w:spacing w:line="240" w:lineRule="exact"/>
              <w:jc w:val="center"/>
              <w:rPr>
                <w:rFonts w:hint="eastAsia"/>
                <w:bCs/>
                <w:color w:val="000000"/>
              </w:rPr>
            </w:pPr>
            <w:r>
              <w:rPr>
                <w:rFonts w:hint="eastAsia"/>
                <w:bCs/>
                <w:color w:val="000000"/>
              </w:rPr>
              <w:t>要素</w:t>
            </w:r>
          </w:p>
        </w:tc>
        <w:tc>
          <w:tcPr>
            <w:tcW w:w="514" w:type="dxa"/>
            <w:vAlign w:val="center"/>
          </w:tcPr>
          <w:p>
            <w:pPr>
              <w:pStyle w:val="Normal0"/>
              <w:widowControl/>
              <w:jc w:val="center"/>
              <w:rPr>
                <w:bCs/>
                <w:color w:val="000000"/>
              </w:rPr>
            </w:pPr>
            <w:r>
              <w:rPr>
                <w:rFonts w:hint="eastAsia"/>
                <w:bCs/>
                <w:color w:val="000000"/>
              </w:rPr>
              <w:t>标准</w:t>
            </w:r>
            <w:r>
              <w:rPr>
                <w:rFonts w:hint="eastAsia"/>
                <w:bCs/>
                <w:color w:val="000000"/>
                <w:lang w:eastAsia="zh-CN"/>
              </w:rPr>
              <w:t>条约条款</w:t>
            </w:r>
            <w:r>
              <w:rPr>
                <w:rFonts w:hint="eastAsia"/>
                <w:bCs/>
                <w:color w:val="000000"/>
              </w:rPr>
              <w:t>号</w:t>
            </w:r>
          </w:p>
        </w:tc>
        <w:tc>
          <w:tcPr>
            <w:tcW w:w="2508" w:type="dxa"/>
            <w:vAlign w:val="center"/>
          </w:tcPr>
          <w:p>
            <w:pPr>
              <w:pStyle w:val="Normal0"/>
              <w:widowControl/>
              <w:jc w:val="center"/>
              <w:rPr>
                <w:rFonts w:hint="eastAsia"/>
                <w:bCs/>
                <w:color w:val="000000"/>
              </w:rPr>
            </w:pPr>
            <w:r>
              <w:rPr>
                <w:rFonts w:hint="eastAsia"/>
                <w:bCs/>
                <w:color w:val="000000"/>
              </w:rPr>
              <w:t>DGJ08-903-2003</w:t>
            </w:r>
          </w:p>
          <w:p>
            <w:pPr>
              <w:pStyle w:val="Normal0"/>
              <w:spacing w:line="240" w:lineRule="exact"/>
              <w:jc w:val="center"/>
              <w:rPr>
                <w:rFonts w:hint="eastAsia"/>
                <w:bCs/>
                <w:color w:val="000000"/>
              </w:rPr>
            </w:pPr>
            <w:r>
              <w:rPr>
                <w:rFonts w:hint="eastAsia"/>
                <w:bCs/>
                <w:color w:val="000000"/>
              </w:rPr>
              <w:t>施工现场安全生产保证</w:t>
            </w:r>
          </w:p>
          <w:p>
            <w:pPr>
              <w:pStyle w:val="Normal0"/>
              <w:spacing w:line="240" w:lineRule="exact"/>
              <w:jc w:val="center"/>
              <w:rPr>
                <w:rFonts w:hint="eastAsia"/>
                <w:bCs/>
                <w:color w:val="000000"/>
              </w:rPr>
            </w:pPr>
            <w:r>
              <w:rPr>
                <w:rFonts w:hint="eastAsia"/>
                <w:bCs/>
                <w:color w:val="000000"/>
              </w:rPr>
              <w:t>体系要素</w:t>
            </w:r>
          </w:p>
        </w:tc>
        <w:tc>
          <w:tcPr>
            <w:tcW w:w="346" w:type="dxa"/>
            <w:textDirection w:val="tbRlV"/>
          </w:tcPr>
          <w:p>
            <w:pPr>
              <w:pStyle w:val="Normal0"/>
              <w:spacing w:line="240" w:lineRule="exact"/>
              <w:ind w:left="113" w:right="113"/>
              <w:jc w:val="center"/>
              <w:rPr>
                <w:rFonts w:hint="eastAsia"/>
                <w:bCs/>
                <w:color w:val="000000"/>
              </w:rPr>
            </w:pPr>
            <w:r>
              <w:rPr>
                <w:rFonts w:hint="eastAsia"/>
                <w:bCs/>
                <w:color w:val="000000"/>
                <w:lang w:eastAsia="zh-CN"/>
              </w:rPr>
              <w:t>相关项目</w:t>
            </w:r>
            <w:r>
              <w:rPr>
                <w:rFonts w:hint="eastAsia"/>
                <w:bCs/>
                <w:color w:val="000000"/>
              </w:rPr>
              <w:t>经理</w:t>
            </w:r>
          </w:p>
        </w:tc>
        <w:tc>
          <w:tcPr>
            <w:tcW w:w="347" w:type="dxa"/>
            <w:textDirection w:val="tbRlV"/>
            <w:vAlign w:val="center"/>
          </w:tcPr>
          <w:p>
            <w:pPr>
              <w:pStyle w:val="Normal0"/>
              <w:spacing w:line="240" w:lineRule="exact"/>
              <w:ind w:left="113" w:right="113"/>
              <w:jc w:val="center"/>
              <w:rPr>
                <w:rFonts w:hint="eastAsia"/>
                <w:bCs/>
                <w:color w:val="000000"/>
              </w:rPr>
            </w:pPr>
            <w:r>
              <w:rPr>
                <w:rFonts w:hint="eastAsia"/>
                <w:bCs/>
                <w:color w:val="000000"/>
                <w:lang w:eastAsia="zh-CN"/>
              </w:rPr>
              <w:t>相关项目</w:t>
            </w:r>
            <w:r>
              <w:rPr>
                <w:rFonts w:hint="eastAsia"/>
                <w:bCs/>
                <w:color w:val="000000"/>
              </w:rPr>
              <w:t>副经理</w:t>
            </w:r>
          </w:p>
        </w:tc>
        <w:tc>
          <w:tcPr>
            <w:tcW w:w="346" w:type="dxa"/>
            <w:textDirection w:val="tbRlV"/>
            <w:vAlign w:val="center"/>
          </w:tcPr>
          <w:p>
            <w:pPr>
              <w:pStyle w:val="Normal0"/>
              <w:spacing w:line="240" w:lineRule="exact"/>
              <w:ind w:left="113" w:right="113"/>
              <w:jc w:val="center"/>
              <w:rPr>
                <w:bCs/>
                <w:color w:val="000000"/>
              </w:rPr>
            </w:pPr>
            <w:r>
              <w:rPr>
                <w:rFonts w:hint="eastAsia"/>
                <w:bCs/>
                <w:color w:val="000000"/>
                <w:lang w:eastAsia="zh-CN"/>
              </w:rPr>
              <w:t>相关项目</w:t>
            </w:r>
            <w:r>
              <w:rPr>
                <w:rFonts w:hint="eastAsia"/>
                <w:bCs/>
                <w:color w:val="000000"/>
              </w:rPr>
              <w:t>工程师</w:t>
            </w:r>
          </w:p>
        </w:tc>
        <w:tc>
          <w:tcPr>
            <w:tcW w:w="347" w:type="dxa"/>
            <w:textDirection w:val="tbRlV"/>
            <w:vAlign w:val="center"/>
          </w:tcPr>
          <w:p>
            <w:pPr>
              <w:pStyle w:val="Normal0"/>
              <w:spacing w:line="240" w:lineRule="exact"/>
              <w:ind w:left="113" w:right="113"/>
              <w:jc w:val="center"/>
              <w:rPr>
                <w:rFonts w:hint="eastAsia"/>
                <w:bCs/>
                <w:color w:val="000000"/>
              </w:rPr>
            </w:pPr>
            <w:r>
              <w:rPr>
                <w:rFonts w:hint="eastAsia"/>
                <w:bCs/>
                <w:color w:val="000000"/>
                <w:lang w:eastAsia="zh-CN"/>
              </w:rPr>
              <w:t>相关项目</w:t>
            </w:r>
            <w:r>
              <w:rPr>
                <w:rFonts w:hint="eastAsia"/>
                <w:bCs/>
                <w:color w:val="000000"/>
              </w:rPr>
              <w:t>经济师</w:t>
            </w:r>
          </w:p>
        </w:tc>
        <w:tc>
          <w:tcPr>
            <w:tcW w:w="403" w:type="dxa"/>
            <w:textDirection w:val="tbRlV"/>
            <w:vAlign w:val="center"/>
          </w:tcPr>
          <w:p>
            <w:pPr>
              <w:pStyle w:val="Normal0"/>
              <w:spacing w:line="240" w:lineRule="exact"/>
              <w:ind w:left="113" w:right="113"/>
              <w:jc w:val="center"/>
              <w:rPr>
                <w:rFonts w:hint="eastAsia"/>
                <w:bCs/>
                <w:color w:val="000000"/>
              </w:rPr>
            </w:pPr>
            <w:r>
              <w:rPr>
                <w:rFonts w:hint="eastAsia"/>
                <w:bCs/>
                <w:color w:val="000000"/>
              </w:rPr>
              <w:t>综合</w:t>
            </w:r>
            <w:r>
              <w:rPr>
                <w:rFonts w:hint="eastAsia"/>
                <w:bCs/>
                <w:color w:val="000000"/>
                <w:lang w:eastAsia="zh-CN"/>
              </w:rPr>
              <w:t>管理管控</w:t>
            </w:r>
          </w:p>
          <w:p>
            <w:pPr>
              <w:pStyle w:val="Normal0"/>
              <w:spacing w:line="240" w:lineRule="exact"/>
              <w:ind w:left="113" w:right="113"/>
              <w:jc w:val="center"/>
              <w:rPr>
                <w:rFonts w:hint="eastAsia"/>
                <w:bCs/>
                <w:color w:val="000000"/>
              </w:rPr>
            </w:pPr>
            <w:r>
              <w:rPr>
                <w:rFonts w:hint="eastAsia"/>
                <w:bCs/>
                <w:color w:val="000000"/>
              </w:rPr>
              <w:t>主管</w:t>
            </w:r>
          </w:p>
        </w:tc>
        <w:tc>
          <w:tcPr>
            <w:tcW w:w="290" w:type="dxa"/>
            <w:textDirection w:val="tbRlV"/>
            <w:vAlign w:val="center"/>
          </w:tcPr>
          <w:p>
            <w:pPr>
              <w:pStyle w:val="Normal0"/>
              <w:spacing w:line="240" w:lineRule="exact"/>
              <w:ind w:left="113" w:right="113"/>
              <w:jc w:val="center"/>
              <w:rPr>
                <w:bCs/>
                <w:color w:val="000000"/>
              </w:rPr>
            </w:pPr>
            <w:r>
              <w:rPr>
                <w:rFonts w:hint="eastAsia"/>
                <w:bCs/>
                <w:color w:val="000000"/>
              </w:rPr>
              <w:t>施工员</w:t>
            </w:r>
          </w:p>
        </w:tc>
        <w:tc>
          <w:tcPr>
            <w:tcW w:w="347" w:type="dxa"/>
            <w:textDirection w:val="tbRlV"/>
            <w:vAlign w:val="center"/>
          </w:tcPr>
          <w:p>
            <w:pPr>
              <w:pStyle w:val="Normal0"/>
              <w:spacing w:line="240" w:lineRule="exact"/>
              <w:ind w:left="113" w:right="113"/>
              <w:jc w:val="center"/>
              <w:rPr>
                <w:bCs/>
                <w:color w:val="000000"/>
              </w:rPr>
            </w:pPr>
            <w:r>
              <w:rPr>
                <w:rFonts w:hint="eastAsia"/>
                <w:bCs/>
                <w:color w:val="000000"/>
              </w:rPr>
              <w:t>安全员</w:t>
            </w:r>
          </w:p>
        </w:tc>
        <w:tc>
          <w:tcPr>
            <w:tcW w:w="347" w:type="dxa"/>
            <w:textDirection w:val="tbRlV"/>
            <w:vAlign w:val="center"/>
          </w:tcPr>
          <w:p>
            <w:pPr>
              <w:pStyle w:val="Normal0"/>
              <w:spacing w:line="240" w:lineRule="exact"/>
              <w:ind w:left="113" w:right="113"/>
              <w:jc w:val="center"/>
              <w:rPr>
                <w:rFonts w:hint="eastAsia"/>
                <w:bCs/>
                <w:color w:val="000000"/>
              </w:rPr>
            </w:pPr>
            <w:r>
              <w:rPr>
                <w:rFonts w:hint="eastAsia"/>
                <w:bCs/>
                <w:color w:val="000000"/>
              </w:rPr>
              <w:t>材料员</w:t>
            </w:r>
          </w:p>
        </w:tc>
        <w:tc>
          <w:tcPr>
            <w:tcW w:w="346" w:type="dxa"/>
            <w:textDirection w:val="tbRlV"/>
            <w:vAlign w:val="center"/>
          </w:tcPr>
          <w:p>
            <w:pPr>
              <w:pStyle w:val="Normal0"/>
              <w:spacing w:line="240" w:lineRule="exact"/>
              <w:ind w:left="113" w:right="113"/>
              <w:jc w:val="center"/>
              <w:rPr>
                <w:rFonts w:hint="eastAsia"/>
                <w:bCs/>
                <w:color w:val="000000"/>
              </w:rPr>
            </w:pPr>
            <w:r>
              <w:rPr>
                <w:rFonts w:hint="eastAsia"/>
                <w:bCs/>
                <w:color w:val="000000"/>
              </w:rPr>
              <w:t>机管员</w:t>
            </w:r>
          </w:p>
        </w:tc>
        <w:tc>
          <w:tcPr>
            <w:tcW w:w="347" w:type="dxa"/>
            <w:textDirection w:val="tbRlV"/>
          </w:tcPr>
          <w:p>
            <w:pPr>
              <w:pStyle w:val="Normal0"/>
              <w:spacing w:line="240" w:lineRule="exact"/>
              <w:ind w:left="113" w:right="113"/>
              <w:jc w:val="center"/>
              <w:rPr>
                <w:rFonts w:hint="eastAsia"/>
                <w:bCs/>
                <w:color w:val="000000"/>
              </w:rPr>
            </w:pPr>
            <w:r>
              <w:rPr>
                <w:rFonts w:hint="eastAsia"/>
                <w:bCs/>
                <w:color w:val="000000"/>
              </w:rPr>
              <w:t>外分包</w:t>
            </w:r>
            <w:r>
              <w:rPr>
                <w:rFonts w:hint="eastAsia"/>
                <w:bCs/>
                <w:color w:val="000000"/>
                <w:lang w:eastAsia="zh-CN"/>
              </w:rPr>
              <w:t>管理管控</w:t>
            </w:r>
            <w:r>
              <w:rPr>
                <w:rFonts w:hint="eastAsia"/>
                <w:bCs/>
                <w:color w:val="000000"/>
              </w:rPr>
              <w:t>员</w:t>
            </w:r>
          </w:p>
        </w:tc>
        <w:tc>
          <w:tcPr>
            <w:tcW w:w="347" w:type="dxa"/>
            <w:textDirection w:val="tbRlV"/>
            <w:vAlign w:val="center"/>
          </w:tcPr>
          <w:p>
            <w:pPr>
              <w:pStyle w:val="Normal0"/>
              <w:spacing w:line="240" w:lineRule="exact"/>
              <w:ind w:left="113" w:right="113"/>
              <w:jc w:val="center"/>
              <w:rPr>
                <w:bCs/>
                <w:color w:val="000000"/>
              </w:rPr>
            </w:pPr>
            <w:r>
              <w:rPr>
                <w:rFonts w:hint="eastAsia"/>
                <w:bCs/>
                <w:color w:val="000000"/>
              </w:rPr>
              <w:t>技术员</w:t>
            </w:r>
          </w:p>
        </w:tc>
        <w:tc>
          <w:tcPr>
            <w:tcW w:w="346" w:type="dxa"/>
            <w:textDirection w:val="tbRlV"/>
            <w:vAlign w:val="center"/>
          </w:tcPr>
          <w:p>
            <w:pPr>
              <w:pStyle w:val="Normal0"/>
              <w:spacing w:line="240" w:lineRule="exact"/>
              <w:ind w:left="113" w:right="113"/>
              <w:jc w:val="center"/>
              <w:rPr>
                <w:bCs/>
                <w:color w:val="000000"/>
              </w:rPr>
            </w:pPr>
            <w:r>
              <w:rPr>
                <w:rFonts w:hint="eastAsia"/>
                <w:bCs/>
                <w:color w:val="000000"/>
              </w:rPr>
              <w:t>质量员</w:t>
            </w:r>
          </w:p>
        </w:tc>
        <w:tc>
          <w:tcPr>
            <w:tcW w:w="347" w:type="dxa"/>
            <w:textDirection w:val="tbRlV"/>
            <w:vAlign w:val="center"/>
          </w:tcPr>
          <w:p>
            <w:pPr>
              <w:pStyle w:val="Normal0"/>
              <w:spacing w:line="240" w:lineRule="exact"/>
              <w:ind w:left="113" w:right="113"/>
              <w:jc w:val="center"/>
              <w:rPr>
                <w:rFonts w:hint="eastAsia"/>
                <w:bCs/>
                <w:color w:val="000000"/>
              </w:rPr>
            </w:pPr>
            <w:r>
              <w:rPr>
                <w:rFonts w:hint="eastAsia"/>
                <w:bCs/>
                <w:color w:val="000000"/>
              </w:rPr>
              <w:t>关砌钢翻木翻</w:t>
            </w:r>
          </w:p>
        </w:tc>
        <w:tc>
          <w:tcPr>
            <w:tcW w:w="347" w:type="dxa"/>
            <w:textDirection w:val="tbRlV"/>
            <w:vAlign w:val="center"/>
          </w:tcPr>
          <w:p>
            <w:pPr>
              <w:pStyle w:val="Normal0"/>
              <w:spacing w:line="240" w:lineRule="exact"/>
              <w:ind w:left="113" w:right="113"/>
              <w:jc w:val="center"/>
              <w:rPr>
                <w:rFonts w:hint="eastAsia"/>
                <w:bCs/>
                <w:color w:val="000000"/>
              </w:rPr>
            </w:pPr>
            <w:r>
              <w:rPr>
                <w:rFonts w:hint="eastAsia"/>
                <w:bCs/>
                <w:color w:val="000000"/>
              </w:rPr>
              <w:t>资料员</w:t>
            </w:r>
          </w:p>
        </w:tc>
        <w:tc>
          <w:tcPr>
            <w:tcW w:w="346" w:type="dxa"/>
            <w:textDirection w:val="tbRlV"/>
          </w:tcPr>
          <w:p>
            <w:pPr>
              <w:pStyle w:val="Normal0"/>
              <w:spacing w:line="240" w:lineRule="exact"/>
              <w:ind w:left="113" w:right="113"/>
              <w:jc w:val="center"/>
              <w:rPr>
                <w:rFonts w:hint="eastAsia"/>
                <w:bCs/>
                <w:color w:val="000000"/>
              </w:rPr>
            </w:pPr>
            <w:r>
              <w:rPr>
                <w:rFonts w:hint="eastAsia"/>
                <w:bCs/>
                <w:color w:val="000000"/>
              </w:rPr>
              <w:t>计量员</w:t>
            </w:r>
          </w:p>
        </w:tc>
        <w:tc>
          <w:tcPr>
            <w:tcW w:w="347" w:type="dxa"/>
            <w:textDirection w:val="tbRlV"/>
          </w:tcPr>
          <w:p>
            <w:pPr>
              <w:pStyle w:val="Normal0"/>
              <w:spacing w:line="240" w:lineRule="exact"/>
              <w:ind w:left="113" w:right="113"/>
              <w:jc w:val="center"/>
              <w:rPr>
                <w:rFonts w:hint="eastAsia"/>
                <w:bCs/>
                <w:color w:val="000000"/>
              </w:rPr>
            </w:pPr>
            <w:r>
              <w:rPr>
                <w:rFonts w:hint="eastAsia"/>
                <w:bCs/>
                <w:color w:val="000000"/>
              </w:rPr>
              <w:t>试验员</w:t>
            </w:r>
          </w:p>
        </w:tc>
        <w:tc>
          <w:tcPr>
            <w:tcW w:w="347" w:type="dxa"/>
            <w:textDirection w:val="tbRlV"/>
            <w:vAlign w:val="center"/>
          </w:tcPr>
          <w:p>
            <w:pPr>
              <w:pStyle w:val="Normal0"/>
              <w:spacing w:line="240" w:lineRule="exact"/>
              <w:ind w:left="113" w:right="113"/>
              <w:jc w:val="center"/>
              <w:rPr>
                <w:bCs/>
                <w:color w:val="000000"/>
              </w:rPr>
            </w:pPr>
            <w:r>
              <w:rPr>
                <w:rFonts w:hint="eastAsia"/>
                <w:bCs/>
                <w:color w:val="000000"/>
              </w:rPr>
              <w:t>环保卫生员</w:t>
            </w:r>
          </w:p>
        </w:tc>
        <w:tc>
          <w:tcPr>
            <w:tcW w:w="346" w:type="dxa"/>
            <w:textDirection w:val="tbRlV"/>
            <w:vAlign w:val="center"/>
          </w:tcPr>
          <w:p>
            <w:pPr>
              <w:pStyle w:val="Normal0"/>
              <w:spacing w:line="240" w:lineRule="exact"/>
              <w:ind w:left="113" w:right="113"/>
              <w:jc w:val="center"/>
              <w:rPr>
                <w:bCs/>
                <w:color w:val="000000"/>
              </w:rPr>
            </w:pPr>
            <w:r>
              <w:rPr>
                <w:rFonts w:hint="eastAsia"/>
                <w:bCs/>
                <w:color w:val="000000"/>
              </w:rPr>
              <w:t>消防员</w:t>
            </w:r>
          </w:p>
        </w:tc>
        <w:tc>
          <w:tcPr>
            <w:tcW w:w="347" w:type="dxa"/>
            <w:textDirection w:val="tbRlV"/>
            <w:vAlign w:val="center"/>
          </w:tcPr>
          <w:p>
            <w:pPr>
              <w:pStyle w:val="Normal0"/>
              <w:spacing w:line="240" w:lineRule="exact"/>
              <w:ind w:left="113" w:right="113"/>
              <w:jc w:val="center"/>
              <w:rPr>
                <w:rFonts w:hint="eastAsia"/>
                <w:bCs/>
                <w:color w:val="000000"/>
              </w:rPr>
            </w:pPr>
            <w:r>
              <w:rPr>
                <w:rFonts w:hint="eastAsia"/>
                <w:bCs/>
                <w:color w:val="000000"/>
              </w:rPr>
              <w:t>成本员</w:t>
            </w:r>
          </w:p>
        </w:tc>
        <w:tc>
          <w:tcPr>
            <w:tcW w:w="350" w:type="dxa"/>
            <w:textDirection w:val="tbRlV"/>
            <w:vAlign w:val="center"/>
          </w:tcPr>
          <w:p>
            <w:pPr>
              <w:pStyle w:val="Normal0"/>
              <w:spacing w:line="240" w:lineRule="exact"/>
              <w:ind w:left="113" w:right="113"/>
              <w:jc w:val="center"/>
              <w:rPr>
                <w:rFonts w:hint="eastAsia"/>
                <w:bCs/>
                <w:color w:val="000000"/>
              </w:rPr>
            </w:pPr>
            <w:r>
              <w:rPr>
                <w:rFonts w:hint="eastAsia"/>
                <w:bCs/>
                <w:color w:val="000000"/>
              </w:rPr>
              <w:t>预算员</w:t>
            </w:r>
          </w:p>
        </w:tc>
      </w:tr>
      <w:tr>
        <w:tblPrEx>
          <w:tblW w:w="15176" w:type="dxa"/>
          <w:tblInd w:w="-426" w:type="dxa"/>
          <w:tblLayout w:type="fixed"/>
          <w:tblCellMar>
            <w:top w:w="0" w:type="dxa"/>
            <w:left w:w="28" w:type="dxa"/>
            <w:bottom w:w="0" w:type="dxa"/>
            <w:right w:w="28" w:type="dxa"/>
          </w:tblCellMar>
        </w:tblPrEx>
        <w:trPr>
          <w:cantSplit/>
          <w:trHeight w:val="215"/>
        </w:trPr>
        <w:tc>
          <w:tcPr>
            <w:tcW w:w="539" w:type="dxa"/>
            <w:vAlign w:val="center"/>
          </w:tcPr>
          <w:p>
            <w:pPr>
              <w:pStyle w:val="Normal0"/>
              <w:adjustRightInd w:val="0"/>
              <w:snapToGrid w:val="0"/>
              <w:spacing w:line="264" w:lineRule="auto"/>
              <w:rPr>
                <w:rFonts w:hint="eastAsia"/>
                <w:b/>
                <w:color w:val="000000"/>
              </w:rPr>
            </w:pPr>
            <w:r>
              <w:rPr>
                <w:rFonts w:hint="eastAsia"/>
                <w:b/>
                <w:color w:val="000000"/>
              </w:rPr>
              <w:t>4.1</w:t>
            </w:r>
          </w:p>
        </w:tc>
        <w:tc>
          <w:tcPr>
            <w:tcW w:w="2187" w:type="dxa"/>
            <w:vAlign w:val="center"/>
          </w:tcPr>
          <w:p>
            <w:pPr>
              <w:pStyle w:val="Normal0"/>
              <w:adjustRightInd w:val="0"/>
              <w:snapToGrid w:val="0"/>
              <w:spacing w:line="264" w:lineRule="auto"/>
              <w:rPr>
                <w:rFonts w:hint="eastAsia"/>
                <w:b/>
                <w:color w:val="000000"/>
              </w:rPr>
            </w:pPr>
            <w:r>
              <w:rPr>
                <w:rFonts w:hint="eastAsia"/>
                <w:b/>
                <w:color w:val="000000"/>
              </w:rPr>
              <w:t>总要求</w:t>
            </w:r>
          </w:p>
        </w:tc>
        <w:tc>
          <w:tcPr>
            <w:tcW w:w="644" w:type="dxa"/>
            <w:vAlign w:val="center"/>
          </w:tcPr>
          <w:p>
            <w:pPr>
              <w:pStyle w:val="Normal0"/>
              <w:adjustRightInd w:val="0"/>
              <w:snapToGrid w:val="0"/>
              <w:spacing w:line="264" w:lineRule="auto"/>
              <w:rPr>
                <w:rFonts w:hint="eastAsia"/>
                <w:b/>
                <w:color w:val="000000"/>
              </w:rPr>
            </w:pPr>
            <w:r>
              <w:rPr>
                <w:rFonts w:hint="eastAsia"/>
                <w:b/>
                <w:color w:val="000000"/>
              </w:rPr>
              <w:t>4.1</w:t>
            </w:r>
          </w:p>
        </w:tc>
        <w:tc>
          <w:tcPr>
            <w:tcW w:w="1848" w:type="dxa"/>
            <w:vAlign w:val="center"/>
          </w:tcPr>
          <w:p>
            <w:pPr>
              <w:pStyle w:val="Normal0"/>
              <w:adjustRightInd w:val="0"/>
              <w:snapToGrid w:val="0"/>
              <w:spacing w:line="264" w:lineRule="auto"/>
              <w:rPr>
                <w:rFonts w:hint="eastAsia"/>
                <w:b/>
                <w:color w:val="000000"/>
              </w:rPr>
            </w:pPr>
            <w:r>
              <w:rPr>
                <w:rFonts w:hint="eastAsia"/>
                <w:b/>
                <w:color w:val="000000"/>
              </w:rPr>
              <w:t>总要求</w:t>
            </w:r>
          </w:p>
        </w:tc>
        <w:tc>
          <w:tcPr>
            <w:tcW w:w="514" w:type="dxa"/>
            <w:vMerge w:val="restart"/>
            <w:vAlign w:val="center"/>
          </w:tcPr>
          <w:p>
            <w:pPr>
              <w:pStyle w:val="Normal0"/>
              <w:adjustRightInd w:val="0"/>
              <w:snapToGrid w:val="0"/>
              <w:spacing w:line="264" w:lineRule="auto"/>
              <w:rPr>
                <w:rFonts w:hint="eastAsia"/>
                <w:b/>
                <w:color w:val="000000"/>
              </w:rPr>
            </w:pPr>
            <w:r>
              <w:rPr>
                <w:rFonts w:hint="eastAsia"/>
                <w:b/>
                <w:color w:val="000000"/>
              </w:rPr>
              <w:t>3.1</w:t>
            </w:r>
          </w:p>
        </w:tc>
        <w:tc>
          <w:tcPr>
            <w:tcW w:w="2508" w:type="dxa"/>
            <w:vMerge w:val="restart"/>
            <w:vAlign w:val="center"/>
          </w:tcPr>
          <w:p>
            <w:pPr>
              <w:pStyle w:val="Normal0"/>
              <w:adjustRightInd w:val="0"/>
              <w:snapToGrid w:val="0"/>
              <w:spacing w:line="264" w:lineRule="auto"/>
              <w:rPr>
                <w:rFonts w:hint="eastAsia"/>
                <w:b/>
                <w:color w:val="000000"/>
              </w:rPr>
            </w:pPr>
            <w:r>
              <w:rPr>
                <w:rFonts w:hint="eastAsia"/>
                <w:b/>
                <w:color w:val="000000"/>
              </w:rPr>
              <w:t>总要求</w:t>
            </w:r>
          </w:p>
        </w:tc>
        <w:tc>
          <w:tcPr>
            <w:tcW w:w="351" w:type="dxa"/>
            <w:vAlign w:val="center"/>
          </w:tcPr>
          <w:p>
            <w:pPr>
              <w:pStyle w:val="Normal0"/>
              <w:snapToGrid w:val="0"/>
              <w:spacing w:line="264" w:lineRule="auto"/>
              <w:jc w:val="center"/>
              <w:rPr>
                <w:bCs/>
                <w:color w:val="000000"/>
                <w:sz w:val="18"/>
              </w:rPr>
            </w:pPr>
            <w:r>
              <w:rPr>
                <w:rFonts w:hint="eastAsia"/>
                <w:bCs/>
                <w:color w:val="000000"/>
                <w:sz w:val="18"/>
              </w:rPr>
              <w:t>★</w:t>
            </w:r>
          </w:p>
        </w:tc>
        <w:tc>
          <w:tcPr>
            <w:tcW w:w="6585" w:type="dxa"/>
            <w:gridSpan w:val="19"/>
            <w:vAlign w:val="center"/>
          </w:tcPr>
          <w:p>
            <w:pPr>
              <w:pStyle w:val="Normal0"/>
              <w:snapToGrid w:val="0"/>
              <w:spacing w:line="240" w:lineRule="exact"/>
              <w:jc w:val="center"/>
              <w:rPr>
                <w:bCs/>
                <w:color w:val="000000"/>
                <w:sz w:val="18"/>
              </w:rPr>
            </w:pPr>
          </w:p>
        </w:tc>
      </w:tr>
      <w:tr>
        <w:tblPrEx>
          <w:tblW w:w="15176" w:type="dxa"/>
          <w:tblInd w:w="-426" w:type="dxa"/>
          <w:tblLayout w:type="fixed"/>
          <w:tblCellMar>
            <w:top w:w="0" w:type="dxa"/>
            <w:left w:w="28" w:type="dxa"/>
            <w:bottom w:w="0" w:type="dxa"/>
            <w:right w:w="28" w:type="dxa"/>
          </w:tblCellMar>
        </w:tblPrEx>
        <w:trPr>
          <w:cantSplit/>
          <w:trHeight w:val="215"/>
        </w:trPr>
        <w:tc>
          <w:tcPr>
            <w:tcW w:w="539" w:type="dxa"/>
            <w:vAlign w:val="center"/>
          </w:tcPr>
          <w:p>
            <w:pPr>
              <w:pStyle w:val="Normal0"/>
              <w:adjustRightInd w:val="0"/>
              <w:snapToGrid w:val="0"/>
              <w:spacing w:line="264" w:lineRule="auto"/>
              <w:rPr>
                <w:rFonts w:hint="eastAsia"/>
                <w:bCs/>
                <w:color w:val="000000"/>
              </w:rPr>
            </w:pPr>
            <w:r>
              <w:rPr>
                <w:rFonts w:hint="eastAsia"/>
                <w:bCs/>
                <w:color w:val="000000"/>
              </w:rPr>
              <w:t>4.2</w:t>
            </w:r>
          </w:p>
        </w:tc>
        <w:tc>
          <w:tcPr>
            <w:tcW w:w="2187" w:type="dxa"/>
            <w:vAlign w:val="center"/>
          </w:tcPr>
          <w:p>
            <w:pPr>
              <w:pStyle w:val="Normal0"/>
              <w:adjustRightInd w:val="0"/>
              <w:snapToGrid w:val="0"/>
              <w:spacing w:line="264" w:lineRule="auto"/>
              <w:rPr>
                <w:rFonts w:hint="eastAsia"/>
                <w:bCs/>
                <w:color w:val="000000"/>
              </w:rPr>
            </w:pPr>
            <w:r>
              <w:rPr>
                <w:rFonts w:hint="eastAsia"/>
                <w:bCs/>
                <w:color w:val="000000"/>
              </w:rPr>
              <w:t>职业健康安全方针</w:t>
            </w:r>
          </w:p>
        </w:tc>
        <w:tc>
          <w:tcPr>
            <w:tcW w:w="644" w:type="dxa"/>
            <w:vAlign w:val="center"/>
          </w:tcPr>
          <w:p>
            <w:pPr>
              <w:pStyle w:val="Normal0"/>
              <w:adjustRightInd w:val="0"/>
              <w:snapToGrid w:val="0"/>
              <w:spacing w:line="264" w:lineRule="auto"/>
              <w:rPr>
                <w:rFonts w:hint="eastAsia"/>
                <w:bCs/>
                <w:color w:val="000000"/>
              </w:rPr>
            </w:pPr>
            <w:r>
              <w:rPr>
                <w:rFonts w:hint="eastAsia"/>
                <w:bCs/>
                <w:color w:val="000000"/>
              </w:rPr>
              <w:t>4.2</w:t>
            </w:r>
          </w:p>
        </w:tc>
        <w:tc>
          <w:tcPr>
            <w:tcW w:w="1848" w:type="dxa"/>
            <w:vAlign w:val="center"/>
          </w:tcPr>
          <w:p>
            <w:pPr>
              <w:pStyle w:val="Normal0"/>
              <w:adjustRightInd w:val="0"/>
              <w:snapToGrid w:val="0"/>
              <w:spacing w:line="264" w:lineRule="auto"/>
              <w:rPr>
                <w:rFonts w:hint="eastAsia"/>
                <w:bCs/>
                <w:color w:val="000000"/>
              </w:rPr>
            </w:pPr>
            <w:r>
              <w:rPr>
                <w:rFonts w:hint="eastAsia"/>
                <w:bCs/>
                <w:color w:val="000000"/>
              </w:rPr>
              <w:t>环境方针</w:t>
            </w:r>
          </w:p>
        </w:tc>
        <w:tc>
          <w:tcPr>
            <w:tcW w:w="514" w:type="dxa"/>
            <w:vMerge/>
            <w:vAlign w:val="center"/>
          </w:tcPr>
          <w:p>
            <w:pPr>
              <w:pStyle w:val="Normal0"/>
              <w:adjustRightInd w:val="0"/>
              <w:snapToGrid w:val="0"/>
              <w:spacing w:line="264" w:lineRule="auto"/>
              <w:rPr>
                <w:rFonts w:hint="eastAsia"/>
                <w:bCs/>
                <w:color w:val="000000"/>
              </w:rPr>
            </w:pPr>
          </w:p>
        </w:tc>
        <w:tc>
          <w:tcPr>
            <w:tcW w:w="2508" w:type="dxa"/>
            <w:vMerge/>
            <w:vAlign w:val="center"/>
          </w:tcPr>
          <w:p>
            <w:pPr>
              <w:pStyle w:val="Normal0"/>
              <w:adjustRightInd w:val="0"/>
              <w:snapToGrid w:val="0"/>
              <w:spacing w:line="264" w:lineRule="auto"/>
              <w:rPr>
                <w:rFonts w:hint="eastAsia"/>
                <w:bCs/>
                <w:color w:val="000000"/>
              </w:rPr>
            </w:pPr>
          </w:p>
        </w:tc>
        <w:tc>
          <w:tcPr>
            <w:tcW w:w="346" w:type="dxa"/>
          </w:tcPr>
          <w:p>
            <w:pPr>
              <w:pStyle w:val="Normal0"/>
              <w:snapToGrid w:val="0"/>
              <w:spacing w:line="264" w:lineRule="auto"/>
              <w:jc w:val="center"/>
              <w:rPr>
                <w:bCs/>
                <w:color w:val="000000"/>
                <w:sz w:val="18"/>
              </w:rPr>
            </w:pPr>
          </w:p>
        </w:tc>
        <w:tc>
          <w:tcPr>
            <w:tcW w:w="347" w:type="dxa"/>
            <w:vAlign w:val="center"/>
          </w:tcPr>
          <w:p>
            <w:pPr>
              <w:pStyle w:val="Normal0"/>
              <w:snapToGrid w:val="0"/>
              <w:spacing w:line="264" w:lineRule="auto"/>
              <w:jc w:val="center"/>
              <w:rPr>
                <w:bCs/>
                <w:color w:val="000000"/>
                <w:sz w:val="18"/>
              </w:rPr>
            </w:pPr>
          </w:p>
        </w:tc>
        <w:tc>
          <w:tcPr>
            <w:tcW w:w="346" w:type="dxa"/>
            <w:vAlign w:val="center"/>
          </w:tcPr>
          <w:p>
            <w:pPr>
              <w:pStyle w:val="Normal0"/>
              <w:snapToGrid w:val="0"/>
              <w:spacing w:line="264" w:lineRule="auto"/>
              <w:jc w:val="center"/>
              <w:rPr>
                <w:bCs/>
                <w:color w:val="000000"/>
                <w:sz w:val="18"/>
              </w:rPr>
            </w:pPr>
          </w:p>
        </w:tc>
        <w:tc>
          <w:tcPr>
            <w:tcW w:w="347" w:type="dxa"/>
            <w:vAlign w:val="center"/>
          </w:tcPr>
          <w:p>
            <w:pPr>
              <w:pStyle w:val="Normal0"/>
              <w:spacing w:line="240" w:lineRule="exact"/>
              <w:jc w:val="center"/>
              <w:rPr>
                <w:bCs/>
                <w:color w:val="000000"/>
                <w:sz w:val="18"/>
              </w:rPr>
            </w:pPr>
          </w:p>
        </w:tc>
        <w:tc>
          <w:tcPr>
            <w:tcW w:w="403" w:type="dxa"/>
            <w:vAlign w:val="center"/>
          </w:tcPr>
          <w:p>
            <w:pPr>
              <w:pStyle w:val="Normal0"/>
              <w:snapToGrid w:val="0"/>
              <w:spacing w:line="264" w:lineRule="auto"/>
              <w:ind w:left="-2" w:hanging="2" w:leftChars="-2" w:hangingChars="1"/>
              <w:jc w:val="center"/>
              <w:rPr>
                <w:bCs/>
                <w:color w:val="000000"/>
                <w:sz w:val="18"/>
              </w:rPr>
            </w:pPr>
            <w:r>
              <w:rPr>
                <w:rFonts w:hint="eastAsia"/>
                <w:bCs/>
                <w:color w:val="000000"/>
                <w:sz w:val="18"/>
              </w:rPr>
              <w:t>●</w:t>
            </w:r>
          </w:p>
        </w:tc>
        <w:tc>
          <w:tcPr>
            <w:tcW w:w="290" w:type="dxa"/>
            <w:vAlign w:val="center"/>
          </w:tcPr>
          <w:p>
            <w:pPr>
              <w:pStyle w:val="Normal0"/>
              <w:spacing w:line="240" w:lineRule="exact"/>
              <w:jc w:val="center"/>
              <w:rPr>
                <w:bCs/>
                <w:color w:val="000000"/>
                <w:sz w:val="18"/>
              </w:rPr>
            </w:pPr>
          </w:p>
        </w:tc>
        <w:tc>
          <w:tcPr>
            <w:tcW w:w="347" w:type="dxa"/>
            <w:vAlign w:val="center"/>
          </w:tcPr>
          <w:p>
            <w:pPr>
              <w:pStyle w:val="Normal0"/>
              <w:spacing w:line="240" w:lineRule="exact"/>
              <w:jc w:val="center"/>
              <w:rPr>
                <w:bCs/>
                <w:color w:val="000000"/>
                <w:sz w:val="18"/>
              </w:rPr>
            </w:pPr>
          </w:p>
        </w:tc>
        <w:tc>
          <w:tcPr>
            <w:tcW w:w="347" w:type="dxa"/>
            <w:vAlign w:val="center"/>
          </w:tcPr>
          <w:p>
            <w:pPr>
              <w:pStyle w:val="Normal0"/>
              <w:spacing w:line="240" w:lineRule="exact"/>
              <w:jc w:val="center"/>
              <w:rPr>
                <w:bCs/>
                <w:color w:val="000000"/>
                <w:sz w:val="18"/>
              </w:rPr>
            </w:pPr>
          </w:p>
        </w:tc>
        <w:tc>
          <w:tcPr>
            <w:tcW w:w="346" w:type="dxa"/>
            <w:vAlign w:val="center"/>
          </w:tcPr>
          <w:p>
            <w:pPr>
              <w:pStyle w:val="Normal0"/>
              <w:spacing w:line="240" w:lineRule="exact"/>
              <w:jc w:val="center"/>
              <w:rPr>
                <w:bCs/>
                <w:color w:val="000000"/>
                <w:sz w:val="18"/>
              </w:rPr>
            </w:pPr>
          </w:p>
        </w:tc>
        <w:tc>
          <w:tcPr>
            <w:tcW w:w="347" w:type="dxa"/>
            <w:vAlign w:val="center"/>
          </w:tcPr>
          <w:p>
            <w:pPr>
              <w:pStyle w:val="Normal0"/>
              <w:spacing w:line="240" w:lineRule="exact"/>
              <w:jc w:val="center"/>
              <w:rPr>
                <w:bCs/>
                <w:color w:val="000000"/>
                <w:sz w:val="18"/>
              </w:rPr>
            </w:pPr>
          </w:p>
        </w:tc>
        <w:tc>
          <w:tcPr>
            <w:tcW w:w="347" w:type="dxa"/>
            <w:vAlign w:val="center"/>
          </w:tcPr>
          <w:p>
            <w:pPr>
              <w:pStyle w:val="Normal0"/>
              <w:spacing w:line="240" w:lineRule="exact"/>
              <w:jc w:val="center"/>
              <w:rPr>
                <w:bCs/>
                <w:color w:val="000000"/>
                <w:sz w:val="18"/>
              </w:rPr>
            </w:pPr>
          </w:p>
        </w:tc>
        <w:tc>
          <w:tcPr>
            <w:tcW w:w="346" w:type="dxa"/>
            <w:vAlign w:val="center"/>
          </w:tcPr>
          <w:p>
            <w:pPr>
              <w:pStyle w:val="Normal0"/>
              <w:spacing w:line="240" w:lineRule="exact"/>
              <w:jc w:val="center"/>
              <w:rPr>
                <w:bCs/>
                <w:color w:val="000000"/>
                <w:sz w:val="18"/>
              </w:rPr>
            </w:pPr>
          </w:p>
        </w:tc>
        <w:tc>
          <w:tcPr>
            <w:tcW w:w="347" w:type="dxa"/>
            <w:vAlign w:val="center"/>
          </w:tcPr>
          <w:p>
            <w:pPr>
              <w:pStyle w:val="Normal0"/>
              <w:spacing w:line="240" w:lineRule="exact"/>
              <w:jc w:val="center"/>
              <w:rPr>
                <w:bCs/>
                <w:color w:val="000000"/>
                <w:sz w:val="18"/>
              </w:rPr>
            </w:pPr>
          </w:p>
        </w:tc>
        <w:tc>
          <w:tcPr>
            <w:tcW w:w="347" w:type="dxa"/>
            <w:vAlign w:val="center"/>
          </w:tcPr>
          <w:p>
            <w:pPr>
              <w:pStyle w:val="Normal0"/>
              <w:spacing w:line="240" w:lineRule="exact"/>
              <w:jc w:val="center"/>
              <w:rPr>
                <w:bCs/>
                <w:color w:val="000000"/>
                <w:sz w:val="18"/>
              </w:rPr>
            </w:pPr>
          </w:p>
        </w:tc>
        <w:tc>
          <w:tcPr>
            <w:tcW w:w="346" w:type="dxa"/>
            <w:vAlign w:val="center"/>
          </w:tcPr>
          <w:p>
            <w:pPr>
              <w:pStyle w:val="Normal0"/>
              <w:spacing w:line="240" w:lineRule="exact"/>
              <w:jc w:val="center"/>
              <w:rPr>
                <w:bCs/>
                <w:color w:val="000000"/>
                <w:sz w:val="18"/>
              </w:rPr>
            </w:pPr>
          </w:p>
        </w:tc>
        <w:tc>
          <w:tcPr>
            <w:tcW w:w="347" w:type="dxa"/>
            <w:vAlign w:val="center"/>
          </w:tcPr>
          <w:p>
            <w:pPr>
              <w:pStyle w:val="Normal0"/>
              <w:spacing w:line="240" w:lineRule="exact"/>
              <w:jc w:val="center"/>
              <w:rPr>
                <w:bCs/>
                <w:color w:val="000000"/>
                <w:sz w:val="18"/>
              </w:rPr>
            </w:pPr>
          </w:p>
        </w:tc>
        <w:tc>
          <w:tcPr>
            <w:tcW w:w="347" w:type="dxa"/>
            <w:vAlign w:val="center"/>
          </w:tcPr>
          <w:p>
            <w:pPr>
              <w:pStyle w:val="Normal0"/>
              <w:spacing w:line="240" w:lineRule="exact"/>
              <w:jc w:val="center"/>
              <w:rPr>
                <w:bCs/>
                <w:color w:val="000000"/>
                <w:sz w:val="18"/>
              </w:rPr>
            </w:pPr>
          </w:p>
        </w:tc>
        <w:tc>
          <w:tcPr>
            <w:tcW w:w="346" w:type="dxa"/>
            <w:vAlign w:val="center"/>
          </w:tcPr>
          <w:p>
            <w:pPr>
              <w:pStyle w:val="Normal0"/>
              <w:spacing w:line="240" w:lineRule="exact"/>
              <w:jc w:val="center"/>
              <w:rPr>
                <w:bCs/>
                <w:color w:val="000000"/>
                <w:sz w:val="18"/>
              </w:rPr>
            </w:pPr>
          </w:p>
        </w:tc>
        <w:tc>
          <w:tcPr>
            <w:tcW w:w="347" w:type="dxa"/>
            <w:vAlign w:val="center"/>
          </w:tcPr>
          <w:p>
            <w:pPr>
              <w:pStyle w:val="Normal0"/>
              <w:spacing w:line="240" w:lineRule="exact"/>
              <w:jc w:val="center"/>
              <w:rPr>
                <w:bCs/>
                <w:color w:val="000000"/>
                <w:sz w:val="18"/>
              </w:rPr>
            </w:pPr>
          </w:p>
        </w:tc>
        <w:tc>
          <w:tcPr>
            <w:tcW w:w="350" w:type="dxa"/>
            <w:vAlign w:val="center"/>
          </w:tcPr>
          <w:p>
            <w:pPr>
              <w:pStyle w:val="Normal0"/>
              <w:spacing w:line="240" w:lineRule="exact"/>
              <w:jc w:val="center"/>
              <w:rPr>
                <w:bCs/>
                <w:color w:val="000000"/>
                <w:sz w:val="18"/>
              </w:rPr>
            </w:pPr>
          </w:p>
        </w:tc>
      </w:tr>
      <w:tr>
        <w:tblPrEx>
          <w:tblW w:w="15176" w:type="dxa"/>
          <w:tblInd w:w="-426" w:type="dxa"/>
          <w:tblLayout w:type="fixed"/>
          <w:tblCellMar>
            <w:top w:w="0" w:type="dxa"/>
            <w:left w:w="28" w:type="dxa"/>
            <w:bottom w:w="0" w:type="dxa"/>
            <w:right w:w="28" w:type="dxa"/>
          </w:tblCellMar>
        </w:tblPrEx>
        <w:trPr>
          <w:cantSplit/>
          <w:trHeight w:val="159"/>
        </w:trPr>
        <w:tc>
          <w:tcPr>
            <w:tcW w:w="539" w:type="dxa"/>
            <w:vAlign w:val="center"/>
          </w:tcPr>
          <w:p>
            <w:pPr>
              <w:pStyle w:val="Normal0"/>
              <w:adjustRightInd w:val="0"/>
              <w:snapToGrid w:val="0"/>
              <w:spacing w:line="264" w:lineRule="auto"/>
              <w:rPr>
                <w:rFonts w:hint="eastAsia"/>
                <w:b/>
                <w:color w:val="000000"/>
              </w:rPr>
            </w:pPr>
            <w:r>
              <w:rPr>
                <w:rFonts w:hint="eastAsia"/>
                <w:b/>
                <w:color w:val="000000"/>
              </w:rPr>
              <w:t>4.3</w:t>
            </w:r>
          </w:p>
        </w:tc>
        <w:tc>
          <w:tcPr>
            <w:tcW w:w="2187" w:type="dxa"/>
            <w:vAlign w:val="center"/>
          </w:tcPr>
          <w:p>
            <w:pPr>
              <w:pStyle w:val="Normal0"/>
              <w:adjustRightInd w:val="0"/>
              <w:snapToGrid w:val="0"/>
              <w:spacing w:line="264" w:lineRule="auto"/>
              <w:rPr>
                <w:rFonts w:hint="eastAsia"/>
                <w:b/>
                <w:color w:val="000000"/>
              </w:rPr>
            </w:pPr>
            <w:r>
              <w:rPr>
                <w:rFonts w:hint="eastAsia"/>
                <w:b/>
                <w:color w:val="000000"/>
              </w:rPr>
              <w:t>策划</w:t>
            </w:r>
          </w:p>
        </w:tc>
        <w:tc>
          <w:tcPr>
            <w:tcW w:w="644" w:type="dxa"/>
            <w:vAlign w:val="center"/>
          </w:tcPr>
          <w:p>
            <w:pPr>
              <w:pStyle w:val="Normal0"/>
              <w:adjustRightInd w:val="0"/>
              <w:snapToGrid w:val="0"/>
              <w:spacing w:line="264" w:lineRule="auto"/>
              <w:rPr>
                <w:rFonts w:hint="eastAsia"/>
                <w:b/>
                <w:color w:val="000000"/>
              </w:rPr>
            </w:pPr>
            <w:r>
              <w:rPr>
                <w:rFonts w:hint="eastAsia"/>
                <w:b/>
                <w:color w:val="000000"/>
              </w:rPr>
              <w:t>4.3</w:t>
            </w:r>
          </w:p>
        </w:tc>
        <w:tc>
          <w:tcPr>
            <w:tcW w:w="1848" w:type="dxa"/>
            <w:vAlign w:val="center"/>
          </w:tcPr>
          <w:p>
            <w:pPr>
              <w:pStyle w:val="Normal0"/>
              <w:adjustRightInd w:val="0"/>
              <w:snapToGrid w:val="0"/>
              <w:spacing w:line="264" w:lineRule="auto"/>
              <w:rPr>
                <w:b/>
                <w:color w:val="000000"/>
              </w:rPr>
            </w:pPr>
            <w:r>
              <w:rPr>
                <w:rFonts w:hint="eastAsia"/>
                <w:b/>
                <w:color w:val="000000"/>
              </w:rPr>
              <w:t>规划</w:t>
            </w:r>
            <w:r>
              <w:rPr>
                <w:b/>
                <w:color w:val="000000"/>
              </w:rPr>
              <w:t>(</w:t>
            </w:r>
            <w:r>
              <w:rPr>
                <w:rFonts w:hint="eastAsia"/>
                <w:b/>
                <w:color w:val="000000"/>
              </w:rPr>
              <w:t>策划</w:t>
            </w:r>
            <w:r>
              <w:rPr>
                <w:b/>
                <w:color w:val="000000"/>
              </w:rPr>
              <w:t>)</w:t>
            </w:r>
          </w:p>
        </w:tc>
        <w:tc>
          <w:tcPr>
            <w:tcW w:w="514" w:type="dxa"/>
            <w:vAlign w:val="center"/>
          </w:tcPr>
          <w:p>
            <w:pPr>
              <w:pStyle w:val="Normal0"/>
              <w:adjustRightInd w:val="0"/>
              <w:snapToGrid w:val="0"/>
              <w:spacing w:line="264" w:lineRule="auto"/>
              <w:rPr>
                <w:rFonts w:hint="eastAsia"/>
                <w:b/>
                <w:color w:val="000000"/>
              </w:rPr>
            </w:pPr>
            <w:r>
              <w:rPr>
                <w:rFonts w:hint="eastAsia"/>
                <w:b/>
                <w:color w:val="000000"/>
              </w:rPr>
              <w:t>3.2</w:t>
            </w:r>
          </w:p>
        </w:tc>
        <w:tc>
          <w:tcPr>
            <w:tcW w:w="2508" w:type="dxa"/>
            <w:vAlign w:val="center"/>
          </w:tcPr>
          <w:p>
            <w:pPr>
              <w:pStyle w:val="Normal0"/>
              <w:adjustRightInd w:val="0"/>
              <w:snapToGrid w:val="0"/>
              <w:spacing w:line="264" w:lineRule="auto"/>
              <w:rPr>
                <w:rFonts w:hint="eastAsia"/>
                <w:b/>
                <w:color w:val="000000"/>
              </w:rPr>
            </w:pPr>
            <w:r>
              <w:rPr>
                <w:rFonts w:hint="eastAsia"/>
                <w:b/>
                <w:color w:val="000000"/>
              </w:rPr>
              <w:t>策划</w:t>
            </w:r>
          </w:p>
        </w:tc>
        <w:tc>
          <w:tcPr>
            <w:tcW w:w="6936" w:type="dxa"/>
            <w:gridSpan w:val="20"/>
          </w:tcPr>
          <w:p>
            <w:pPr>
              <w:pStyle w:val="Normal0"/>
              <w:snapToGrid w:val="0"/>
              <w:spacing w:line="240" w:lineRule="exact"/>
              <w:jc w:val="center"/>
              <w:rPr>
                <w:bCs/>
                <w:color w:val="000000"/>
                <w:sz w:val="18"/>
              </w:rPr>
            </w:pPr>
          </w:p>
        </w:tc>
      </w:tr>
      <w:tr>
        <w:tblPrEx>
          <w:tblW w:w="15176" w:type="dxa"/>
          <w:tblInd w:w="-426" w:type="dxa"/>
          <w:tblLayout w:type="fixed"/>
          <w:tblCellMar>
            <w:top w:w="0" w:type="dxa"/>
            <w:left w:w="28" w:type="dxa"/>
            <w:bottom w:w="0" w:type="dxa"/>
            <w:right w:w="28" w:type="dxa"/>
          </w:tblCellMar>
        </w:tblPrEx>
        <w:trPr>
          <w:trHeight w:val="565"/>
        </w:trPr>
        <w:tc>
          <w:tcPr>
            <w:tcW w:w="539" w:type="dxa"/>
            <w:vAlign w:val="center"/>
          </w:tcPr>
          <w:p>
            <w:pPr>
              <w:pStyle w:val="Normal0"/>
              <w:adjustRightInd w:val="0"/>
              <w:snapToGrid w:val="0"/>
              <w:spacing w:line="264" w:lineRule="auto"/>
              <w:rPr>
                <w:rFonts w:hint="eastAsia"/>
                <w:bCs/>
                <w:color w:val="000000"/>
              </w:rPr>
            </w:pPr>
            <w:r>
              <w:rPr>
                <w:rFonts w:hint="eastAsia"/>
                <w:bCs/>
                <w:color w:val="000000"/>
              </w:rPr>
              <w:t>4.3.1</w:t>
            </w:r>
          </w:p>
        </w:tc>
        <w:tc>
          <w:tcPr>
            <w:tcW w:w="2187" w:type="dxa"/>
            <w:vAlign w:val="center"/>
          </w:tcPr>
          <w:p>
            <w:pPr>
              <w:pStyle w:val="Normal0"/>
              <w:adjustRightInd w:val="0"/>
              <w:snapToGrid w:val="0"/>
              <w:spacing w:line="264" w:lineRule="auto"/>
              <w:rPr>
                <w:rFonts w:hint="eastAsia"/>
                <w:bCs/>
                <w:color w:val="000000"/>
              </w:rPr>
            </w:pPr>
            <w:r>
              <w:rPr>
                <w:rFonts w:hint="eastAsia"/>
                <w:bCs/>
                <w:color w:val="000000"/>
              </w:rPr>
              <w:t>对危险源辩识、风险评价和风险控制的策划</w:t>
            </w:r>
          </w:p>
        </w:tc>
        <w:tc>
          <w:tcPr>
            <w:tcW w:w="644" w:type="dxa"/>
            <w:vAlign w:val="center"/>
          </w:tcPr>
          <w:p>
            <w:pPr>
              <w:pStyle w:val="Normal0"/>
              <w:adjustRightInd w:val="0"/>
              <w:snapToGrid w:val="0"/>
              <w:spacing w:line="264" w:lineRule="auto"/>
              <w:rPr>
                <w:rFonts w:hint="eastAsia"/>
                <w:bCs/>
                <w:color w:val="000000"/>
              </w:rPr>
            </w:pPr>
            <w:r>
              <w:rPr>
                <w:rFonts w:hint="eastAsia"/>
                <w:bCs/>
                <w:color w:val="000000"/>
              </w:rPr>
              <w:t>4.3.1</w:t>
            </w:r>
          </w:p>
        </w:tc>
        <w:tc>
          <w:tcPr>
            <w:tcW w:w="1848" w:type="dxa"/>
            <w:vAlign w:val="center"/>
          </w:tcPr>
          <w:p>
            <w:pPr>
              <w:pStyle w:val="Normal0"/>
              <w:adjustRightInd w:val="0"/>
              <w:snapToGrid w:val="0"/>
              <w:spacing w:line="264" w:lineRule="auto"/>
              <w:rPr>
                <w:rFonts w:hint="eastAsia"/>
                <w:bCs/>
                <w:color w:val="000000"/>
              </w:rPr>
            </w:pPr>
            <w:r>
              <w:rPr>
                <w:rFonts w:hint="eastAsia"/>
                <w:bCs/>
                <w:color w:val="000000"/>
              </w:rPr>
              <w:t>环境因素</w:t>
            </w:r>
          </w:p>
        </w:tc>
        <w:tc>
          <w:tcPr>
            <w:tcW w:w="514" w:type="dxa"/>
            <w:vAlign w:val="center"/>
          </w:tcPr>
          <w:p>
            <w:pPr>
              <w:pStyle w:val="Normal0"/>
              <w:adjustRightInd w:val="0"/>
              <w:snapToGrid w:val="0"/>
              <w:spacing w:line="264" w:lineRule="auto"/>
              <w:rPr>
                <w:rFonts w:hint="eastAsia"/>
                <w:bCs/>
                <w:color w:val="000000"/>
              </w:rPr>
            </w:pPr>
            <w:r>
              <w:rPr>
                <w:rFonts w:hint="eastAsia"/>
                <w:bCs/>
                <w:color w:val="000000"/>
              </w:rPr>
              <w:t>3.2.2</w:t>
            </w:r>
          </w:p>
        </w:tc>
        <w:tc>
          <w:tcPr>
            <w:tcW w:w="2508" w:type="dxa"/>
            <w:vAlign w:val="center"/>
          </w:tcPr>
          <w:p>
            <w:pPr>
              <w:pStyle w:val="Normal0"/>
              <w:adjustRightInd w:val="0"/>
              <w:snapToGrid w:val="0"/>
              <w:spacing w:line="264" w:lineRule="auto"/>
              <w:rPr>
                <w:rFonts w:hint="eastAsia"/>
                <w:bCs/>
                <w:color w:val="000000"/>
              </w:rPr>
            </w:pPr>
            <w:r>
              <w:rPr>
                <w:rFonts w:hint="eastAsia"/>
                <w:bCs/>
                <w:color w:val="000000"/>
              </w:rPr>
              <w:t>危险源与不利环境识别、评价和控制策划</w:t>
            </w:r>
          </w:p>
        </w:tc>
        <w:tc>
          <w:tcPr>
            <w:tcW w:w="346" w:type="dxa"/>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p>
        </w:tc>
        <w:tc>
          <w:tcPr>
            <w:tcW w:w="403" w:type="dxa"/>
            <w:vAlign w:val="center"/>
          </w:tcPr>
          <w:p>
            <w:pPr>
              <w:pStyle w:val="Normal0"/>
              <w:snapToGrid w:val="0"/>
              <w:spacing w:line="240" w:lineRule="exact"/>
              <w:jc w:val="center"/>
              <w:rPr>
                <w:bCs/>
                <w:color w:val="000000"/>
                <w:sz w:val="18"/>
              </w:rPr>
            </w:pPr>
          </w:p>
        </w:tc>
        <w:tc>
          <w:tcPr>
            <w:tcW w:w="290"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jc w:val="center"/>
            </w:pPr>
            <w:r>
              <w:rPr>
                <w:rFonts w:hint="eastAsia"/>
                <w:bCs/>
                <w:color w:val="000000"/>
                <w:sz w:val="18"/>
              </w:rPr>
              <w:t>○</w:t>
            </w:r>
          </w:p>
        </w:tc>
        <w:tc>
          <w:tcPr>
            <w:tcW w:w="346" w:type="dxa"/>
            <w:vAlign w:val="center"/>
          </w:tcPr>
          <w:p>
            <w:pPr>
              <w:pStyle w:val="Normal0"/>
              <w:jc w:val="center"/>
            </w:pPr>
            <w:r>
              <w:rPr>
                <w:rFonts w:hint="eastAsia"/>
                <w:bCs/>
                <w:color w:val="000000"/>
                <w:sz w:val="18"/>
              </w:rPr>
              <w:t>○</w:t>
            </w:r>
          </w:p>
        </w:tc>
        <w:tc>
          <w:tcPr>
            <w:tcW w:w="347" w:type="dxa"/>
            <w:vAlign w:val="center"/>
          </w:tcPr>
          <w:p>
            <w:pPr>
              <w:pStyle w:val="Normal0"/>
              <w:jc w:val="center"/>
            </w:pPr>
            <w:r>
              <w:rPr>
                <w:rFonts w:hint="eastAsia"/>
                <w:bCs/>
                <w:color w:val="000000"/>
                <w:sz w:val="18"/>
              </w:rPr>
              <w:t>○</w:t>
            </w:r>
          </w:p>
        </w:tc>
        <w:tc>
          <w:tcPr>
            <w:tcW w:w="347" w:type="dxa"/>
            <w:vAlign w:val="center"/>
          </w:tcPr>
          <w:p>
            <w:pPr>
              <w:pStyle w:val="Normal0"/>
              <w:spacing w:line="240" w:lineRule="exact"/>
              <w:jc w:val="center"/>
              <w:rPr>
                <w:bCs/>
                <w:color w:val="000000"/>
                <w:sz w:val="18"/>
              </w:rPr>
            </w:pPr>
            <w:r>
              <w:rPr>
                <w:rFonts w:hint="eastAsia"/>
                <w:bCs/>
                <w:color w:val="000000"/>
                <w:sz w:val="18"/>
              </w:rPr>
              <w:t>○</w:t>
            </w: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pacing w:line="240" w:lineRule="exact"/>
              <w:jc w:val="center"/>
              <w:rPr>
                <w:bCs/>
                <w:color w:val="000000"/>
                <w:sz w:val="18"/>
              </w:rPr>
            </w:pPr>
          </w:p>
        </w:tc>
        <w:tc>
          <w:tcPr>
            <w:tcW w:w="347" w:type="dxa"/>
            <w:vAlign w:val="center"/>
          </w:tcPr>
          <w:p>
            <w:pPr>
              <w:pStyle w:val="Normal0"/>
              <w:spacing w:line="240" w:lineRule="exact"/>
              <w:jc w:val="center"/>
              <w:rPr>
                <w:bCs/>
                <w:color w:val="000000"/>
                <w:sz w:val="18"/>
              </w:rPr>
            </w:pPr>
          </w:p>
        </w:tc>
        <w:tc>
          <w:tcPr>
            <w:tcW w:w="346" w:type="dxa"/>
            <w:vAlign w:val="center"/>
          </w:tcPr>
          <w:p>
            <w:pPr>
              <w:pStyle w:val="Normal0"/>
              <w:spacing w:line="240" w:lineRule="exact"/>
              <w:jc w:val="center"/>
              <w:rPr>
                <w:bCs/>
                <w:color w:val="000000"/>
                <w:sz w:val="18"/>
              </w:rPr>
            </w:pPr>
          </w:p>
        </w:tc>
        <w:tc>
          <w:tcPr>
            <w:tcW w:w="347" w:type="dxa"/>
            <w:vAlign w:val="center"/>
          </w:tcPr>
          <w:p>
            <w:pPr>
              <w:pStyle w:val="Normal0"/>
              <w:spacing w:line="240" w:lineRule="exact"/>
              <w:jc w:val="center"/>
              <w:rPr>
                <w:bCs/>
                <w:color w:val="000000"/>
                <w:sz w:val="18"/>
              </w:rPr>
            </w:pPr>
          </w:p>
        </w:tc>
        <w:tc>
          <w:tcPr>
            <w:tcW w:w="347" w:type="dxa"/>
            <w:vAlign w:val="center"/>
          </w:tcPr>
          <w:p>
            <w:pPr>
              <w:pStyle w:val="Normal0"/>
              <w:spacing w:line="240" w:lineRule="exact"/>
              <w:jc w:val="center"/>
              <w:rPr>
                <w:bCs/>
                <w:color w:val="000000"/>
                <w:sz w:val="18"/>
              </w:rPr>
            </w:pPr>
            <w:r>
              <w:rPr>
                <w:rFonts w:hint="eastAsia"/>
                <w:bCs/>
                <w:color w:val="000000"/>
                <w:sz w:val="18"/>
              </w:rPr>
              <w:t>○</w:t>
            </w:r>
          </w:p>
        </w:tc>
        <w:tc>
          <w:tcPr>
            <w:tcW w:w="346" w:type="dxa"/>
            <w:vAlign w:val="center"/>
          </w:tcPr>
          <w:p>
            <w:pPr>
              <w:pStyle w:val="Norm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p>
        </w:tc>
        <w:tc>
          <w:tcPr>
            <w:tcW w:w="350" w:type="dxa"/>
            <w:vAlign w:val="center"/>
          </w:tcPr>
          <w:p>
            <w:pPr>
              <w:pStyle w:val="Normal0"/>
              <w:snapToGrid w:val="0"/>
              <w:spacing w:line="240" w:lineRule="exact"/>
              <w:jc w:val="center"/>
              <w:rPr>
                <w:bCs/>
                <w:color w:val="000000"/>
                <w:sz w:val="18"/>
              </w:rPr>
            </w:pPr>
          </w:p>
        </w:tc>
      </w:tr>
      <w:tr>
        <w:tblPrEx>
          <w:tblW w:w="15176" w:type="dxa"/>
          <w:tblInd w:w="-426" w:type="dxa"/>
          <w:tblLayout w:type="fixed"/>
          <w:tblCellMar>
            <w:top w:w="0" w:type="dxa"/>
            <w:left w:w="28" w:type="dxa"/>
            <w:bottom w:w="0" w:type="dxa"/>
            <w:right w:w="28" w:type="dxa"/>
          </w:tblCellMar>
        </w:tblPrEx>
        <w:trPr>
          <w:trHeight w:val="85"/>
        </w:trPr>
        <w:tc>
          <w:tcPr>
            <w:tcW w:w="539" w:type="dxa"/>
            <w:vAlign w:val="center"/>
          </w:tcPr>
          <w:p>
            <w:pPr>
              <w:pStyle w:val="Normal0"/>
              <w:adjustRightInd w:val="0"/>
              <w:snapToGrid w:val="0"/>
              <w:spacing w:line="264" w:lineRule="auto"/>
              <w:rPr>
                <w:rFonts w:hint="eastAsia"/>
                <w:bCs/>
                <w:color w:val="000000"/>
              </w:rPr>
            </w:pPr>
            <w:r>
              <w:rPr>
                <w:rFonts w:hint="eastAsia"/>
                <w:bCs/>
                <w:color w:val="000000"/>
              </w:rPr>
              <w:t>4.3.2</w:t>
            </w:r>
          </w:p>
        </w:tc>
        <w:tc>
          <w:tcPr>
            <w:tcW w:w="2187" w:type="dxa"/>
            <w:vAlign w:val="center"/>
          </w:tcPr>
          <w:p>
            <w:pPr>
              <w:pStyle w:val="Normal0"/>
              <w:adjustRightInd w:val="0"/>
              <w:snapToGrid w:val="0"/>
              <w:spacing w:line="264" w:lineRule="auto"/>
              <w:rPr>
                <w:bCs/>
                <w:color w:val="000000"/>
              </w:rPr>
            </w:pPr>
            <w:r>
              <w:rPr>
                <w:rFonts w:hint="eastAsia"/>
                <w:bCs/>
                <w:color w:val="000000"/>
              </w:rPr>
              <w:t>法律及其他要求</w:t>
            </w:r>
          </w:p>
        </w:tc>
        <w:tc>
          <w:tcPr>
            <w:tcW w:w="644" w:type="dxa"/>
            <w:vAlign w:val="center"/>
          </w:tcPr>
          <w:p>
            <w:pPr>
              <w:pStyle w:val="Normal0"/>
              <w:adjustRightInd w:val="0"/>
              <w:snapToGrid w:val="0"/>
              <w:spacing w:line="264" w:lineRule="auto"/>
              <w:rPr>
                <w:rFonts w:hint="eastAsia"/>
                <w:bCs/>
                <w:color w:val="000000"/>
              </w:rPr>
            </w:pPr>
            <w:r>
              <w:rPr>
                <w:rFonts w:hint="eastAsia"/>
                <w:bCs/>
                <w:color w:val="000000"/>
              </w:rPr>
              <w:t>4.3.2</w:t>
            </w:r>
          </w:p>
        </w:tc>
        <w:tc>
          <w:tcPr>
            <w:tcW w:w="1848" w:type="dxa"/>
            <w:vAlign w:val="center"/>
          </w:tcPr>
          <w:p>
            <w:pPr>
              <w:pStyle w:val="Normal0"/>
              <w:adjustRightInd w:val="0"/>
              <w:snapToGrid w:val="0"/>
              <w:spacing w:line="264" w:lineRule="auto"/>
              <w:rPr>
                <w:bCs/>
                <w:color w:val="000000"/>
              </w:rPr>
            </w:pPr>
            <w:r>
              <w:rPr>
                <w:rFonts w:hint="eastAsia"/>
                <w:bCs/>
                <w:color w:val="000000"/>
              </w:rPr>
              <w:t>法律及其他要求</w:t>
            </w:r>
          </w:p>
        </w:tc>
        <w:tc>
          <w:tcPr>
            <w:tcW w:w="514" w:type="dxa"/>
            <w:vAlign w:val="center"/>
          </w:tcPr>
          <w:p>
            <w:pPr>
              <w:pStyle w:val="Normal0"/>
              <w:adjustRightInd w:val="0"/>
              <w:snapToGrid w:val="0"/>
              <w:spacing w:line="264" w:lineRule="auto"/>
              <w:rPr>
                <w:rFonts w:hint="eastAsia"/>
                <w:bCs/>
                <w:color w:val="000000"/>
              </w:rPr>
            </w:pPr>
            <w:r>
              <w:rPr>
                <w:rFonts w:hint="eastAsia"/>
                <w:bCs/>
                <w:color w:val="000000"/>
              </w:rPr>
              <w:t>3.2.3</w:t>
            </w:r>
          </w:p>
        </w:tc>
        <w:tc>
          <w:tcPr>
            <w:tcW w:w="2508" w:type="dxa"/>
            <w:vAlign w:val="center"/>
          </w:tcPr>
          <w:p>
            <w:pPr>
              <w:pStyle w:val="Normal0"/>
              <w:adjustRightInd w:val="0"/>
              <w:snapToGrid w:val="0"/>
              <w:spacing w:line="264" w:lineRule="auto"/>
              <w:rPr>
                <w:rFonts w:hint="eastAsia"/>
                <w:bCs/>
                <w:color w:val="000000"/>
              </w:rPr>
            </w:pPr>
            <w:r>
              <w:rPr>
                <w:rFonts w:hint="eastAsia"/>
                <w:bCs/>
                <w:color w:val="000000"/>
              </w:rPr>
              <w:t>适用法律法规和其他要求</w:t>
            </w:r>
          </w:p>
        </w:tc>
        <w:tc>
          <w:tcPr>
            <w:tcW w:w="346" w:type="dxa"/>
          </w:tcPr>
          <w:p>
            <w:pPr>
              <w:pStyle w:val="Normal0"/>
              <w:snapToGrid w:val="0"/>
              <w:spacing w:line="240" w:lineRule="exact"/>
              <w:jc w:val="center"/>
              <w:rPr>
                <w:rFonts w:hint="eastAsia"/>
                <w:bCs/>
                <w:color w:val="000000"/>
                <w:sz w:val="18"/>
              </w:rPr>
            </w:pPr>
          </w:p>
        </w:tc>
        <w:tc>
          <w:tcPr>
            <w:tcW w:w="347" w:type="dxa"/>
            <w:vAlign w:val="center"/>
          </w:tcPr>
          <w:p>
            <w:pPr>
              <w:pStyle w:val="Normal0"/>
              <w:snapToGrid w:val="0"/>
              <w:spacing w:line="240" w:lineRule="exact"/>
              <w:jc w:val="center"/>
              <w:rPr>
                <w:rFonts w:hint="eastAsia"/>
                <w:bCs/>
                <w:color w:val="000000"/>
                <w:sz w:val="18"/>
              </w:rPr>
            </w:pPr>
          </w:p>
        </w:tc>
        <w:tc>
          <w:tcPr>
            <w:tcW w:w="346"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rFonts w:hint="eastAsia"/>
                <w:bCs/>
                <w:color w:val="000000"/>
                <w:sz w:val="18"/>
              </w:rPr>
            </w:pPr>
          </w:p>
        </w:tc>
        <w:tc>
          <w:tcPr>
            <w:tcW w:w="403" w:type="dxa"/>
            <w:vAlign w:val="center"/>
          </w:tcPr>
          <w:p>
            <w:pPr>
              <w:pStyle w:val="Normal0"/>
              <w:spacing w:line="240" w:lineRule="exact"/>
              <w:jc w:val="center"/>
              <w:rPr>
                <w:bCs/>
                <w:color w:val="000000"/>
                <w:sz w:val="18"/>
              </w:rPr>
            </w:pPr>
            <w:r>
              <w:rPr>
                <w:rFonts w:hint="eastAsia"/>
                <w:bCs/>
                <w:color w:val="000000"/>
                <w:sz w:val="18"/>
              </w:rPr>
              <w:t>★</w:t>
            </w:r>
          </w:p>
        </w:tc>
        <w:tc>
          <w:tcPr>
            <w:tcW w:w="290"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jc w:val="center"/>
            </w:pPr>
          </w:p>
        </w:tc>
        <w:tc>
          <w:tcPr>
            <w:tcW w:w="346" w:type="dxa"/>
            <w:vAlign w:val="center"/>
          </w:tcPr>
          <w:p>
            <w:pPr>
              <w:pStyle w:val="Normal0"/>
              <w:jc w:val="center"/>
            </w:pPr>
          </w:p>
        </w:tc>
        <w:tc>
          <w:tcPr>
            <w:tcW w:w="347" w:type="dxa"/>
            <w:vAlign w:val="center"/>
          </w:tcPr>
          <w:p>
            <w:pPr>
              <w:pStyle w:val="Normal0"/>
              <w:jc w:val="center"/>
            </w:pPr>
          </w:p>
        </w:tc>
        <w:tc>
          <w:tcPr>
            <w:tcW w:w="347" w:type="dxa"/>
            <w:vAlign w:val="center"/>
          </w:tcPr>
          <w:p>
            <w:pPr>
              <w:pStyle w:val="Normal0"/>
              <w:jc w:val="cente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50" w:type="dxa"/>
            <w:vAlign w:val="center"/>
          </w:tcPr>
          <w:p>
            <w:pPr>
              <w:pStyle w:val="Normal0"/>
              <w:snapToGrid w:val="0"/>
              <w:spacing w:line="240" w:lineRule="exact"/>
              <w:jc w:val="center"/>
              <w:rPr>
                <w:bCs/>
                <w:color w:val="000000"/>
                <w:sz w:val="18"/>
              </w:rPr>
            </w:pPr>
          </w:p>
        </w:tc>
      </w:tr>
      <w:tr>
        <w:tblPrEx>
          <w:tblW w:w="15176" w:type="dxa"/>
          <w:tblInd w:w="-426" w:type="dxa"/>
          <w:tblLayout w:type="fixed"/>
          <w:tblCellMar>
            <w:top w:w="0" w:type="dxa"/>
            <w:left w:w="28" w:type="dxa"/>
            <w:bottom w:w="0" w:type="dxa"/>
            <w:right w:w="28" w:type="dxa"/>
          </w:tblCellMar>
        </w:tblPrEx>
        <w:trPr>
          <w:trHeight w:val="85"/>
        </w:trPr>
        <w:tc>
          <w:tcPr>
            <w:tcW w:w="539" w:type="dxa"/>
            <w:vAlign w:val="center"/>
          </w:tcPr>
          <w:p>
            <w:pPr>
              <w:pStyle w:val="Normal0"/>
              <w:adjustRightInd w:val="0"/>
              <w:snapToGrid w:val="0"/>
              <w:spacing w:line="264" w:lineRule="auto"/>
              <w:rPr>
                <w:rFonts w:hint="eastAsia"/>
                <w:bCs/>
                <w:color w:val="000000"/>
              </w:rPr>
            </w:pPr>
            <w:r>
              <w:rPr>
                <w:rFonts w:hint="eastAsia"/>
                <w:bCs/>
                <w:color w:val="000000"/>
              </w:rPr>
              <w:t>4.3.3</w:t>
            </w:r>
          </w:p>
        </w:tc>
        <w:tc>
          <w:tcPr>
            <w:tcW w:w="2187" w:type="dxa"/>
            <w:vAlign w:val="center"/>
          </w:tcPr>
          <w:p>
            <w:pPr>
              <w:pStyle w:val="Normal0"/>
              <w:adjustRightInd w:val="0"/>
              <w:snapToGrid w:val="0"/>
              <w:spacing w:line="264" w:lineRule="auto"/>
              <w:rPr>
                <w:bCs/>
                <w:color w:val="000000"/>
              </w:rPr>
            </w:pPr>
            <w:r>
              <w:rPr>
                <w:rFonts w:hint="eastAsia"/>
                <w:bCs/>
                <w:color w:val="000000"/>
              </w:rPr>
              <w:t>目标</w:t>
            </w:r>
          </w:p>
        </w:tc>
        <w:tc>
          <w:tcPr>
            <w:tcW w:w="644" w:type="dxa"/>
            <w:vAlign w:val="center"/>
          </w:tcPr>
          <w:p>
            <w:pPr>
              <w:pStyle w:val="Normal0"/>
              <w:adjustRightInd w:val="0"/>
              <w:snapToGrid w:val="0"/>
              <w:spacing w:line="264" w:lineRule="auto"/>
              <w:rPr>
                <w:rFonts w:hint="eastAsia"/>
                <w:bCs/>
                <w:color w:val="000000"/>
              </w:rPr>
            </w:pPr>
            <w:r>
              <w:rPr>
                <w:rFonts w:hint="eastAsia"/>
                <w:bCs/>
                <w:color w:val="000000"/>
              </w:rPr>
              <w:t>4.3.3</w:t>
            </w:r>
          </w:p>
        </w:tc>
        <w:tc>
          <w:tcPr>
            <w:tcW w:w="1848" w:type="dxa"/>
            <w:vAlign w:val="center"/>
          </w:tcPr>
          <w:p>
            <w:pPr>
              <w:pStyle w:val="Normal0"/>
              <w:adjustRightInd w:val="0"/>
              <w:snapToGrid w:val="0"/>
              <w:spacing w:line="264" w:lineRule="auto"/>
              <w:rPr>
                <w:bCs/>
                <w:color w:val="000000"/>
              </w:rPr>
            </w:pPr>
            <w:r>
              <w:rPr>
                <w:rFonts w:hint="eastAsia"/>
                <w:bCs/>
                <w:color w:val="000000"/>
              </w:rPr>
              <w:t>目标和指标</w:t>
            </w:r>
          </w:p>
        </w:tc>
        <w:tc>
          <w:tcPr>
            <w:tcW w:w="514" w:type="dxa"/>
            <w:vAlign w:val="center"/>
          </w:tcPr>
          <w:p>
            <w:pPr>
              <w:pStyle w:val="Normal0"/>
              <w:adjustRightInd w:val="0"/>
              <w:snapToGrid w:val="0"/>
              <w:spacing w:line="264" w:lineRule="auto"/>
              <w:rPr>
                <w:rFonts w:hint="eastAsia"/>
                <w:bCs/>
                <w:color w:val="000000"/>
              </w:rPr>
            </w:pPr>
            <w:r>
              <w:rPr>
                <w:rFonts w:hint="eastAsia"/>
                <w:bCs/>
                <w:color w:val="000000"/>
              </w:rPr>
              <w:t>3.2.1</w:t>
            </w:r>
          </w:p>
        </w:tc>
        <w:tc>
          <w:tcPr>
            <w:tcW w:w="2508" w:type="dxa"/>
            <w:vAlign w:val="center"/>
          </w:tcPr>
          <w:p>
            <w:pPr>
              <w:pStyle w:val="Normal0"/>
              <w:adjustRightInd w:val="0"/>
              <w:snapToGrid w:val="0"/>
              <w:spacing w:line="264" w:lineRule="auto"/>
              <w:rPr>
                <w:rFonts w:hint="eastAsia"/>
                <w:bCs/>
                <w:color w:val="000000"/>
              </w:rPr>
            </w:pPr>
            <w:r>
              <w:rPr>
                <w:rFonts w:hint="eastAsia"/>
                <w:bCs/>
                <w:color w:val="000000"/>
              </w:rPr>
              <w:t>安全目标</w:t>
            </w:r>
          </w:p>
        </w:tc>
        <w:tc>
          <w:tcPr>
            <w:tcW w:w="346" w:type="dxa"/>
          </w:tcPr>
          <w:p>
            <w:pPr>
              <w:pStyle w:val="Normal0"/>
              <w:snapToGrid w:val="0"/>
              <w:spacing w:line="240" w:lineRule="exact"/>
              <w:jc w:val="center"/>
              <w:rPr>
                <w:rFonts w:hint="eastAsia"/>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rFonts w:hint="eastAsia"/>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rFonts w:hint="eastAsia"/>
                <w:bCs/>
                <w:color w:val="000000"/>
                <w:sz w:val="18"/>
              </w:rPr>
            </w:pPr>
          </w:p>
        </w:tc>
        <w:tc>
          <w:tcPr>
            <w:tcW w:w="403" w:type="dxa"/>
            <w:vAlign w:val="center"/>
          </w:tcPr>
          <w:p>
            <w:pPr>
              <w:pStyle w:val="Normal0"/>
              <w:spacing w:line="240" w:lineRule="exact"/>
              <w:jc w:val="center"/>
              <w:rPr>
                <w:bCs/>
                <w:color w:val="000000"/>
                <w:sz w:val="18"/>
              </w:rPr>
            </w:pPr>
          </w:p>
        </w:tc>
        <w:tc>
          <w:tcPr>
            <w:tcW w:w="290"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jc w:val="center"/>
            </w:pPr>
          </w:p>
        </w:tc>
        <w:tc>
          <w:tcPr>
            <w:tcW w:w="346" w:type="dxa"/>
            <w:vAlign w:val="center"/>
          </w:tcPr>
          <w:p>
            <w:pPr>
              <w:pStyle w:val="Normal0"/>
              <w:jc w:val="center"/>
            </w:pPr>
          </w:p>
        </w:tc>
        <w:tc>
          <w:tcPr>
            <w:tcW w:w="347" w:type="dxa"/>
            <w:vAlign w:val="center"/>
          </w:tcPr>
          <w:p>
            <w:pPr>
              <w:pStyle w:val="Normal0"/>
              <w:jc w:val="center"/>
            </w:pPr>
          </w:p>
        </w:tc>
        <w:tc>
          <w:tcPr>
            <w:tcW w:w="347" w:type="dxa"/>
            <w:vAlign w:val="center"/>
          </w:tcPr>
          <w:p>
            <w:pPr>
              <w:pStyle w:val="Normal0"/>
              <w:jc w:val="center"/>
            </w:pPr>
          </w:p>
        </w:tc>
        <w:tc>
          <w:tcPr>
            <w:tcW w:w="346" w:type="dxa"/>
            <w:vAlign w:val="center"/>
          </w:tcPr>
          <w:p>
            <w:pPr>
              <w:pStyle w:val="Normal0"/>
              <w:jc w:val="center"/>
            </w:pPr>
          </w:p>
        </w:tc>
        <w:tc>
          <w:tcPr>
            <w:tcW w:w="347" w:type="dxa"/>
            <w:vAlign w:val="center"/>
          </w:tcPr>
          <w:p>
            <w:pPr>
              <w:pStyle w:val="Normal0"/>
              <w:jc w:val="cente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jc w:val="center"/>
            </w:pPr>
          </w:p>
        </w:tc>
        <w:tc>
          <w:tcPr>
            <w:tcW w:w="350" w:type="dxa"/>
            <w:vAlign w:val="center"/>
          </w:tcPr>
          <w:p>
            <w:pPr>
              <w:pStyle w:val="Normal0"/>
              <w:jc w:val="center"/>
            </w:pPr>
          </w:p>
        </w:tc>
      </w:tr>
      <w:tr>
        <w:tblPrEx>
          <w:tblW w:w="15176" w:type="dxa"/>
          <w:tblInd w:w="-426" w:type="dxa"/>
          <w:tblLayout w:type="fixed"/>
          <w:tblCellMar>
            <w:top w:w="0" w:type="dxa"/>
            <w:left w:w="28" w:type="dxa"/>
            <w:bottom w:w="0" w:type="dxa"/>
            <w:right w:w="28" w:type="dxa"/>
          </w:tblCellMar>
        </w:tblPrEx>
        <w:trPr>
          <w:trHeight w:val="85"/>
        </w:trPr>
        <w:tc>
          <w:tcPr>
            <w:tcW w:w="539" w:type="dxa"/>
            <w:vAlign w:val="center"/>
          </w:tcPr>
          <w:p>
            <w:pPr>
              <w:pStyle w:val="Normal0"/>
              <w:adjustRightInd w:val="0"/>
              <w:snapToGrid w:val="0"/>
              <w:spacing w:line="264" w:lineRule="auto"/>
              <w:rPr>
                <w:rFonts w:hint="eastAsia"/>
                <w:bCs/>
                <w:color w:val="000000"/>
              </w:rPr>
            </w:pPr>
            <w:r>
              <w:rPr>
                <w:rFonts w:hint="eastAsia"/>
                <w:bCs/>
                <w:color w:val="000000"/>
              </w:rPr>
              <w:t>4.3.4</w:t>
            </w:r>
          </w:p>
        </w:tc>
        <w:tc>
          <w:tcPr>
            <w:tcW w:w="2187" w:type="dxa"/>
            <w:vAlign w:val="center"/>
          </w:tcPr>
          <w:p>
            <w:pPr>
              <w:pStyle w:val="Normal0"/>
              <w:adjustRightInd w:val="0"/>
              <w:snapToGrid w:val="0"/>
              <w:spacing w:line="264" w:lineRule="auto"/>
              <w:rPr>
                <w:rFonts w:hint="eastAsia"/>
                <w:bCs/>
                <w:color w:val="000000"/>
              </w:rPr>
            </w:pPr>
            <w:r>
              <w:rPr>
                <w:rFonts w:hint="eastAsia"/>
                <w:bCs/>
                <w:color w:val="000000"/>
              </w:rPr>
              <w:t>职业健康安全</w:t>
            </w:r>
            <w:r>
              <w:rPr>
                <w:rFonts w:hint="eastAsia"/>
                <w:bCs/>
                <w:color w:val="000000"/>
                <w:lang w:eastAsia="zh-CN"/>
              </w:rPr>
              <w:t>管理管控合适的方案</w:t>
            </w:r>
          </w:p>
        </w:tc>
        <w:tc>
          <w:tcPr>
            <w:tcW w:w="644" w:type="dxa"/>
            <w:vAlign w:val="center"/>
          </w:tcPr>
          <w:p>
            <w:pPr>
              <w:pStyle w:val="Normal0"/>
              <w:adjustRightInd w:val="0"/>
              <w:snapToGrid w:val="0"/>
              <w:spacing w:line="264" w:lineRule="auto"/>
              <w:rPr>
                <w:rFonts w:hint="eastAsia"/>
                <w:bCs/>
                <w:color w:val="000000"/>
              </w:rPr>
            </w:pPr>
            <w:r>
              <w:rPr>
                <w:rFonts w:hint="eastAsia"/>
                <w:bCs/>
                <w:color w:val="000000"/>
              </w:rPr>
              <w:t>4.3.4</w:t>
            </w:r>
          </w:p>
        </w:tc>
        <w:tc>
          <w:tcPr>
            <w:tcW w:w="1848" w:type="dxa"/>
            <w:vAlign w:val="center"/>
          </w:tcPr>
          <w:p>
            <w:pPr>
              <w:pStyle w:val="Normal0"/>
              <w:adjustRightInd w:val="0"/>
              <w:snapToGrid w:val="0"/>
              <w:spacing w:line="264" w:lineRule="auto"/>
              <w:rPr>
                <w:rFonts w:hint="eastAsia"/>
                <w:bCs/>
                <w:color w:val="000000"/>
              </w:rPr>
            </w:pPr>
            <w:r>
              <w:rPr>
                <w:rFonts w:hint="eastAsia"/>
                <w:bCs/>
                <w:color w:val="000000"/>
              </w:rPr>
              <w:t>环境</w:t>
            </w:r>
            <w:r>
              <w:rPr>
                <w:rFonts w:hint="eastAsia"/>
                <w:bCs/>
                <w:color w:val="000000"/>
                <w:lang w:eastAsia="zh-CN"/>
              </w:rPr>
              <w:t>管理管控合适的方案</w:t>
            </w:r>
          </w:p>
        </w:tc>
        <w:tc>
          <w:tcPr>
            <w:tcW w:w="514" w:type="dxa"/>
            <w:vAlign w:val="center"/>
          </w:tcPr>
          <w:p>
            <w:pPr>
              <w:pStyle w:val="Normal0"/>
              <w:adjustRightInd w:val="0"/>
              <w:snapToGrid w:val="0"/>
              <w:spacing w:line="264" w:lineRule="auto"/>
              <w:rPr>
                <w:rFonts w:hint="eastAsia"/>
                <w:bCs/>
                <w:color w:val="000000"/>
              </w:rPr>
            </w:pPr>
            <w:r>
              <w:rPr>
                <w:rFonts w:hint="eastAsia"/>
                <w:bCs/>
                <w:color w:val="000000"/>
              </w:rPr>
              <w:t>3.2.4</w:t>
            </w:r>
          </w:p>
        </w:tc>
        <w:tc>
          <w:tcPr>
            <w:tcW w:w="2508" w:type="dxa"/>
            <w:vAlign w:val="center"/>
          </w:tcPr>
          <w:p>
            <w:pPr>
              <w:pStyle w:val="Normal0"/>
              <w:adjustRightInd w:val="0"/>
              <w:snapToGrid w:val="0"/>
              <w:spacing w:line="264" w:lineRule="auto"/>
              <w:rPr>
                <w:rFonts w:hint="eastAsia"/>
                <w:bCs/>
                <w:color w:val="000000"/>
              </w:rPr>
            </w:pPr>
            <w:r>
              <w:rPr>
                <w:rFonts w:hint="eastAsia"/>
                <w:bCs/>
                <w:color w:val="000000"/>
              </w:rPr>
              <w:t>施工现场安保</w:t>
            </w:r>
            <w:r>
              <w:rPr>
                <w:rFonts w:hint="eastAsia"/>
                <w:bCs/>
                <w:color w:val="000000"/>
                <w:lang w:eastAsia="zh-CN"/>
              </w:rPr>
              <w:t>相关计划</w:t>
            </w:r>
          </w:p>
        </w:tc>
        <w:tc>
          <w:tcPr>
            <w:tcW w:w="346" w:type="dxa"/>
          </w:tcPr>
          <w:p>
            <w:pPr>
              <w:pStyle w:val="Normal0"/>
              <w:snapToGrid w:val="0"/>
              <w:spacing w:line="240" w:lineRule="exact"/>
              <w:jc w:val="center"/>
              <w:rPr>
                <w:rFonts w:hint="eastAsia"/>
                <w:bCs/>
                <w:color w:val="000000"/>
                <w:sz w:val="18"/>
              </w:rPr>
            </w:pPr>
          </w:p>
        </w:tc>
        <w:tc>
          <w:tcPr>
            <w:tcW w:w="347" w:type="dxa"/>
            <w:vAlign w:val="center"/>
          </w:tcPr>
          <w:p>
            <w:pPr>
              <w:pStyle w:val="Normal0"/>
              <w:snapToGrid w:val="0"/>
              <w:spacing w:line="240" w:lineRule="exact"/>
              <w:jc w:val="center"/>
              <w:rPr>
                <w:rFonts w:hint="eastAsia"/>
                <w:bCs/>
                <w:color w:val="000000"/>
                <w:sz w:val="18"/>
              </w:rPr>
            </w:pPr>
          </w:p>
        </w:tc>
        <w:tc>
          <w:tcPr>
            <w:tcW w:w="346" w:type="dxa"/>
            <w:vAlign w:val="center"/>
          </w:tcPr>
          <w:p>
            <w:pPr>
              <w:pStyle w:val="Normal0"/>
              <w:snapToGrid w:val="0"/>
              <w:spacing w:line="240" w:lineRule="exact"/>
              <w:jc w:val="center"/>
              <w:rPr>
                <w:rFonts w:hint="eastAsia"/>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rFonts w:hint="eastAsia"/>
                <w:bCs/>
                <w:color w:val="000000"/>
                <w:sz w:val="18"/>
              </w:rPr>
            </w:pPr>
          </w:p>
        </w:tc>
        <w:tc>
          <w:tcPr>
            <w:tcW w:w="403" w:type="dxa"/>
            <w:vAlign w:val="center"/>
          </w:tcPr>
          <w:p>
            <w:pPr>
              <w:pStyle w:val="Normal0"/>
              <w:snapToGrid w:val="0"/>
              <w:spacing w:line="240" w:lineRule="exact"/>
              <w:jc w:val="center"/>
              <w:rPr>
                <w:rFonts w:hint="eastAsia"/>
                <w:bCs/>
                <w:color w:val="000000"/>
                <w:sz w:val="18"/>
              </w:rPr>
            </w:pPr>
          </w:p>
        </w:tc>
        <w:tc>
          <w:tcPr>
            <w:tcW w:w="290"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6"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rFonts w:hint="eastAsia"/>
                <w:bCs/>
                <w:color w:val="000000"/>
                <w:sz w:val="18"/>
              </w:rPr>
            </w:pPr>
          </w:p>
        </w:tc>
        <w:tc>
          <w:tcPr>
            <w:tcW w:w="346" w:type="dxa"/>
            <w:vAlign w:val="center"/>
          </w:tcPr>
          <w:p>
            <w:pPr>
              <w:pStyle w:val="Normal0"/>
              <w:snapToGrid w:val="0"/>
              <w:spacing w:line="240" w:lineRule="exact"/>
              <w:jc w:val="center"/>
              <w:rPr>
                <w:rFonts w:hint="eastAsia"/>
                <w:bCs/>
                <w:color w:val="000000"/>
                <w:sz w:val="18"/>
              </w:rPr>
            </w:pPr>
          </w:p>
        </w:tc>
        <w:tc>
          <w:tcPr>
            <w:tcW w:w="347" w:type="dxa"/>
            <w:vAlign w:val="center"/>
          </w:tcPr>
          <w:p>
            <w:pPr>
              <w:pStyle w:val="Normal0"/>
              <w:snapToGrid w:val="0"/>
              <w:spacing w:line="240" w:lineRule="exact"/>
              <w:jc w:val="center"/>
              <w:rPr>
                <w:rFonts w:hint="eastAsia"/>
                <w:bCs/>
                <w:color w:val="000000"/>
                <w:sz w:val="18"/>
              </w:rPr>
            </w:pPr>
          </w:p>
        </w:tc>
        <w:tc>
          <w:tcPr>
            <w:tcW w:w="347" w:type="dxa"/>
            <w:vAlign w:val="center"/>
          </w:tcPr>
          <w:p>
            <w:pPr>
              <w:pStyle w:val="Normal0"/>
              <w:snapToGrid w:val="0"/>
              <w:spacing w:line="240" w:lineRule="exact"/>
              <w:jc w:val="center"/>
              <w:rPr>
                <w:rFonts w:hint="eastAsia"/>
                <w:bCs/>
                <w:color w:val="000000"/>
                <w:sz w:val="18"/>
              </w:rPr>
            </w:pPr>
            <w:r>
              <w:rPr>
                <w:rFonts w:hint="eastAsia"/>
                <w:bCs/>
                <w:color w:val="000000"/>
                <w:sz w:val="18"/>
              </w:rPr>
              <w:t>○</w:t>
            </w:r>
          </w:p>
        </w:tc>
        <w:tc>
          <w:tcPr>
            <w:tcW w:w="346"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p>
        </w:tc>
        <w:tc>
          <w:tcPr>
            <w:tcW w:w="350" w:type="dxa"/>
            <w:vAlign w:val="center"/>
          </w:tcPr>
          <w:p>
            <w:pPr>
              <w:pStyle w:val="Normal0"/>
              <w:snapToGrid w:val="0"/>
              <w:spacing w:line="240" w:lineRule="exact"/>
              <w:jc w:val="center"/>
              <w:rPr>
                <w:bCs/>
                <w:color w:val="000000"/>
                <w:sz w:val="18"/>
              </w:rPr>
            </w:pPr>
          </w:p>
        </w:tc>
      </w:tr>
      <w:tr>
        <w:tblPrEx>
          <w:tblW w:w="15176" w:type="dxa"/>
          <w:tblInd w:w="-426" w:type="dxa"/>
          <w:tblLayout w:type="fixed"/>
          <w:tblCellMar>
            <w:top w:w="0" w:type="dxa"/>
            <w:left w:w="28" w:type="dxa"/>
            <w:bottom w:w="0" w:type="dxa"/>
            <w:right w:w="28" w:type="dxa"/>
          </w:tblCellMar>
        </w:tblPrEx>
        <w:trPr>
          <w:trHeight w:val="85"/>
        </w:trPr>
        <w:tc>
          <w:tcPr>
            <w:tcW w:w="539" w:type="dxa"/>
            <w:vAlign w:val="center"/>
          </w:tcPr>
          <w:p>
            <w:pPr>
              <w:pStyle w:val="Normal0"/>
              <w:adjustRightInd w:val="0"/>
              <w:snapToGrid w:val="0"/>
              <w:spacing w:line="264" w:lineRule="auto"/>
              <w:rPr>
                <w:rFonts w:hint="eastAsia"/>
                <w:b/>
                <w:color w:val="000000"/>
              </w:rPr>
            </w:pPr>
            <w:r>
              <w:rPr>
                <w:rFonts w:hint="eastAsia"/>
                <w:b/>
                <w:color w:val="000000"/>
              </w:rPr>
              <w:t>4.4</w:t>
            </w:r>
          </w:p>
        </w:tc>
        <w:tc>
          <w:tcPr>
            <w:tcW w:w="2187" w:type="dxa"/>
            <w:vAlign w:val="center"/>
          </w:tcPr>
          <w:p>
            <w:pPr>
              <w:pStyle w:val="Normal0"/>
              <w:adjustRightInd w:val="0"/>
              <w:snapToGrid w:val="0"/>
              <w:spacing w:line="264" w:lineRule="auto"/>
              <w:rPr>
                <w:b/>
                <w:color w:val="000000"/>
              </w:rPr>
            </w:pPr>
            <w:r>
              <w:rPr>
                <w:rFonts w:hint="eastAsia"/>
                <w:b/>
                <w:color w:val="000000"/>
              </w:rPr>
              <w:t>实施和运行</w:t>
            </w:r>
          </w:p>
        </w:tc>
        <w:tc>
          <w:tcPr>
            <w:tcW w:w="644" w:type="dxa"/>
            <w:vAlign w:val="center"/>
          </w:tcPr>
          <w:p>
            <w:pPr>
              <w:pStyle w:val="Normal0"/>
              <w:adjustRightInd w:val="0"/>
              <w:snapToGrid w:val="0"/>
              <w:spacing w:line="264" w:lineRule="auto"/>
              <w:rPr>
                <w:rFonts w:hint="eastAsia"/>
                <w:b/>
                <w:color w:val="000000"/>
              </w:rPr>
            </w:pPr>
            <w:r>
              <w:rPr>
                <w:rFonts w:hint="eastAsia"/>
                <w:b/>
                <w:color w:val="000000"/>
              </w:rPr>
              <w:t>4.4</w:t>
            </w:r>
          </w:p>
        </w:tc>
        <w:tc>
          <w:tcPr>
            <w:tcW w:w="1848" w:type="dxa"/>
            <w:vAlign w:val="center"/>
          </w:tcPr>
          <w:p>
            <w:pPr>
              <w:pStyle w:val="Normal0"/>
              <w:adjustRightInd w:val="0"/>
              <w:snapToGrid w:val="0"/>
              <w:spacing w:line="264" w:lineRule="auto"/>
              <w:rPr>
                <w:b/>
                <w:color w:val="000000"/>
              </w:rPr>
            </w:pPr>
            <w:r>
              <w:rPr>
                <w:rFonts w:hint="eastAsia"/>
                <w:b/>
                <w:color w:val="000000"/>
              </w:rPr>
              <w:t>实施和运行</w:t>
            </w:r>
          </w:p>
        </w:tc>
        <w:tc>
          <w:tcPr>
            <w:tcW w:w="514" w:type="dxa"/>
            <w:vAlign w:val="center"/>
          </w:tcPr>
          <w:p>
            <w:pPr>
              <w:pStyle w:val="Normal0"/>
              <w:adjustRightInd w:val="0"/>
              <w:snapToGrid w:val="0"/>
              <w:spacing w:line="264" w:lineRule="auto"/>
              <w:rPr>
                <w:rFonts w:hint="eastAsia"/>
                <w:b/>
                <w:color w:val="000000"/>
              </w:rPr>
            </w:pPr>
            <w:r>
              <w:rPr>
                <w:rFonts w:hint="eastAsia"/>
                <w:b/>
                <w:color w:val="000000"/>
              </w:rPr>
              <w:t>3.3</w:t>
            </w:r>
          </w:p>
        </w:tc>
        <w:tc>
          <w:tcPr>
            <w:tcW w:w="2508" w:type="dxa"/>
            <w:vAlign w:val="center"/>
          </w:tcPr>
          <w:p>
            <w:pPr>
              <w:pStyle w:val="Normal0"/>
              <w:adjustRightInd w:val="0"/>
              <w:snapToGrid w:val="0"/>
              <w:spacing w:line="264" w:lineRule="auto"/>
              <w:rPr>
                <w:rFonts w:hint="eastAsia"/>
                <w:b/>
                <w:color w:val="000000"/>
              </w:rPr>
            </w:pPr>
            <w:r>
              <w:rPr>
                <w:rFonts w:hint="eastAsia"/>
                <w:b/>
                <w:color w:val="000000"/>
              </w:rPr>
              <w:t>实施</w:t>
            </w:r>
          </w:p>
        </w:tc>
        <w:tc>
          <w:tcPr>
            <w:tcW w:w="346" w:type="dxa"/>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403" w:type="dxa"/>
            <w:vAlign w:val="center"/>
          </w:tcPr>
          <w:p>
            <w:pPr>
              <w:pStyle w:val="Normal0"/>
              <w:snapToGrid w:val="0"/>
              <w:spacing w:line="240" w:lineRule="exact"/>
              <w:jc w:val="center"/>
              <w:rPr>
                <w:bCs/>
                <w:color w:val="000000"/>
                <w:sz w:val="18"/>
              </w:rPr>
            </w:pPr>
          </w:p>
        </w:tc>
        <w:tc>
          <w:tcPr>
            <w:tcW w:w="290"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50" w:type="dxa"/>
            <w:vAlign w:val="center"/>
          </w:tcPr>
          <w:p>
            <w:pPr>
              <w:pStyle w:val="Normal0"/>
              <w:snapToGrid w:val="0"/>
              <w:spacing w:line="240" w:lineRule="exact"/>
              <w:jc w:val="center"/>
              <w:rPr>
                <w:bCs/>
                <w:color w:val="000000"/>
                <w:sz w:val="18"/>
              </w:rPr>
            </w:pPr>
          </w:p>
        </w:tc>
      </w:tr>
      <w:tr>
        <w:tblPrEx>
          <w:tblW w:w="15176" w:type="dxa"/>
          <w:tblInd w:w="-426" w:type="dxa"/>
          <w:tblLayout w:type="fixed"/>
          <w:tblCellMar>
            <w:top w:w="0" w:type="dxa"/>
            <w:left w:w="28" w:type="dxa"/>
            <w:bottom w:w="0" w:type="dxa"/>
            <w:right w:w="28" w:type="dxa"/>
          </w:tblCellMar>
        </w:tblPrEx>
        <w:trPr>
          <w:trHeight w:val="85"/>
        </w:trPr>
        <w:tc>
          <w:tcPr>
            <w:tcW w:w="539" w:type="dxa"/>
            <w:vAlign w:val="center"/>
          </w:tcPr>
          <w:p>
            <w:pPr>
              <w:pStyle w:val="Normal0"/>
              <w:adjustRightInd w:val="0"/>
              <w:snapToGrid w:val="0"/>
              <w:spacing w:line="264" w:lineRule="auto"/>
              <w:rPr>
                <w:rFonts w:hint="eastAsia"/>
                <w:bCs/>
                <w:color w:val="000000"/>
              </w:rPr>
            </w:pPr>
            <w:r>
              <w:rPr>
                <w:rFonts w:hint="eastAsia"/>
                <w:bCs/>
                <w:color w:val="000000"/>
              </w:rPr>
              <w:t>4.4.1</w:t>
            </w:r>
          </w:p>
        </w:tc>
        <w:tc>
          <w:tcPr>
            <w:tcW w:w="2187" w:type="dxa"/>
            <w:vAlign w:val="center"/>
          </w:tcPr>
          <w:p>
            <w:pPr>
              <w:pStyle w:val="Normal0"/>
              <w:adjustRightInd w:val="0"/>
              <w:snapToGrid w:val="0"/>
              <w:spacing w:line="264" w:lineRule="auto"/>
              <w:rPr>
                <w:bCs/>
                <w:color w:val="000000"/>
              </w:rPr>
            </w:pPr>
            <w:r>
              <w:rPr>
                <w:rFonts w:hint="eastAsia"/>
                <w:bCs/>
                <w:color w:val="000000"/>
              </w:rPr>
              <w:t>结构和职责</w:t>
            </w:r>
          </w:p>
        </w:tc>
        <w:tc>
          <w:tcPr>
            <w:tcW w:w="644" w:type="dxa"/>
            <w:vAlign w:val="center"/>
          </w:tcPr>
          <w:p>
            <w:pPr>
              <w:pStyle w:val="Normal0"/>
              <w:adjustRightInd w:val="0"/>
              <w:snapToGrid w:val="0"/>
              <w:spacing w:line="264" w:lineRule="auto"/>
              <w:rPr>
                <w:rFonts w:hint="eastAsia"/>
                <w:bCs/>
                <w:color w:val="000000"/>
              </w:rPr>
            </w:pPr>
            <w:r>
              <w:rPr>
                <w:rFonts w:hint="eastAsia"/>
                <w:bCs/>
                <w:color w:val="000000"/>
              </w:rPr>
              <w:t>4.4.1</w:t>
            </w:r>
          </w:p>
        </w:tc>
        <w:tc>
          <w:tcPr>
            <w:tcW w:w="1848" w:type="dxa"/>
            <w:vAlign w:val="center"/>
          </w:tcPr>
          <w:p>
            <w:pPr>
              <w:pStyle w:val="Normal0"/>
              <w:adjustRightInd w:val="0"/>
              <w:snapToGrid w:val="0"/>
              <w:spacing w:line="264" w:lineRule="auto"/>
              <w:rPr>
                <w:bCs/>
                <w:color w:val="000000"/>
              </w:rPr>
            </w:pPr>
            <w:r>
              <w:rPr>
                <w:rFonts w:hint="eastAsia"/>
                <w:bCs/>
                <w:color w:val="000000"/>
              </w:rPr>
              <w:t>组织结构和职责</w:t>
            </w:r>
          </w:p>
        </w:tc>
        <w:tc>
          <w:tcPr>
            <w:tcW w:w="514" w:type="dxa"/>
            <w:vAlign w:val="center"/>
          </w:tcPr>
          <w:p>
            <w:pPr>
              <w:pStyle w:val="Normal0"/>
              <w:adjustRightInd w:val="0"/>
              <w:snapToGrid w:val="0"/>
              <w:spacing w:line="264" w:lineRule="auto"/>
              <w:rPr>
                <w:rFonts w:hint="eastAsia"/>
                <w:bCs/>
                <w:color w:val="000000"/>
              </w:rPr>
            </w:pPr>
            <w:r>
              <w:rPr>
                <w:rFonts w:hint="eastAsia"/>
                <w:bCs/>
                <w:color w:val="000000"/>
              </w:rPr>
              <w:t>3.3.1</w:t>
            </w:r>
          </w:p>
        </w:tc>
        <w:tc>
          <w:tcPr>
            <w:tcW w:w="2508" w:type="dxa"/>
            <w:vAlign w:val="center"/>
          </w:tcPr>
          <w:p>
            <w:pPr>
              <w:pStyle w:val="Normal0"/>
              <w:adjustRightInd w:val="0"/>
              <w:snapToGrid w:val="0"/>
              <w:spacing w:line="264" w:lineRule="auto"/>
              <w:rPr>
                <w:rFonts w:hint="eastAsia"/>
                <w:bCs/>
                <w:color w:val="000000"/>
              </w:rPr>
            </w:pPr>
            <w:r>
              <w:rPr>
                <w:rFonts w:hint="eastAsia"/>
                <w:bCs/>
                <w:color w:val="000000"/>
              </w:rPr>
              <w:t>组织机构和职责权限</w:t>
            </w:r>
          </w:p>
        </w:tc>
        <w:tc>
          <w:tcPr>
            <w:tcW w:w="346" w:type="dxa"/>
          </w:tcPr>
          <w:p>
            <w:pPr>
              <w:pStyle w:val="Normal0"/>
              <w:jc w:val="center"/>
            </w:pPr>
            <w:r>
              <w:rPr>
                <w:rFonts w:hint="eastAsia"/>
                <w:bCs/>
                <w:color w:val="000000"/>
                <w:sz w:val="18"/>
              </w:rPr>
              <w:t>★</w:t>
            </w:r>
          </w:p>
        </w:tc>
        <w:tc>
          <w:tcPr>
            <w:tcW w:w="347" w:type="dxa"/>
            <w:vAlign w:val="center"/>
          </w:tcPr>
          <w:p>
            <w:pPr>
              <w:pStyle w:val="Normal0"/>
              <w:jc w:val="center"/>
            </w:pPr>
          </w:p>
        </w:tc>
        <w:tc>
          <w:tcPr>
            <w:tcW w:w="346" w:type="dxa"/>
            <w:vAlign w:val="center"/>
          </w:tcPr>
          <w:p>
            <w:pPr>
              <w:pStyle w:val="Normal0"/>
              <w:jc w:val="center"/>
            </w:pPr>
          </w:p>
        </w:tc>
        <w:tc>
          <w:tcPr>
            <w:tcW w:w="347" w:type="dxa"/>
            <w:vAlign w:val="center"/>
          </w:tcPr>
          <w:p>
            <w:pPr>
              <w:pStyle w:val="Normal0"/>
              <w:jc w:val="center"/>
            </w:pPr>
          </w:p>
        </w:tc>
        <w:tc>
          <w:tcPr>
            <w:tcW w:w="403" w:type="dxa"/>
            <w:vAlign w:val="center"/>
          </w:tcPr>
          <w:p>
            <w:pPr>
              <w:pStyle w:val="Normal0"/>
              <w:snapToGrid w:val="0"/>
              <w:spacing w:line="240" w:lineRule="exact"/>
              <w:jc w:val="center"/>
              <w:rPr>
                <w:bCs/>
                <w:color w:val="000000"/>
                <w:sz w:val="18"/>
              </w:rPr>
            </w:pPr>
            <w:r>
              <w:rPr>
                <w:rFonts w:hint="eastAsia"/>
                <w:bCs/>
                <w:color w:val="000000"/>
                <w:sz w:val="18"/>
              </w:rPr>
              <w:t>●</w:t>
            </w:r>
          </w:p>
        </w:tc>
        <w:tc>
          <w:tcPr>
            <w:tcW w:w="290"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50" w:type="dxa"/>
            <w:vAlign w:val="center"/>
          </w:tcPr>
          <w:p>
            <w:pPr>
              <w:pStyle w:val="Normal0"/>
              <w:snapToGrid w:val="0"/>
              <w:spacing w:line="240" w:lineRule="exact"/>
              <w:jc w:val="center"/>
              <w:rPr>
                <w:bCs/>
                <w:color w:val="000000"/>
                <w:sz w:val="18"/>
              </w:rPr>
            </w:pPr>
          </w:p>
        </w:tc>
      </w:tr>
      <w:tr>
        <w:tblPrEx>
          <w:tblW w:w="15176" w:type="dxa"/>
          <w:tblInd w:w="-426" w:type="dxa"/>
          <w:tblLayout w:type="fixed"/>
          <w:tblCellMar>
            <w:top w:w="0" w:type="dxa"/>
            <w:left w:w="28" w:type="dxa"/>
            <w:bottom w:w="0" w:type="dxa"/>
            <w:right w:w="28" w:type="dxa"/>
          </w:tblCellMar>
        </w:tblPrEx>
        <w:trPr>
          <w:cantSplit/>
          <w:trHeight w:val="85"/>
        </w:trPr>
        <w:tc>
          <w:tcPr>
            <w:tcW w:w="539" w:type="dxa"/>
            <w:vAlign w:val="center"/>
          </w:tcPr>
          <w:p>
            <w:pPr>
              <w:pStyle w:val="Normal0"/>
              <w:adjustRightInd w:val="0"/>
              <w:snapToGrid w:val="0"/>
              <w:spacing w:line="264" w:lineRule="auto"/>
              <w:rPr>
                <w:rFonts w:hint="eastAsia"/>
                <w:bCs/>
                <w:color w:val="000000"/>
              </w:rPr>
            </w:pPr>
            <w:r>
              <w:rPr>
                <w:rFonts w:hint="eastAsia"/>
                <w:bCs/>
                <w:color w:val="000000"/>
              </w:rPr>
              <w:t>4.4.2</w:t>
            </w:r>
          </w:p>
        </w:tc>
        <w:tc>
          <w:tcPr>
            <w:tcW w:w="2187" w:type="dxa"/>
            <w:vAlign w:val="center"/>
          </w:tcPr>
          <w:p>
            <w:pPr>
              <w:pStyle w:val="Normal0"/>
              <w:adjustRightInd w:val="0"/>
              <w:snapToGrid w:val="0"/>
              <w:spacing w:line="264" w:lineRule="auto"/>
              <w:rPr>
                <w:bCs/>
                <w:color w:val="000000"/>
              </w:rPr>
            </w:pPr>
            <w:r>
              <w:rPr>
                <w:rFonts w:hint="eastAsia"/>
                <w:bCs/>
                <w:color w:val="000000"/>
              </w:rPr>
              <w:t>培训、意识和能力</w:t>
            </w:r>
          </w:p>
        </w:tc>
        <w:tc>
          <w:tcPr>
            <w:tcW w:w="644" w:type="dxa"/>
            <w:vAlign w:val="center"/>
          </w:tcPr>
          <w:p>
            <w:pPr>
              <w:pStyle w:val="Normal0"/>
              <w:adjustRightInd w:val="0"/>
              <w:snapToGrid w:val="0"/>
              <w:spacing w:line="264" w:lineRule="auto"/>
              <w:rPr>
                <w:rFonts w:hint="eastAsia"/>
                <w:bCs/>
                <w:color w:val="000000"/>
              </w:rPr>
            </w:pPr>
            <w:r>
              <w:rPr>
                <w:rFonts w:hint="eastAsia"/>
                <w:bCs/>
                <w:color w:val="000000"/>
              </w:rPr>
              <w:t>4.4.2</w:t>
            </w:r>
          </w:p>
        </w:tc>
        <w:tc>
          <w:tcPr>
            <w:tcW w:w="1848" w:type="dxa"/>
            <w:vAlign w:val="center"/>
          </w:tcPr>
          <w:p>
            <w:pPr>
              <w:pStyle w:val="Normal0"/>
              <w:adjustRightInd w:val="0"/>
              <w:snapToGrid w:val="0"/>
              <w:spacing w:line="264" w:lineRule="auto"/>
              <w:rPr>
                <w:bCs/>
                <w:color w:val="000000"/>
              </w:rPr>
            </w:pPr>
            <w:r>
              <w:rPr>
                <w:rFonts w:hint="eastAsia"/>
                <w:bCs/>
                <w:color w:val="000000"/>
              </w:rPr>
              <w:t>培训、意识和能力</w:t>
            </w:r>
          </w:p>
        </w:tc>
        <w:tc>
          <w:tcPr>
            <w:tcW w:w="514" w:type="dxa"/>
            <w:vMerge w:val="restart"/>
            <w:vAlign w:val="center"/>
          </w:tcPr>
          <w:p>
            <w:pPr>
              <w:pStyle w:val="Normal0"/>
              <w:adjustRightInd w:val="0"/>
              <w:snapToGrid w:val="0"/>
              <w:spacing w:line="264" w:lineRule="auto"/>
              <w:rPr>
                <w:rFonts w:hint="eastAsia"/>
                <w:bCs/>
                <w:color w:val="000000"/>
              </w:rPr>
            </w:pPr>
            <w:r>
              <w:rPr>
                <w:rFonts w:hint="eastAsia"/>
                <w:bCs/>
                <w:color w:val="000000"/>
              </w:rPr>
              <w:t>3.3.2</w:t>
            </w:r>
          </w:p>
        </w:tc>
        <w:tc>
          <w:tcPr>
            <w:tcW w:w="2508" w:type="dxa"/>
            <w:vMerge w:val="restart"/>
            <w:vAlign w:val="center"/>
          </w:tcPr>
          <w:p>
            <w:pPr>
              <w:pStyle w:val="Normal0"/>
              <w:adjustRightInd w:val="0"/>
              <w:snapToGrid w:val="0"/>
              <w:spacing w:line="264" w:lineRule="auto"/>
              <w:rPr>
                <w:rFonts w:hint="eastAsia"/>
                <w:bCs/>
                <w:color w:val="000000"/>
              </w:rPr>
            </w:pPr>
            <w:r>
              <w:rPr>
                <w:rFonts w:hint="eastAsia"/>
                <w:bCs/>
                <w:color w:val="000000"/>
              </w:rPr>
              <w:t>安全教育和培训</w:t>
            </w:r>
          </w:p>
        </w:tc>
        <w:tc>
          <w:tcPr>
            <w:tcW w:w="346" w:type="dxa"/>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403" w:type="dxa"/>
            <w:vAlign w:val="center"/>
          </w:tcPr>
          <w:p>
            <w:pPr>
              <w:pStyle w:val="Normal0"/>
              <w:snapToGrid w:val="0"/>
              <w:spacing w:line="240" w:lineRule="exact"/>
              <w:jc w:val="center"/>
              <w:rPr>
                <w:bCs/>
                <w:color w:val="000000"/>
                <w:sz w:val="18"/>
              </w:rPr>
            </w:pPr>
            <w:r>
              <w:rPr>
                <w:rFonts w:hint="eastAsia"/>
                <w:bCs/>
                <w:color w:val="000000"/>
                <w:sz w:val="18"/>
              </w:rPr>
              <w:t>○</w:t>
            </w:r>
          </w:p>
        </w:tc>
        <w:tc>
          <w:tcPr>
            <w:tcW w:w="290"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50" w:type="dxa"/>
            <w:vAlign w:val="center"/>
          </w:tcPr>
          <w:p>
            <w:pPr>
              <w:pStyle w:val="Normal0"/>
              <w:snapToGrid w:val="0"/>
              <w:spacing w:line="240" w:lineRule="exact"/>
              <w:jc w:val="center"/>
              <w:rPr>
                <w:bCs/>
                <w:color w:val="000000"/>
                <w:sz w:val="18"/>
              </w:rPr>
            </w:pPr>
          </w:p>
        </w:tc>
      </w:tr>
      <w:tr>
        <w:tblPrEx>
          <w:tblW w:w="15176" w:type="dxa"/>
          <w:tblInd w:w="-426" w:type="dxa"/>
          <w:tblLayout w:type="fixed"/>
          <w:tblCellMar>
            <w:top w:w="0" w:type="dxa"/>
            <w:left w:w="28" w:type="dxa"/>
            <w:bottom w:w="0" w:type="dxa"/>
            <w:right w:w="28" w:type="dxa"/>
          </w:tblCellMar>
        </w:tblPrEx>
        <w:trPr>
          <w:cantSplit/>
          <w:trHeight w:val="85"/>
        </w:trPr>
        <w:tc>
          <w:tcPr>
            <w:tcW w:w="539" w:type="dxa"/>
            <w:vAlign w:val="center"/>
          </w:tcPr>
          <w:p>
            <w:pPr>
              <w:pStyle w:val="Normal0"/>
              <w:adjustRightInd w:val="0"/>
              <w:snapToGrid w:val="0"/>
              <w:spacing w:line="264" w:lineRule="auto"/>
              <w:rPr>
                <w:rFonts w:hint="eastAsia"/>
                <w:bCs/>
                <w:color w:val="000000"/>
              </w:rPr>
            </w:pPr>
            <w:r>
              <w:rPr>
                <w:rFonts w:hint="eastAsia"/>
                <w:bCs/>
                <w:color w:val="000000"/>
              </w:rPr>
              <w:t>4.4.3</w:t>
            </w:r>
          </w:p>
        </w:tc>
        <w:tc>
          <w:tcPr>
            <w:tcW w:w="2187" w:type="dxa"/>
            <w:vAlign w:val="center"/>
          </w:tcPr>
          <w:p>
            <w:pPr>
              <w:pStyle w:val="Normal0"/>
              <w:adjustRightInd w:val="0"/>
              <w:snapToGrid w:val="0"/>
              <w:spacing w:line="264" w:lineRule="auto"/>
              <w:rPr>
                <w:rFonts w:hint="eastAsia"/>
                <w:bCs/>
                <w:color w:val="000000"/>
              </w:rPr>
            </w:pPr>
            <w:r>
              <w:rPr>
                <w:rFonts w:hint="eastAsia"/>
                <w:bCs/>
                <w:color w:val="000000"/>
              </w:rPr>
              <w:t>协商和沟通</w:t>
            </w:r>
          </w:p>
        </w:tc>
        <w:tc>
          <w:tcPr>
            <w:tcW w:w="644" w:type="dxa"/>
            <w:vAlign w:val="center"/>
          </w:tcPr>
          <w:p>
            <w:pPr>
              <w:pStyle w:val="Normal0"/>
              <w:adjustRightInd w:val="0"/>
              <w:snapToGrid w:val="0"/>
              <w:spacing w:line="264" w:lineRule="auto"/>
              <w:rPr>
                <w:rFonts w:hint="eastAsia"/>
                <w:bCs/>
                <w:color w:val="000000"/>
              </w:rPr>
            </w:pPr>
            <w:r>
              <w:rPr>
                <w:rFonts w:hint="eastAsia"/>
                <w:bCs/>
                <w:color w:val="000000"/>
              </w:rPr>
              <w:t>4.4.3</w:t>
            </w:r>
          </w:p>
        </w:tc>
        <w:tc>
          <w:tcPr>
            <w:tcW w:w="1848" w:type="dxa"/>
            <w:vAlign w:val="center"/>
          </w:tcPr>
          <w:p>
            <w:pPr>
              <w:pStyle w:val="Normal0"/>
              <w:adjustRightInd w:val="0"/>
              <w:snapToGrid w:val="0"/>
              <w:spacing w:line="264" w:lineRule="auto"/>
              <w:rPr>
                <w:bCs/>
                <w:color w:val="000000"/>
              </w:rPr>
            </w:pPr>
            <w:r>
              <w:rPr>
                <w:rFonts w:hint="eastAsia"/>
                <w:bCs/>
                <w:color w:val="000000"/>
              </w:rPr>
              <w:t>信息交流</w:t>
            </w:r>
          </w:p>
        </w:tc>
        <w:tc>
          <w:tcPr>
            <w:tcW w:w="514" w:type="dxa"/>
            <w:vMerge/>
            <w:vAlign w:val="center"/>
          </w:tcPr>
          <w:p>
            <w:pPr>
              <w:pStyle w:val="Normal0"/>
              <w:adjustRightInd w:val="0"/>
              <w:snapToGrid w:val="0"/>
              <w:spacing w:line="264" w:lineRule="auto"/>
              <w:rPr>
                <w:bCs/>
                <w:color w:val="000000"/>
              </w:rPr>
            </w:pPr>
          </w:p>
        </w:tc>
        <w:tc>
          <w:tcPr>
            <w:tcW w:w="2508" w:type="dxa"/>
            <w:vMerge/>
            <w:vAlign w:val="center"/>
          </w:tcPr>
          <w:p>
            <w:pPr>
              <w:pStyle w:val="Normal0"/>
              <w:adjustRightInd w:val="0"/>
              <w:snapToGrid w:val="0"/>
              <w:spacing w:line="264" w:lineRule="auto"/>
              <w:rPr>
                <w:bCs/>
                <w:color w:val="000000"/>
              </w:rPr>
            </w:pPr>
          </w:p>
        </w:tc>
        <w:tc>
          <w:tcPr>
            <w:tcW w:w="346" w:type="dxa"/>
          </w:tcPr>
          <w:p>
            <w:pPr>
              <w:pStyle w:val="Normal0"/>
              <w:snapToGrid w:val="0"/>
              <w:spacing w:line="240" w:lineRule="exact"/>
              <w:jc w:val="center"/>
              <w:rPr>
                <w:rFonts w:hint="eastAsia"/>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rFonts w:hint="eastAsia"/>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rFonts w:hint="eastAsia"/>
                <w:bCs/>
                <w:color w:val="000000"/>
                <w:sz w:val="18"/>
              </w:rPr>
            </w:pPr>
          </w:p>
        </w:tc>
        <w:tc>
          <w:tcPr>
            <w:tcW w:w="403" w:type="dxa"/>
            <w:vAlign w:val="center"/>
          </w:tcPr>
          <w:p>
            <w:pPr>
              <w:pStyle w:val="Normal0"/>
              <w:snapToGrid w:val="0"/>
              <w:spacing w:line="240" w:lineRule="exact"/>
              <w:jc w:val="center"/>
              <w:rPr>
                <w:bCs/>
                <w:color w:val="000000"/>
                <w:sz w:val="18"/>
              </w:rPr>
            </w:pPr>
            <w:r>
              <w:rPr>
                <w:rFonts w:hint="eastAsia"/>
                <w:bCs/>
                <w:color w:val="000000"/>
                <w:sz w:val="18"/>
              </w:rPr>
              <w:t>○</w:t>
            </w:r>
          </w:p>
        </w:tc>
        <w:tc>
          <w:tcPr>
            <w:tcW w:w="290"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50" w:type="dxa"/>
            <w:vAlign w:val="center"/>
          </w:tcPr>
          <w:p>
            <w:pPr>
              <w:pStyle w:val="Normal0"/>
              <w:snapToGrid w:val="0"/>
              <w:spacing w:line="240" w:lineRule="exact"/>
              <w:jc w:val="center"/>
              <w:rPr>
                <w:bCs/>
                <w:color w:val="000000"/>
                <w:sz w:val="18"/>
              </w:rPr>
            </w:pPr>
          </w:p>
        </w:tc>
      </w:tr>
      <w:tr>
        <w:tblPrEx>
          <w:tblW w:w="15176" w:type="dxa"/>
          <w:tblInd w:w="-426" w:type="dxa"/>
          <w:tblLayout w:type="fixed"/>
          <w:tblCellMar>
            <w:top w:w="0" w:type="dxa"/>
            <w:left w:w="28" w:type="dxa"/>
            <w:bottom w:w="0" w:type="dxa"/>
            <w:right w:w="28" w:type="dxa"/>
          </w:tblCellMar>
        </w:tblPrEx>
        <w:trPr>
          <w:cantSplit/>
          <w:trHeight w:val="85"/>
        </w:trPr>
        <w:tc>
          <w:tcPr>
            <w:tcW w:w="539" w:type="dxa"/>
            <w:vAlign w:val="center"/>
          </w:tcPr>
          <w:p>
            <w:pPr>
              <w:pStyle w:val="Normal0"/>
              <w:adjustRightInd w:val="0"/>
              <w:snapToGrid w:val="0"/>
              <w:spacing w:line="264" w:lineRule="auto"/>
              <w:rPr>
                <w:rFonts w:hint="eastAsia"/>
                <w:bCs/>
                <w:color w:val="000000"/>
              </w:rPr>
            </w:pPr>
            <w:r>
              <w:rPr>
                <w:rFonts w:hint="eastAsia"/>
                <w:bCs/>
                <w:color w:val="000000"/>
              </w:rPr>
              <w:t>4.4.4</w:t>
            </w:r>
          </w:p>
        </w:tc>
        <w:tc>
          <w:tcPr>
            <w:tcW w:w="2187" w:type="dxa"/>
            <w:vAlign w:val="center"/>
          </w:tcPr>
          <w:p>
            <w:pPr>
              <w:pStyle w:val="Normal0"/>
              <w:adjustRightInd w:val="0"/>
              <w:snapToGrid w:val="0"/>
              <w:spacing w:line="264" w:lineRule="auto"/>
              <w:rPr>
                <w:rFonts w:hint="eastAsia"/>
                <w:bCs/>
                <w:color w:val="000000"/>
              </w:rPr>
            </w:pPr>
            <w:r>
              <w:rPr>
                <w:rFonts w:hint="eastAsia"/>
                <w:bCs/>
                <w:color w:val="000000"/>
              </w:rPr>
              <w:t>文件</w:t>
            </w:r>
          </w:p>
        </w:tc>
        <w:tc>
          <w:tcPr>
            <w:tcW w:w="644" w:type="dxa"/>
            <w:vAlign w:val="center"/>
          </w:tcPr>
          <w:p>
            <w:pPr>
              <w:pStyle w:val="Normal0"/>
              <w:adjustRightInd w:val="0"/>
              <w:snapToGrid w:val="0"/>
              <w:spacing w:line="264" w:lineRule="auto"/>
              <w:rPr>
                <w:rFonts w:hint="eastAsia"/>
                <w:bCs/>
                <w:color w:val="000000"/>
              </w:rPr>
            </w:pPr>
            <w:r>
              <w:rPr>
                <w:rFonts w:hint="eastAsia"/>
                <w:bCs/>
                <w:color w:val="000000"/>
              </w:rPr>
              <w:t>4.4.4</w:t>
            </w:r>
          </w:p>
        </w:tc>
        <w:tc>
          <w:tcPr>
            <w:tcW w:w="1848" w:type="dxa"/>
            <w:vAlign w:val="center"/>
          </w:tcPr>
          <w:p>
            <w:pPr>
              <w:pStyle w:val="Normal0"/>
              <w:adjustRightInd w:val="0"/>
              <w:snapToGrid w:val="0"/>
              <w:spacing w:line="264" w:lineRule="auto"/>
              <w:rPr>
                <w:bCs/>
                <w:color w:val="000000"/>
              </w:rPr>
            </w:pPr>
            <w:r>
              <w:rPr>
                <w:rFonts w:hint="eastAsia"/>
                <w:bCs/>
                <w:color w:val="000000"/>
              </w:rPr>
              <w:t>环境</w:t>
            </w:r>
            <w:r>
              <w:rPr>
                <w:rFonts w:hint="eastAsia"/>
                <w:bCs/>
                <w:color w:val="000000"/>
                <w:lang w:eastAsia="zh-CN"/>
              </w:rPr>
              <w:t>管理管控</w:t>
            </w:r>
            <w:r>
              <w:rPr>
                <w:rFonts w:hint="eastAsia"/>
                <w:bCs/>
                <w:color w:val="000000"/>
              </w:rPr>
              <w:t>体系文件</w:t>
            </w:r>
          </w:p>
        </w:tc>
        <w:tc>
          <w:tcPr>
            <w:tcW w:w="514" w:type="dxa"/>
            <w:vMerge w:val="restart"/>
            <w:vAlign w:val="center"/>
          </w:tcPr>
          <w:p>
            <w:pPr>
              <w:pStyle w:val="Normal0"/>
              <w:adjustRightInd w:val="0"/>
              <w:snapToGrid w:val="0"/>
              <w:spacing w:line="264" w:lineRule="auto"/>
              <w:rPr>
                <w:rFonts w:hint="eastAsia"/>
                <w:bCs/>
                <w:color w:val="000000"/>
              </w:rPr>
            </w:pPr>
            <w:r>
              <w:rPr>
                <w:rFonts w:hint="eastAsia"/>
                <w:bCs/>
                <w:color w:val="000000"/>
              </w:rPr>
              <w:t>3.3.3</w:t>
            </w:r>
          </w:p>
        </w:tc>
        <w:tc>
          <w:tcPr>
            <w:tcW w:w="2508" w:type="dxa"/>
            <w:vMerge w:val="restart"/>
            <w:vAlign w:val="center"/>
          </w:tcPr>
          <w:p>
            <w:pPr>
              <w:pStyle w:val="Normal0"/>
              <w:adjustRightInd w:val="0"/>
              <w:snapToGrid w:val="0"/>
              <w:spacing w:line="264" w:lineRule="auto"/>
              <w:rPr>
                <w:bCs/>
                <w:color w:val="000000"/>
              </w:rPr>
            </w:pPr>
            <w:r>
              <w:rPr>
                <w:rFonts w:hint="eastAsia"/>
                <w:bCs/>
                <w:color w:val="000000"/>
              </w:rPr>
              <w:t>文件控制</w:t>
            </w:r>
          </w:p>
        </w:tc>
        <w:tc>
          <w:tcPr>
            <w:tcW w:w="346" w:type="dxa"/>
          </w:tcPr>
          <w:p>
            <w:pPr>
              <w:pStyle w:val="Normal0"/>
              <w:snapToGrid w:val="0"/>
              <w:spacing w:line="240" w:lineRule="exact"/>
              <w:jc w:val="center"/>
              <w:rPr>
                <w:rFonts w:hint="eastAsia"/>
                <w:bCs/>
                <w:color w:val="000000"/>
                <w:sz w:val="18"/>
              </w:rPr>
            </w:pPr>
          </w:p>
        </w:tc>
        <w:tc>
          <w:tcPr>
            <w:tcW w:w="347" w:type="dxa"/>
            <w:vAlign w:val="center"/>
          </w:tcPr>
          <w:p>
            <w:pPr>
              <w:pStyle w:val="Normal0"/>
              <w:snapToGrid w:val="0"/>
              <w:spacing w:line="240" w:lineRule="exact"/>
              <w:jc w:val="center"/>
              <w:rPr>
                <w:rFonts w:hint="eastAsia"/>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rFonts w:hint="eastAsia"/>
                <w:bCs/>
                <w:color w:val="000000"/>
                <w:sz w:val="18"/>
              </w:rPr>
            </w:pPr>
          </w:p>
        </w:tc>
        <w:tc>
          <w:tcPr>
            <w:tcW w:w="403" w:type="dxa"/>
            <w:vAlign w:val="center"/>
          </w:tcPr>
          <w:p>
            <w:pPr>
              <w:pStyle w:val="Normal0"/>
              <w:snapToGrid w:val="0"/>
              <w:spacing w:line="240" w:lineRule="exact"/>
              <w:jc w:val="center"/>
              <w:rPr>
                <w:bCs/>
                <w:color w:val="000000"/>
                <w:sz w:val="18"/>
              </w:rPr>
            </w:pPr>
            <w:r>
              <w:rPr>
                <w:rFonts w:hint="eastAsia"/>
                <w:bCs/>
                <w:color w:val="000000"/>
                <w:sz w:val="18"/>
              </w:rPr>
              <w:t>★</w:t>
            </w:r>
          </w:p>
        </w:tc>
        <w:tc>
          <w:tcPr>
            <w:tcW w:w="290"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50" w:type="dxa"/>
            <w:vAlign w:val="center"/>
          </w:tcPr>
          <w:p>
            <w:pPr>
              <w:pStyle w:val="Normal0"/>
              <w:snapToGrid w:val="0"/>
              <w:spacing w:line="240" w:lineRule="exact"/>
              <w:jc w:val="center"/>
              <w:rPr>
                <w:bCs/>
                <w:color w:val="000000"/>
                <w:sz w:val="18"/>
              </w:rPr>
            </w:pPr>
          </w:p>
        </w:tc>
      </w:tr>
      <w:tr>
        <w:tblPrEx>
          <w:tblW w:w="15176" w:type="dxa"/>
          <w:tblInd w:w="-426" w:type="dxa"/>
          <w:tblLayout w:type="fixed"/>
          <w:tblCellMar>
            <w:top w:w="0" w:type="dxa"/>
            <w:left w:w="28" w:type="dxa"/>
            <w:bottom w:w="0" w:type="dxa"/>
            <w:right w:w="28" w:type="dxa"/>
          </w:tblCellMar>
        </w:tblPrEx>
        <w:trPr>
          <w:cantSplit/>
        </w:trPr>
        <w:tc>
          <w:tcPr>
            <w:tcW w:w="539" w:type="dxa"/>
            <w:vAlign w:val="center"/>
          </w:tcPr>
          <w:p>
            <w:pPr>
              <w:pStyle w:val="Normal0"/>
              <w:adjustRightInd w:val="0"/>
              <w:snapToGrid w:val="0"/>
              <w:spacing w:line="264" w:lineRule="auto"/>
              <w:rPr>
                <w:rFonts w:hint="eastAsia"/>
                <w:bCs/>
                <w:color w:val="000000"/>
              </w:rPr>
            </w:pPr>
            <w:r>
              <w:rPr>
                <w:rFonts w:hint="eastAsia"/>
                <w:bCs/>
                <w:color w:val="000000"/>
              </w:rPr>
              <w:t>4.4.5</w:t>
            </w:r>
          </w:p>
        </w:tc>
        <w:tc>
          <w:tcPr>
            <w:tcW w:w="2187" w:type="dxa"/>
            <w:vAlign w:val="center"/>
          </w:tcPr>
          <w:p>
            <w:pPr>
              <w:pStyle w:val="Normal0"/>
              <w:adjustRightInd w:val="0"/>
              <w:snapToGrid w:val="0"/>
              <w:spacing w:line="264" w:lineRule="auto"/>
              <w:rPr>
                <w:rFonts w:hint="eastAsia"/>
                <w:bCs/>
                <w:color w:val="000000"/>
              </w:rPr>
            </w:pPr>
            <w:r>
              <w:rPr>
                <w:rFonts w:hint="eastAsia"/>
                <w:bCs/>
                <w:color w:val="000000"/>
              </w:rPr>
              <w:t>文件和资料的控制</w:t>
            </w:r>
          </w:p>
        </w:tc>
        <w:tc>
          <w:tcPr>
            <w:tcW w:w="644" w:type="dxa"/>
            <w:vAlign w:val="center"/>
          </w:tcPr>
          <w:p>
            <w:pPr>
              <w:pStyle w:val="Normal0"/>
              <w:adjustRightInd w:val="0"/>
              <w:snapToGrid w:val="0"/>
              <w:spacing w:line="264" w:lineRule="auto"/>
              <w:rPr>
                <w:rFonts w:hint="eastAsia"/>
                <w:bCs/>
                <w:color w:val="000000"/>
              </w:rPr>
            </w:pPr>
            <w:r>
              <w:rPr>
                <w:rFonts w:hint="eastAsia"/>
                <w:bCs/>
                <w:color w:val="000000"/>
              </w:rPr>
              <w:t>4.4.5</w:t>
            </w:r>
          </w:p>
        </w:tc>
        <w:tc>
          <w:tcPr>
            <w:tcW w:w="1848" w:type="dxa"/>
            <w:vAlign w:val="center"/>
          </w:tcPr>
          <w:p>
            <w:pPr>
              <w:pStyle w:val="Normal0"/>
              <w:adjustRightInd w:val="0"/>
              <w:snapToGrid w:val="0"/>
              <w:spacing w:line="264" w:lineRule="auto"/>
              <w:rPr>
                <w:bCs/>
                <w:color w:val="000000"/>
              </w:rPr>
            </w:pPr>
            <w:r>
              <w:rPr>
                <w:rFonts w:hint="eastAsia"/>
                <w:bCs/>
                <w:color w:val="000000"/>
              </w:rPr>
              <w:t>文件控制</w:t>
            </w:r>
          </w:p>
        </w:tc>
        <w:tc>
          <w:tcPr>
            <w:tcW w:w="514" w:type="dxa"/>
            <w:vMerge/>
            <w:vAlign w:val="center"/>
          </w:tcPr>
          <w:p>
            <w:pPr>
              <w:pStyle w:val="Normal0"/>
              <w:adjustRightInd w:val="0"/>
              <w:snapToGrid w:val="0"/>
              <w:spacing w:line="264" w:lineRule="auto"/>
              <w:rPr>
                <w:rFonts w:hint="eastAsia"/>
                <w:bCs/>
                <w:color w:val="000000"/>
              </w:rPr>
            </w:pPr>
          </w:p>
        </w:tc>
        <w:tc>
          <w:tcPr>
            <w:tcW w:w="2508" w:type="dxa"/>
            <w:vMerge/>
            <w:vAlign w:val="center"/>
          </w:tcPr>
          <w:p>
            <w:pPr>
              <w:pStyle w:val="Normal0"/>
              <w:adjustRightInd w:val="0"/>
              <w:snapToGrid w:val="0"/>
              <w:spacing w:line="264" w:lineRule="auto"/>
              <w:rPr>
                <w:rFonts w:hint="eastAsia"/>
                <w:bCs/>
                <w:color w:val="000000"/>
              </w:rPr>
            </w:pPr>
          </w:p>
        </w:tc>
        <w:tc>
          <w:tcPr>
            <w:tcW w:w="346" w:type="dxa"/>
          </w:tcPr>
          <w:p>
            <w:pPr>
              <w:pStyle w:val="Normal0"/>
              <w:snapToGrid w:val="0"/>
              <w:spacing w:line="240" w:lineRule="exact"/>
              <w:jc w:val="center"/>
              <w:rPr>
                <w:rFonts w:hint="eastAsia"/>
                <w:bCs/>
                <w:color w:val="000000"/>
                <w:sz w:val="18"/>
              </w:rPr>
            </w:pPr>
          </w:p>
        </w:tc>
        <w:tc>
          <w:tcPr>
            <w:tcW w:w="347" w:type="dxa"/>
            <w:vAlign w:val="center"/>
          </w:tcPr>
          <w:p>
            <w:pPr>
              <w:pStyle w:val="Normal0"/>
              <w:snapToGrid w:val="0"/>
              <w:spacing w:line="240" w:lineRule="exact"/>
              <w:jc w:val="center"/>
              <w:rPr>
                <w:rFonts w:hint="eastAsia"/>
                <w:bCs/>
                <w:color w:val="000000"/>
                <w:sz w:val="18"/>
              </w:rPr>
            </w:pPr>
          </w:p>
        </w:tc>
        <w:tc>
          <w:tcPr>
            <w:tcW w:w="346"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rFonts w:hint="eastAsia"/>
                <w:bCs/>
                <w:color w:val="000000"/>
                <w:sz w:val="18"/>
              </w:rPr>
            </w:pPr>
          </w:p>
        </w:tc>
        <w:tc>
          <w:tcPr>
            <w:tcW w:w="403" w:type="dxa"/>
            <w:vAlign w:val="center"/>
          </w:tcPr>
          <w:p>
            <w:pPr>
              <w:pStyle w:val="Normal0"/>
              <w:snapToGrid w:val="0"/>
              <w:spacing w:line="240" w:lineRule="exact"/>
              <w:jc w:val="center"/>
              <w:rPr>
                <w:bCs/>
                <w:color w:val="000000"/>
                <w:sz w:val="18"/>
              </w:rPr>
            </w:pPr>
            <w:r>
              <w:rPr>
                <w:rFonts w:hint="eastAsia"/>
                <w:bCs/>
                <w:color w:val="000000"/>
                <w:sz w:val="18"/>
              </w:rPr>
              <w:t>★</w:t>
            </w:r>
          </w:p>
        </w:tc>
        <w:tc>
          <w:tcPr>
            <w:tcW w:w="290"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50" w:type="dxa"/>
            <w:vAlign w:val="center"/>
          </w:tcPr>
          <w:p>
            <w:pPr>
              <w:pStyle w:val="Normal0"/>
              <w:snapToGrid w:val="0"/>
              <w:spacing w:line="240" w:lineRule="exact"/>
              <w:jc w:val="center"/>
              <w:rPr>
                <w:bCs/>
                <w:color w:val="000000"/>
                <w:sz w:val="18"/>
              </w:rPr>
            </w:pPr>
          </w:p>
        </w:tc>
      </w:tr>
      <w:tr>
        <w:tblPrEx>
          <w:tblW w:w="15176" w:type="dxa"/>
          <w:tblInd w:w="-426" w:type="dxa"/>
          <w:tblLayout w:type="fixed"/>
          <w:tblCellMar>
            <w:top w:w="0" w:type="dxa"/>
            <w:left w:w="28" w:type="dxa"/>
            <w:bottom w:w="0" w:type="dxa"/>
            <w:right w:w="28" w:type="dxa"/>
          </w:tblCellMar>
        </w:tblPrEx>
        <w:trPr>
          <w:cantSplit/>
        </w:trPr>
        <w:tc>
          <w:tcPr>
            <w:tcW w:w="539" w:type="dxa"/>
            <w:vMerge w:val="restart"/>
            <w:vAlign w:val="center"/>
          </w:tcPr>
          <w:p>
            <w:pPr>
              <w:pStyle w:val="Normal0"/>
              <w:adjustRightInd w:val="0"/>
              <w:snapToGrid w:val="0"/>
              <w:spacing w:line="264" w:lineRule="auto"/>
              <w:rPr>
                <w:rFonts w:hint="eastAsia"/>
                <w:bCs/>
                <w:color w:val="000000"/>
              </w:rPr>
            </w:pPr>
            <w:r>
              <w:rPr>
                <w:rFonts w:hint="eastAsia"/>
                <w:bCs/>
                <w:color w:val="000000"/>
              </w:rPr>
              <w:t>4.4.6</w:t>
            </w:r>
          </w:p>
        </w:tc>
        <w:tc>
          <w:tcPr>
            <w:tcW w:w="2187" w:type="dxa"/>
            <w:vMerge w:val="restart"/>
            <w:vAlign w:val="center"/>
          </w:tcPr>
          <w:p>
            <w:pPr>
              <w:pStyle w:val="Normal0"/>
              <w:adjustRightInd w:val="0"/>
              <w:snapToGrid w:val="0"/>
              <w:spacing w:line="264" w:lineRule="auto"/>
              <w:rPr>
                <w:rFonts w:hint="eastAsia"/>
                <w:bCs/>
                <w:color w:val="000000"/>
              </w:rPr>
            </w:pPr>
            <w:r>
              <w:rPr>
                <w:rFonts w:hint="eastAsia"/>
                <w:bCs/>
                <w:color w:val="000000"/>
              </w:rPr>
              <w:t>运行控制</w:t>
            </w:r>
          </w:p>
        </w:tc>
        <w:tc>
          <w:tcPr>
            <w:tcW w:w="644" w:type="dxa"/>
            <w:vMerge w:val="restart"/>
            <w:vAlign w:val="center"/>
          </w:tcPr>
          <w:p>
            <w:pPr>
              <w:pStyle w:val="Normal0"/>
              <w:adjustRightInd w:val="0"/>
              <w:snapToGrid w:val="0"/>
              <w:spacing w:line="264" w:lineRule="auto"/>
              <w:rPr>
                <w:rFonts w:hint="eastAsia"/>
                <w:bCs/>
                <w:color w:val="000000"/>
              </w:rPr>
            </w:pPr>
            <w:r>
              <w:rPr>
                <w:rFonts w:hint="eastAsia"/>
                <w:bCs/>
                <w:color w:val="000000"/>
              </w:rPr>
              <w:t>4.4.6</w:t>
            </w:r>
          </w:p>
        </w:tc>
        <w:tc>
          <w:tcPr>
            <w:tcW w:w="1848" w:type="dxa"/>
            <w:vMerge w:val="restart"/>
            <w:vAlign w:val="center"/>
          </w:tcPr>
          <w:p>
            <w:pPr>
              <w:pStyle w:val="Normal0"/>
              <w:adjustRightInd w:val="0"/>
              <w:snapToGrid w:val="0"/>
              <w:spacing w:line="264" w:lineRule="auto"/>
              <w:rPr>
                <w:bCs/>
                <w:color w:val="000000"/>
              </w:rPr>
            </w:pPr>
            <w:r>
              <w:rPr>
                <w:rFonts w:hint="eastAsia"/>
                <w:bCs/>
                <w:color w:val="000000"/>
              </w:rPr>
              <w:t>运行控制</w:t>
            </w:r>
          </w:p>
        </w:tc>
        <w:tc>
          <w:tcPr>
            <w:tcW w:w="514" w:type="dxa"/>
            <w:vAlign w:val="center"/>
          </w:tcPr>
          <w:p>
            <w:pPr>
              <w:pStyle w:val="Normal0"/>
              <w:adjustRightInd w:val="0"/>
              <w:snapToGrid w:val="0"/>
              <w:spacing w:line="264" w:lineRule="auto"/>
              <w:rPr>
                <w:rFonts w:hint="eastAsia"/>
                <w:bCs/>
                <w:color w:val="000000"/>
              </w:rPr>
            </w:pPr>
            <w:r>
              <w:rPr>
                <w:rFonts w:hint="eastAsia"/>
                <w:bCs/>
                <w:color w:val="000000"/>
              </w:rPr>
              <w:t>3.3.4</w:t>
            </w:r>
          </w:p>
        </w:tc>
        <w:tc>
          <w:tcPr>
            <w:tcW w:w="2508" w:type="dxa"/>
            <w:vAlign w:val="center"/>
          </w:tcPr>
          <w:p>
            <w:pPr>
              <w:pStyle w:val="Normal0"/>
              <w:adjustRightInd w:val="0"/>
              <w:snapToGrid w:val="0"/>
              <w:spacing w:line="264" w:lineRule="auto"/>
              <w:rPr>
                <w:rFonts w:hint="eastAsia"/>
                <w:bCs/>
                <w:color w:val="000000"/>
              </w:rPr>
            </w:pPr>
            <w:r>
              <w:rPr>
                <w:rFonts w:hint="eastAsia"/>
                <w:bCs/>
                <w:color w:val="000000"/>
              </w:rPr>
              <w:t>安全物资采购和进场验证</w:t>
            </w:r>
          </w:p>
        </w:tc>
        <w:tc>
          <w:tcPr>
            <w:tcW w:w="346" w:type="dxa"/>
          </w:tcPr>
          <w:p>
            <w:pPr>
              <w:pStyle w:val="Normal0"/>
              <w:snapToGrid w:val="0"/>
              <w:spacing w:line="240" w:lineRule="exact"/>
              <w:jc w:val="center"/>
              <w:rPr>
                <w:rFonts w:hint="eastAsia"/>
                <w:bCs/>
                <w:color w:val="000000"/>
                <w:sz w:val="18"/>
              </w:rPr>
            </w:pP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403" w:type="dxa"/>
            <w:vAlign w:val="center"/>
          </w:tcPr>
          <w:p>
            <w:pPr>
              <w:pStyle w:val="Normal0"/>
              <w:snapToGrid w:val="0"/>
              <w:spacing w:line="240" w:lineRule="exact"/>
              <w:jc w:val="center"/>
              <w:rPr>
                <w:bCs/>
                <w:color w:val="000000"/>
                <w:sz w:val="18"/>
              </w:rPr>
            </w:pPr>
          </w:p>
        </w:tc>
        <w:tc>
          <w:tcPr>
            <w:tcW w:w="290"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6"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6"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p>
        </w:tc>
        <w:tc>
          <w:tcPr>
            <w:tcW w:w="350" w:type="dxa"/>
            <w:vAlign w:val="center"/>
          </w:tcPr>
          <w:p>
            <w:pPr>
              <w:pStyle w:val="Normal0"/>
              <w:snapToGrid w:val="0"/>
              <w:spacing w:line="240" w:lineRule="exact"/>
              <w:jc w:val="center"/>
              <w:rPr>
                <w:bCs/>
                <w:color w:val="000000"/>
                <w:sz w:val="18"/>
              </w:rPr>
            </w:pPr>
          </w:p>
        </w:tc>
      </w:tr>
      <w:tr>
        <w:tblPrEx>
          <w:tblW w:w="15176" w:type="dxa"/>
          <w:tblInd w:w="-426" w:type="dxa"/>
          <w:tblLayout w:type="fixed"/>
          <w:tblCellMar>
            <w:top w:w="0" w:type="dxa"/>
            <w:left w:w="28" w:type="dxa"/>
            <w:bottom w:w="0" w:type="dxa"/>
            <w:right w:w="28" w:type="dxa"/>
          </w:tblCellMar>
        </w:tblPrEx>
        <w:trPr>
          <w:cantSplit/>
        </w:trPr>
        <w:tc>
          <w:tcPr>
            <w:tcW w:w="539" w:type="dxa"/>
            <w:vMerge/>
            <w:vAlign w:val="center"/>
          </w:tcPr>
          <w:p>
            <w:pPr>
              <w:pStyle w:val="Normal0"/>
              <w:adjustRightInd w:val="0"/>
              <w:snapToGrid w:val="0"/>
              <w:spacing w:line="264" w:lineRule="auto"/>
              <w:rPr>
                <w:rFonts w:hint="eastAsia"/>
                <w:bCs/>
                <w:color w:val="000000"/>
              </w:rPr>
            </w:pPr>
          </w:p>
        </w:tc>
        <w:tc>
          <w:tcPr>
            <w:tcW w:w="2187" w:type="dxa"/>
            <w:vMerge/>
            <w:vAlign w:val="center"/>
          </w:tcPr>
          <w:p>
            <w:pPr>
              <w:pStyle w:val="Normal0"/>
              <w:adjustRightInd w:val="0"/>
              <w:snapToGrid w:val="0"/>
              <w:spacing w:line="264" w:lineRule="auto"/>
              <w:rPr>
                <w:rFonts w:hint="eastAsia"/>
                <w:bCs/>
                <w:color w:val="000000"/>
              </w:rPr>
            </w:pPr>
          </w:p>
        </w:tc>
        <w:tc>
          <w:tcPr>
            <w:tcW w:w="644" w:type="dxa"/>
            <w:vMerge/>
            <w:vAlign w:val="center"/>
          </w:tcPr>
          <w:p>
            <w:pPr>
              <w:pStyle w:val="Normal0"/>
              <w:adjustRightInd w:val="0"/>
              <w:snapToGrid w:val="0"/>
              <w:spacing w:line="264" w:lineRule="auto"/>
              <w:rPr>
                <w:rFonts w:hint="eastAsia"/>
                <w:bCs/>
                <w:color w:val="000000"/>
              </w:rPr>
            </w:pPr>
          </w:p>
        </w:tc>
        <w:tc>
          <w:tcPr>
            <w:tcW w:w="1848" w:type="dxa"/>
            <w:vMerge/>
            <w:vAlign w:val="center"/>
          </w:tcPr>
          <w:p>
            <w:pPr>
              <w:pStyle w:val="Normal0"/>
              <w:adjustRightInd w:val="0"/>
              <w:snapToGrid w:val="0"/>
              <w:spacing w:line="264" w:lineRule="auto"/>
              <w:rPr>
                <w:rFonts w:hint="eastAsia"/>
                <w:bCs/>
                <w:color w:val="000000"/>
              </w:rPr>
            </w:pPr>
          </w:p>
        </w:tc>
        <w:tc>
          <w:tcPr>
            <w:tcW w:w="514" w:type="dxa"/>
            <w:vAlign w:val="center"/>
          </w:tcPr>
          <w:p>
            <w:pPr>
              <w:pStyle w:val="Normal0"/>
              <w:adjustRightInd w:val="0"/>
              <w:snapToGrid w:val="0"/>
              <w:spacing w:line="264" w:lineRule="auto"/>
              <w:rPr>
                <w:rFonts w:hint="eastAsia"/>
                <w:bCs/>
                <w:color w:val="000000"/>
              </w:rPr>
            </w:pPr>
            <w:r>
              <w:rPr>
                <w:rFonts w:hint="eastAsia"/>
                <w:bCs/>
                <w:color w:val="000000"/>
              </w:rPr>
              <w:t>3.3.5</w:t>
            </w:r>
          </w:p>
        </w:tc>
        <w:tc>
          <w:tcPr>
            <w:tcW w:w="2508" w:type="dxa"/>
            <w:vAlign w:val="center"/>
          </w:tcPr>
          <w:p>
            <w:pPr>
              <w:pStyle w:val="Normal0"/>
              <w:adjustRightInd w:val="0"/>
              <w:snapToGrid w:val="0"/>
              <w:spacing w:line="264" w:lineRule="auto"/>
              <w:rPr>
                <w:rFonts w:hint="eastAsia"/>
                <w:bCs/>
                <w:color w:val="000000"/>
              </w:rPr>
            </w:pPr>
            <w:r>
              <w:rPr>
                <w:rFonts w:hint="eastAsia"/>
                <w:bCs/>
                <w:color w:val="000000"/>
              </w:rPr>
              <w:t>分包控制</w:t>
            </w:r>
          </w:p>
        </w:tc>
        <w:tc>
          <w:tcPr>
            <w:tcW w:w="346" w:type="dxa"/>
          </w:tcPr>
          <w:p>
            <w:pPr>
              <w:pStyle w:val="Normal0"/>
              <w:snapToGrid w:val="0"/>
              <w:spacing w:line="240" w:lineRule="exact"/>
              <w:jc w:val="center"/>
              <w:rPr>
                <w:rFonts w:hint="eastAsia"/>
                <w:bCs/>
                <w:color w:val="000000"/>
                <w:sz w:val="18"/>
              </w:rPr>
            </w:pP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403" w:type="dxa"/>
            <w:vAlign w:val="center"/>
          </w:tcPr>
          <w:p>
            <w:pPr>
              <w:pStyle w:val="Normal0"/>
              <w:snapToGrid w:val="0"/>
              <w:spacing w:line="240" w:lineRule="exact"/>
              <w:jc w:val="center"/>
              <w:rPr>
                <w:bCs/>
                <w:color w:val="000000"/>
                <w:sz w:val="18"/>
              </w:rPr>
            </w:pPr>
          </w:p>
        </w:tc>
        <w:tc>
          <w:tcPr>
            <w:tcW w:w="290"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6"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6"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p>
        </w:tc>
        <w:tc>
          <w:tcPr>
            <w:tcW w:w="350" w:type="dxa"/>
            <w:vAlign w:val="center"/>
          </w:tcPr>
          <w:p>
            <w:pPr>
              <w:pStyle w:val="Normal0"/>
              <w:snapToGrid w:val="0"/>
              <w:spacing w:line="240" w:lineRule="exact"/>
              <w:jc w:val="center"/>
              <w:rPr>
                <w:bCs/>
                <w:color w:val="000000"/>
                <w:sz w:val="18"/>
              </w:rPr>
            </w:pPr>
          </w:p>
        </w:tc>
      </w:tr>
      <w:tr>
        <w:tblPrEx>
          <w:tblW w:w="15176" w:type="dxa"/>
          <w:tblInd w:w="-426" w:type="dxa"/>
          <w:tblLayout w:type="fixed"/>
          <w:tblCellMar>
            <w:top w:w="0" w:type="dxa"/>
            <w:left w:w="28" w:type="dxa"/>
            <w:bottom w:w="0" w:type="dxa"/>
            <w:right w:w="28" w:type="dxa"/>
          </w:tblCellMar>
        </w:tblPrEx>
        <w:trPr>
          <w:cantSplit/>
        </w:trPr>
        <w:tc>
          <w:tcPr>
            <w:tcW w:w="539" w:type="dxa"/>
            <w:vMerge/>
            <w:vAlign w:val="center"/>
          </w:tcPr>
          <w:p>
            <w:pPr>
              <w:pStyle w:val="Normal0"/>
              <w:adjustRightInd w:val="0"/>
              <w:snapToGrid w:val="0"/>
              <w:spacing w:line="264" w:lineRule="auto"/>
              <w:rPr>
                <w:rFonts w:hint="eastAsia"/>
                <w:bCs/>
                <w:color w:val="000000"/>
              </w:rPr>
            </w:pPr>
          </w:p>
        </w:tc>
        <w:tc>
          <w:tcPr>
            <w:tcW w:w="2187" w:type="dxa"/>
            <w:vMerge/>
            <w:vAlign w:val="center"/>
          </w:tcPr>
          <w:p>
            <w:pPr>
              <w:pStyle w:val="Normal0"/>
              <w:adjustRightInd w:val="0"/>
              <w:snapToGrid w:val="0"/>
              <w:spacing w:line="264" w:lineRule="auto"/>
              <w:rPr>
                <w:rFonts w:hint="eastAsia"/>
                <w:bCs/>
                <w:color w:val="000000"/>
              </w:rPr>
            </w:pPr>
          </w:p>
        </w:tc>
        <w:tc>
          <w:tcPr>
            <w:tcW w:w="644" w:type="dxa"/>
            <w:vMerge/>
            <w:vAlign w:val="center"/>
          </w:tcPr>
          <w:p>
            <w:pPr>
              <w:pStyle w:val="Normal0"/>
              <w:adjustRightInd w:val="0"/>
              <w:snapToGrid w:val="0"/>
              <w:spacing w:line="264" w:lineRule="auto"/>
              <w:rPr>
                <w:rFonts w:hint="eastAsia"/>
                <w:bCs/>
                <w:color w:val="000000"/>
              </w:rPr>
            </w:pPr>
          </w:p>
        </w:tc>
        <w:tc>
          <w:tcPr>
            <w:tcW w:w="1848" w:type="dxa"/>
            <w:vMerge/>
            <w:vAlign w:val="center"/>
          </w:tcPr>
          <w:p>
            <w:pPr>
              <w:pStyle w:val="Normal0"/>
              <w:adjustRightInd w:val="0"/>
              <w:snapToGrid w:val="0"/>
              <w:spacing w:line="264" w:lineRule="auto"/>
              <w:rPr>
                <w:rFonts w:hint="eastAsia"/>
                <w:bCs/>
                <w:color w:val="000000"/>
              </w:rPr>
            </w:pPr>
          </w:p>
        </w:tc>
        <w:tc>
          <w:tcPr>
            <w:tcW w:w="514" w:type="dxa"/>
            <w:vAlign w:val="center"/>
          </w:tcPr>
          <w:p>
            <w:pPr>
              <w:pStyle w:val="Normal0"/>
              <w:adjustRightInd w:val="0"/>
              <w:snapToGrid w:val="0"/>
              <w:spacing w:line="264" w:lineRule="auto"/>
              <w:rPr>
                <w:rFonts w:hint="eastAsia"/>
                <w:bCs/>
                <w:color w:val="000000"/>
              </w:rPr>
            </w:pPr>
            <w:r>
              <w:rPr>
                <w:rFonts w:hint="eastAsia"/>
                <w:bCs/>
                <w:color w:val="000000"/>
              </w:rPr>
              <w:t>3.3.6</w:t>
            </w:r>
          </w:p>
        </w:tc>
        <w:tc>
          <w:tcPr>
            <w:tcW w:w="2508" w:type="dxa"/>
            <w:vAlign w:val="center"/>
          </w:tcPr>
          <w:p>
            <w:pPr>
              <w:pStyle w:val="Normal0"/>
              <w:adjustRightInd w:val="0"/>
              <w:snapToGrid w:val="0"/>
              <w:spacing w:line="264" w:lineRule="auto"/>
              <w:rPr>
                <w:rFonts w:hint="eastAsia"/>
                <w:bCs/>
                <w:color w:val="000000"/>
              </w:rPr>
            </w:pPr>
            <w:r>
              <w:rPr>
                <w:rFonts w:hint="eastAsia"/>
                <w:bCs/>
                <w:color w:val="000000"/>
              </w:rPr>
              <w:t>施工过程控制</w:t>
            </w:r>
          </w:p>
        </w:tc>
        <w:tc>
          <w:tcPr>
            <w:tcW w:w="346" w:type="dxa"/>
          </w:tcPr>
          <w:p>
            <w:pPr>
              <w:pStyle w:val="Normal0"/>
              <w:snapToGrid w:val="0"/>
              <w:spacing w:line="240" w:lineRule="exact"/>
              <w:jc w:val="center"/>
              <w:rPr>
                <w:rFonts w:hint="eastAsia"/>
                <w:bCs/>
                <w:color w:val="000000"/>
                <w:sz w:val="18"/>
              </w:rPr>
            </w:pP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6" w:type="dxa"/>
            <w:vAlign w:val="center"/>
          </w:tcPr>
          <w:p>
            <w:pPr>
              <w:pStyle w:val="Normal0"/>
              <w:jc w:val="center"/>
            </w:pPr>
          </w:p>
        </w:tc>
        <w:tc>
          <w:tcPr>
            <w:tcW w:w="347" w:type="dxa"/>
            <w:vAlign w:val="center"/>
          </w:tcPr>
          <w:p>
            <w:pPr>
              <w:pStyle w:val="Normal0"/>
              <w:jc w:val="center"/>
            </w:pPr>
          </w:p>
        </w:tc>
        <w:tc>
          <w:tcPr>
            <w:tcW w:w="403" w:type="dxa"/>
            <w:vAlign w:val="center"/>
          </w:tcPr>
          <w:p>
            <w:pPr>
              <w:pStyle w:val="Normal0"/>
              <w:snapToGrid w:val="0"/>
              <w:spacing w:line="240" w:lineRule="exact"/>
              <w:jc w:val="center"/>
              <w:rPr>
                <w:bCs/>
                <w:color w:val="000000"/>
                <w:sz w:val="18"/>
              </w:rPr>
            </w:pPr>
          </w:p>
        </w:tc>
        <w:tc>
          <w:tcPr>
            <w:tcW w:w="290"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6"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6"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p>
        </w:tc>
        <w:tc>
          <w:tcPr>
            <w:tcW w:w="350" w:type="dxa"/>
            <w:vAlign w:val="center"/>
          </w:tcPr>
          <w:p>
            <w:pPr>
              <w:pStyle w:val="Normal0"/>
              <w:snapToGrid w:val="0"/>
              <w:spacing w:line="240" w:lineRule="exact"/>
              <w:jc w:val="center"/>
              <w:rPr>
                <w:bCs/>
                <w:color w:val="000000"/>
                <w:sz w:val="18"/>
              </w:rPr>
            </w:pPr>
          </w:p>
        </w:tc>
      </w:tr>
      <w:tr>
        <w:tblPrEx>
          <w:tblW w:w="15176" w:type="dxa"/>
          <w:tblInd w:w="-426" w:type="dxa"/>
          <w:tblLayout w:type="fixed"/>
          <w:tblCellMar>
            <w:top w:w="0" w:type="dxa"/>
            <w:left w:w="28" w:type="dxa"/>
            <w:bottom w:w="0" w:type="dxa"/>
            <w:right w:w="28" w:type="dxa"/>
          </w:tblCellMar>
        </w:tblPrEx>
        <w:tc>
          <w:tcPr>
            <w:tcW w:w="539" w:type="dxa"/>
            <w:vAlign w:val="center"/>
          </w:tcPr>
          <w:p>
            <w:pPr>
              <w:pStyle w:val="Normal0"/>
              <w:adjustRightInd w:val="0"/>
              <w:snapToGrid w:val="0"/>
              <w:spacing w:line="264" w:lineRule="auto"/>
              <w:rPr>
                <w:rFonts w:hint="eastAsia"/>
                <w:bCs/>
                <w:color w:val="000000"/>
              </w:rPr>
            </w:pPr>
            <w:r>
              <w:rPr>
                <w:rFonts w:hint="eastAsia"/>
                <w:bCs/>
                <w:color w:val="000000"/>
              </w:rPr>
              <w:t>4.4.7</w:t>
            </w:r>
          </w:p>
        </w:tc>
        <w:tc>
          <w:tcPr>
            <w:tcW w:w="2187" w:type="dxa"/>
            <w:vAlign w:val="center"/>
          </w:tcPr>
          <w:p>
            <w:pPr>
              <w:pStyle w:val="Normal0"/>
              <w:adjustRightInd w:val="0"/>
              <w:snapToGrid w:val="0"/>
              <w:spacing w:line="264" w:lineRule="auto"/>
              <w:rPr>
                <w:rFonts w:hint="eastAsia"/>
                <w:bCs/>
                <w:color w:val="000000"/>
              </w:rPr>
            </w:pPr>
            <w:r>
              <w:rPr>
                <w:rFonts w:hint="eastAsia"/>
                <w:bCs/>
                <w:color w:val="000000"/>
              </w:rPr>
              <w:t>应急准备和响应</w:t>
            </w:r>
          </w:p>
        </w:tc>
        <w:tc>
          <w:tcPr>
            <w:tcW w:w="644" w:type="dxa"/>
            <w:vAlign w:val="center"/>
          </w:tcPr>
          <w:p>
            <w:pPr>
              <w:pStyle w:val="Normal0"/>
              <w:adjustRightInd w:val="0"/>
              <w:snapToGrid w:val="0"/>
              <w:spacing w:line="264" w:lineRule="auto"/>
              <w:rPr>
                <w:rFonts w:hint="eastAsia"/>
                <w:bCs/>
                <w:color w:val="000000"/>
              </w:rPr>
            </w:pPr>
            <w:r>
              <w:rPr>
                <w:rFonts w:hint="eastAsia"/>
                <w:bCs/>
                <w:color w:val="000000"/>
              </w:rPr>
              <w:t>4.4.7</w:t>
            </w:r>
          </w:p>
        </w:tc>
        <w:tc>
          <w:tcPr>
            <w:tcW w:w="1848" w:type="dxa"/>
            <w:vAlign w:val="center"/>
          </w:tcPr>
          <w:p>
            <w:pPr>
              <w:pStyle w:val="Normal0"/>
              <w:adjustRightInd w:val="0"/>
              <w:snapToGrid w:val="0"/>
              <w:spacing w:line="264" w:lineRule="auto"/>
              <w:rPr>
                <w:bCs/>
                <w:color w:val="000000"/>
              </w:rPr>
            </w:pPr>
            <w:r>
              <w:rPr>
                <w:rFonts w:hint="eastAsia"/>
                <w:bCs/>
                <w:color w:val="000000"/>
              </w:rPr>
              <w:t>应急准备和响应</w:t>
            </w:r>
          </w:p>
        </w:tc>
        <w:tc>
          <w:tcPr>
            <w:tcW w:w="514" w:type="dxa"/>
            <w:vAlign w:val="center"/>
          </w:tcPr>
          <w:p>
            <w:pPr>
              <w:pStyle w:val="Normal0"/>
              <w:adjustRightInd w:val="0"/>
              <w:snapToGrid w:val="0"/>
              <w:spacing w:line="264" w:lineRule="auto"/>
              <w:rPr>
                <w:rFonts w:hint="eastAsia"/>
                <w:bCs/>
                <w:color w:val="000000"/>
              </w:rPr>
            </w:pPr>
            <w:r>
              <w:rPr>
                <w:rFonts w:hint="eastAsia"/>
                <w:bCs/>
                <w:color w:val="000000"/>
              </w:rPr>
              <w:t>3.3.7</w:t>
            </w:r>
          </w:p>
        </w:tc>
        <w:tc>
          <w:tcPr>
            <w:tcW w:w="2508" w:type="dxa"/>
            <w:vAlign w:val="center"/>
          </w:tcPr>
          <w:p>
            <w:pPr>
              <w:pStyle w:val="Normal0"/>
              <w:adjustRightInd w:val="0"/>
              <w:snapToGrid w:val="0"/>
              <w:spacing w:line="264" w:lineRule="auto"/>
              <w:rPr>
                <w:rFonts w:hint="eastAsia"/>
                <w:bCs/>
                <w:color w:val="000000"/>
              </w:rPr>
            </w:pPr>
            <w:r>
              <w:rPr>
                <w:rFonts w:hint="eastAsia"/>
                <w:bCs/>
                <w:color w:val="000000"/>
              </w:rPr>
              <w:t>事故的应急救援</w:t>
            </w:r>
          </w:p>
        </w:tc>
        <w:tc>
          <w:tcPr>
            <w:tcW w:w="346" w:type="dxa"/>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rFonts w:hint="eastAsia"/>
                <w:bCs/>
                <w:color w:val="000000"/>
                <w:sz w:val="18"/>
              </w:rPr>
            </w:pPr>
          </w:p>
        </w:tc>
        <w:tc>
          <w:tcPr>
            <w:tcW w:w="403" w:type="dxa"/>
            <w:vAlign w:val="center"/>
          </w:tcPr>
          <w:p>
            <w:pPr>
              <w:pStyle w:val="Normal0"/>
              <w:snapToGrid w:val="0"/>
              <w:spacing w:line="240" w:lineRule="exact"/>
              <w:jc w:val="center"/>
              <w:rPr>
                <w:bCs/>
                <w:color w:val="000000"/>
                <w:sz w:val="18"/>
              </w:rPr>
            </w:pPr>
          </w:p>
        </w:tc>
        <w:tc>
          <w:tcPr>
            <w:tcW w:w="290"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jc w:val="center"/>
            </w:pPr>
            <w:r>
              <w:rPr>
                <w:rFonts w:hint="eastAsia"/>
                <w:bCs/>
                <w:color w:val="000000"/>
                <w:sz w:val="18"/>
              </w:rPr>
              <w:t>○</w:t>
            </w:r>
          </w:p>
        </w:tc>
        <w:tc>
          <w:tcPr>
            <w:tcW w:w="346" w:type="dxa"/>
            <w:vAlign w:val="center"/>
          </w:tcPr>
          <w:p>
            <w:pPr>
              <w:pStyle w:val="Normal0"/>
              <w:jc w:val="center"/>
            </w:pPr>
            <w:r>
              <w:rPr>
                <w:rFonts w:hint="eastAsia"/>
                <w:bCs/>
                <w:color w:val="000000"/>
                <w:sz w:val="18"/>
              </w:rPr>
              <w:t>○</w:t>
            </w:r>
          </w:p>
        </w:tc>
        <w:tc>
          <w:tcPr>
            <w:tcW w:w="347" w:type="dxa"/>
            <w:vAlign w:val="center"/>
          </w:tcPr>
          <w:p>
            <w:pPr>
              <w:pStyle w:val="Normal0"/>
              <w:jc w:val="cente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6"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p>
        </w:tc>
        <w:tc>
          <w:tcPr>
            <w:tcW w:w="350" w:type="dxa"/>
            <w:vAlign w:val="center"/>
          </w:tcPr>
          <w:p>
            <w:pPr>
              <w:pStyle w:val="Normal0"/>
              <w:snapToGrid w:val="0"/>
              <w:spacing w:line="240" w:lineRule="exact"/>
              <w:jc w:val="center"/>
              <w:rPr>
                <w:bCs/>
                <w:color w:val="000000"/>
                <w:sz w:val="18"/>
              </w:rPr>
            </w:pPr>
          </w:p>
        </w:tc>
      </w:tr>
      <w:tr>
        <w:tblPrEx>
          <w:tblW w:w="15176" w:type="dxa"/>
          <w:tblInd w:w="-426" w:type="dxa"/>
          <w:tblLayout w:type="fixed"/>
          <w:tblCellMar>
            <w:top w:w="0" w:type="dxa"/>
            <w:left w:w="28" w:type="dxa"/>
            <w:bottom w:w="0" w:type="dxa"/>
            <w:right w:w="28" w:type="dxa"/>
          </w:tblCellMar>
        </w:tblPrEx>
        <w:tc>
          <w:tcPr>
            <w:tcW w:w="539" w:type="dxa"/>
            <w:vAlign w:val="center"/>
          </w:tcPr>
          <w:p>
            <w:pPr>
              <w:pStyle w:val="Normal0"/>
              <w:adjustRightInd w:val="0"/>
              <w:snapToGrid w:val="0"/>
              <w:spacing w:line="264" w:lineRule="auto"/>
              <w:rPr>
                <w:rFonts w:hint="eastAsia"/>
                <w:b/>
                <w:color w:val="000000"/>
              </w:rPr>
            </w:pPr>
            <w:r>
              <w:rPr>
                <w:rFonts w:hint="eastAsia"/>
                <w:b/>
                <w:color w:val="000000"/>
              </w:rPr>
              <w:t>4.5</w:t>
            </w:r>
          </w:p>
        </w:tc>
        <w:tc>
          <w:tcPr>
            <w:tcW w:w="2187" w:type="dxa"/>
            <w:vAlign w:val="center"/>
          </w:tcPr>
          <w:p>
            <w:pPr>
              <w:pStyle w:val="Normal0"/>
              <w:adjustRightInd w:val="0"/>
              <w:snapToGrid w:val="0"/>
              <w:spacing w:line="264" w:lineRule="auto"/>
              <w:rPr>
                <w:rFonts w:hint="eastAsia"/>
                <w:b/>
                <w:color w:val="000000"/>
              </w:rPr>
            </w:pPr>
            <w:r>
              <w:rPr>
                <w:rFonts w:hint="eastAsia"/>
                <w:b/>
                <w:color w:val="000000"/>
              </w:rPr>
              <w:t>检查和纠正措施</w:t>
            </w:r>
          </w:p>
        </w:tc>
        <w:tc>
          <w:tcPr>
            <w:tcW w:w="644" w:type="dxa"/>
            <w:vAlign w:val="center"/>
          </w:tcPr>
          <w:p>
            <w:pPr>
              <w:pStyle w:val="Normal0"/>
              <w:adjustRightInd w:val="0"/>
              <w:snapToGrid w:val="0"/>
              <w:spacing w:line="264" w:lineRule="auto"/>
              <w:rPr>
                <w:rFonts w:hint="eastAsia"/>
                <w:b/>
                <w:color w:val="000000"/>
              </w:rPr>
            </w:pPr>
            <w:r>
              <w:rPr>
                <w:rFonts w:hint="eastAsia"/>
                <w:b/>
                <w:color w:val="000000"/>
              </w:rPr>
              <w:t>4.5</w:t>
            </w:r>
          </w:p>
        </w:tc>
        <w:tc>
          <w:tcPr>
            <w:tcW w:w="1848" w:type="dxa"/>
            <w:vAlign w:val="center"/>
          </w:tcPr>
          <w:p>
            <w:pPr>
              <w:pStyle w:val="Normal0"/>
              <w:adjustRightInd w:val="0"/>
              <w:snapToGrid w:val="0"/>
              <w:spacing w:line="264" w:lineRule="auto"/>
              <w:rPr>
                <w:b/>
                <w:color w:val="000000"/>
              </w:rPr>
            </w:pPr>
            <w:r>
              <w:rPr>
                <w:rFonts w:hint="eastAsia"/>
                <w:b/>
                <w:color w:val="000000"/>
              </w:rPr>
              <w:t>检查和纠正措施</w:t>
            </w:r>
          </w:p>
        </w:tc>
        <w:tc>
          <w:tcPr>
            <w:tcW w:w="514" w:type="dxa"/>
            <w:vAlign w:val="center"/>
          </w:tcPr>
          <w:p>
            <w:pPr>
              <w:pStyle w:val="Normal0"/>
              <w:adjustRightInd w:val="0"/>
              <w:snapToGrid w:val="0"/>
              <w:spacing w:line="264" w:lineRule="auto"/>
              <w:rPr>
                <w:rFonts w:hint="eastAsia"/>
                <w:b/>
                <w:color w:val="000000"/>
              </w:rPr>
            </w:pPr>
            <w:r>
              <w:rPr>
                <w:rFonts w:hint="eastAsia"/>
                <w:b/>
                <w:color w:val="000000"/>
              </w:rPr>
              <w:t>3.4</w:t>
            </w:r>
          </w:p>
        </w:tc>
        <w:tc>
          <w:tcPr>
            <w:tcW w:w="2508" w:type="dxa"/>
            <w:vAlign w:val="center"/>
          </w:tcPr>
          <w:p>
            <w:pPr>
              <w:pStyle w:val="Normal0"/>
              <w:adjustRightInd w:val="0"/>
              <w:snapToGrid w:val="0"/>
              <w:spacing w:line="264" w:lineRule="auto"/>
              <w:rPr>
                <w:rFonts w:hint="eastAsia"/>
                <w:b/>
                <w:color w:val="000000"/>
              </w:rPr>
            </w:pPr>
            <w:r>
              <w:rPr>
                <w:rFonts w:hint="eastAsia"/>
                <w:b/>
                <w:color w:val="000000"/>
              </w:rPr>
              <w:t>检查和改进</w:t>
            </w:r>
          </w:p>
        </w:tc>
        <w:tc>
          <w:tcPr>
            <w:tcW w:w="346" w:type="dxa"/>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403" w:type="dxa"/>
            <w:vAlign w:val="center"/>
          </w:tcPr>
          <w:p>
            <w:pPr>
              <w:pStyle w:val="Normal0"/>
              <w:snapToGrid w:val="0"/>
              <w:spacing w:line="240" w:lineRule="exact"/>
              <w:jc w:val="center"/>
              <w:rPr>
                <w:bCs/>
                <w:color w:val="000000"/>
                <w:sz w:val="18"/>
              </w:rPr>
            </w:pPr>
          </w:p>
        </w:tc>
        <w:tc>
          <w:tcPr>
            <w:tcW w:w="290"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50" w:type="dxa"/>
            <w:vAlign w:val="center"/>
          </w:tcPr>
          <w:p>
            <w:pPr>
              <w:pStyle w:val="Normal0"/>
              <w:snapToGrid w:val="0"/>
              <w:spacing w:line="240" w:lineRule="exact"/>
              <w:jc w:val="center"/>
              <w:rPr>
                <w:bCs/>
                <w:color w:val="000000"/>
                <w:sz w:val="18"/>
              </w:rPr>
            </w:pPr>
          </w:p>
        </w:tc>
      </w:tr>
      <w:tr>
        <w:tblPrEx>
          <w:tblW w:w="15176" w:type="dxa"/>
          <w:tblInd w:w="-426" w:type="dxa"/>
          <w:tblLayout w:type="fixed"/>
          <w:tblCellMar>
            <w:top w:w="0" w:type="dxa"/>
            <w:left w:w="28" w:type="dxa"/>
            <w:bottom w:w="0" w:type="dxa"/>
            <w:right w:w="28" w:type="dxa"/>
          </w:tblCellMar>
        </w:tblPrEx>
        <w:tc>
          <w:tcPr>
            <w:tcW w:w="539" w:type="dxa"/>
            <w:vAlign w:val="center"/>
          </w:tcPr>
          <w:p>
            <w:pPr>
              <w:pStyle w:val="Normal0"/>
              <w:adjustRightInd w:val="0"/>
              <w:snapToGrid w:val="0"/>
              <w:spacing w:line="264" w:lineRule="auto"/>
              <w:rPr>
                <w:rFonts w:hint="eastAsia"/>
                <w:bCs/>
                <w:color w:val="000000"/>
              </w:rPr>
            </w:pPr>
            <w:r>
              <w:rPr>
                <w:rFonts w:hint="eastAsia"/>
                <w:bCs/>
                <w:color w:val="000000"/>
              </w:rPr>
              <w:t>4.5.1</w:t>
            </w:r>
          </w:p>
        </w:tc>
        <w:tc>
          <w:tcPr>
            <w:tcW w:w="2187" w:type="dxa"/>
            <w:vAlign w:val="center"/>
          </w:tcPr>
          <w:p>
            <w:pPr>
              <w:pStyle w:val="Normal0"/>
              <w:adjustRightInd w:val="0"/>
              <w:snapToGrid w:val="0"/>
              <w:spacing w:line="264" w:lineRule="auto"/>
              <w:rPr>
                <w:rFonts w:hint="eastAsia"/>
                <w:bCs/>
                <w:color w:val="000000"/>
              </w:rPr>
            </w:pPr>
            <w:r>
              <w:rPr>
                <w:rFonts w:hint="eastAsia"/>
                <w:bCs/>
                <w:color w:val="000000"/>
              </w:rPr>
              <w:t>绩效测量和监视</w:t>
            </w:r>
          </w:p>
        </w:tc>
        <w:tc>
          <w:tcPr>
            <w:tcW w:w="644" w:type="dxa"/>
            <w:vAlign w:val="center"/>
          </w:tcPr>
          <w:p>
            <w:pPr>
              <w:pStyle w:val="Normal0"/>
              <w:adjustRightInd w:val="0"/>
              <w:snapToGrid w:val="0"/>
              <w:spacing w:line="264" w:lineRule="auto"/>
              <w:rPr>
                <w:rFonts w:hint="eastAsia"/>
                <w:bCs/>
                <w:color w:val="000000"/>
              </w:rPr>
            </w:pPr>
            <w:r>
              <w:rPr>
                <w:rFonts w:hint="eastAsia"/>
                <w:bCs/>
                <w:color w:val="000000"/>
              </w:rPr>
              <w:t>4.5.1</w:t>
            </w:r>
          </w:p>
        </w:tc>
        <w:tc>
          <w:tcPr>
            <w:tcW w:w="1848" w:type="dxa"/>
            <w:vAlign w:val="center"/>
          </w:tcPr>
          <w:p>
            <w:pPr>
              <w:pStyle w:val="Normal0"/>
              <w:adjustRightInd w:val="0"/>
              <w:snapToGrid w:val="0"/>
              <w:spacing w:line="264" w:lineRule="auto"/>
              <w:rPr>
                <w:bCs/>
                <w:color w:val="000000"/>
              </w:rPr>
            </w:pPr>
            <w:r>
              <w:rPr>
                <w:rFonts w:hint="eastAsia"/>
                <w:bCs/>
                <w:color w:val="000000"/>
              </w:rPr>
              <w:t>监测和测量</w:t>
            </w:r>
          </w:p>
        </w:tc>
        <w:tc>
          <w:tcPr>
            <w:tcW w:w="514" w:type="dxa"/>
            <w:vAlign w:val="center"/>
          </w:tcPr>
          <w:p>
            <w:pPr>
              <w:pStyle w:val="Normal0"/>
              <w:adjustRightInd w:val="0"/>
              <w:snapToGrid w:val="0"/>
              <w:spacing w:line="264" w:lineRule="auto"/>
              <w:rPr>
                <w:rFonts w:hint="eastAsia"/>
                <w:bCs/>
                <w:color w:val="000000"/>
              </w:rPr>
            </w:pPr>
            <w:r>
              <w:rPr>
                <w:rFonts w:hint="eastAsia"/>
                <w:bCs/>
                <w:color w:val="000000"/>
              </w:rPr>
              <w:t>3.4.1</w:t>
            </w:r>
          </w:p>
        </w:tc>
        <w:tc>
          <w:tcPr>
            <w:tcW w:w="2508" w:type="dxa"/>
            <w:vAlign w:val="center"/>
          </w:tcPr>
          <w:p>
            <w:pPr>
              <w:pStyle w:val="Normal0"/>
              <w:adjustRightInd w:val="0"/>
              <w:snapToGrid w:val="0"/>
              <w:spacing w:line="264" w:lineRule="auto"/>
              <w:rPr>
                <w:rFonts w:hint="eastAsia"/>
                <w:bCs/>
                <w:color w:val="000000"/>
              </w:rPr>
            </w:pPr>
            <w:r>
              <w:rPr>
                <w:rFonts w:hint="eastAsia"/>
                <w:bCs/>
                <w:color w:val="000000"/>
              </w:rPr>
              <w:t>安全检查</w:t>
            </w:r>
          </w:p>
        </w:tc>
        <w:tc>
          <w:tcPr>
            <w:tcW w:w="346" w:type="dxa"/>
          </w:tcPr>
          <w:p>
            <w:pPr>
              <w:pStyle w:val="Normal0"/>
              <w:snapToGrid w:val="0"/>
              <w:spacing w:line="240" w:lineRule="exact"/>
              <w:jc w:val="center"/>
              <w:rPr>
                <w:rFonts w:hint="eastAsia"/>
                <w:bCs/>
                <w:color w:val="000000"/>
                <w:sz w:val="18"/>
              </w:rPr>
            </w:pP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rFonts w:hint="eastAsia"/>
                <w:bCs/>
                <w:color w:val="000000"/>
                <w:sz w:val="18"/>
              </w:rPr>
            </w:pPr>
          </w:p>
        </w:tc>
        <w:tc>
          <w:tcPr>
            <w:tcW w:w="403" w:type="dxa"/>
            <w:vAlign w:val="center"/>
          </w:tcPr>
          <w:p>
            <w:pPr>
              <w:pStyle w:val="Normal0"/>
              <w:snapToGrid w:val="0"/>
              <w:spacing w:line="240" w:lineRule="exact"/>
              <w:jc w:val="center"/>
              <w:rPr>
                <w:bCs/>
                <w:color w:val="000000"/>
                <w:sz w:val="18"/>
              </w:rPr>
            </w:pPr>
            <w:r>
              <w:rPr>
                <w:rFonts w:hint="eastAsia"/>
                <w:bCs/>
                <w:color w:val="000000"/>
                <w:sz w:val="18"/>
              </w:rPr>
              <w:t>○</w:t>
            </w:r>
          </w:p>
        </w:tc>
        <w:tc>
          <w:tcPr>
            <w:tcW w:w="290"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jc w:val="center"/>
            </w:pPr>
            <w:r>
              <w:rPr>
                <w:rFonts w:hint="eastAsia"/>
                <w:bCs/>
                <w:color w:val="000000"/>
                <w:sz w:val="18"/>
              </w:rPr>
              <w:t>○</w:t>
            </w:r>
          </w:p>
        </w:tc>
        <w:tc>
          <w:tcPr>
            <w:tcW w:w="346" w:type="dxa"/>
            <w:vAlign w:val="center"/>
          </w:tcPr>
          <w:p>
            <w:pPr>
              <w:pStyle w:val="Normal0"/>
              <w:jc w:val="center"/>
            </w:pPr>
            <w:r>
              <w:rPr>
                <w:rFonts w:hint="eastAsia"/>
                <w:bCs/>
                <w:color w:val="000000"/>
                <w:sz w:val="18"/>
              </w:rPr>
              <w:t>○</w:t>
            </w:r>
          </w:p>
        </w:tc>
        <w:tc>
          <w:tcPr>
            <w:tcW w:w="347" w:type="dxa"/>
            <w:vAlign w:val="center"/>
          </w:tcPr>
          <w:p>
            <w:pPr>
              <w:pStyle w:val="Normal0"/>
              <w:jc w:val="cente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jc w:val="center"/>
            </w:pPr>
            <w:r>
              <w:rPr>
                <w:rFonts w:hint="eastAsia"/>
                <w:bCs/>
                <w:color w:val="000000"/>
                <w:sz w:val="18"/>
              </w:rPr>
              <w:t>○</w:t>
            </w:r>
          </w:p>
        </w:tc>
        <w:tc>
          <w:tcPr>
            <w:tcW w:w="346" w:type="dxa"/>
            <w:vAlign w:val="center"/>
          </w:tcPr>
          <w:p>
            <w:pPr>
              <w:pStyle w:val="Normal0"/>
              <w:jc w:val="cente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p>
        </w:tc>
        <w:tc>
          <w:tcPr>
            <w:tcW w:w="350" w:type="dxa"/>
            <w:vAlign w:val="center"/>
          </w:tcPr>
          <w:p>
            <w:pPr>
              <w:pStyle w:val="Normal0"/>
              <w:snapToGrid w:val="0"/>
              <w:spacing w:line="240" w:lineRule="exact"/>
              <w:jc w:val="center"/>
              <w:rPr>
                <w:bCs/>
                <w:color w:val="000000"/>
                <w:sz w:val="18"/>
              </w:rPr>
            </w:pPr>
          </w:p>
        </w:tc>
      </w:tr>
      <w:tr>
        <w:tblPrEx>
          <w:tblW w:w="15176" w:type="dxa"/>
          <w:tblInd w:w="-426" w:type="dxa"/>
          <w:tblLayout w:type="fixed"/>
          <w:tblCellMar>
            <w:top w:w="0" w:type="dxa"/>
            <w:left w:w="28" w:type="dxa"/>
            <w:bottom w:w="0" w:type="dxa"/>
            <w:right w:w="28" w:type="dxa"/>
          </w:tblCellMar>
        </w:tblPrEx>
        <w:trPr>
          <w:trHeight w:val="455"/>
        </w:trPr>
        <w:tc>
          <w:tcPr>
            <w:tcW w:w="539" w:type="dxa"/>
            <w:vAlign w:val="center"/>
          </w:tcPr>
          <w:p>
            <w:pPr>
              <w:pStyle w:val="Normal0"/>
              <w:adjustRightInd w:val="0"/>
              <w:snapToGrid w:val="0"/>
              <w:spacing w:line="264" w:lineRule="auto"/>
              <w:rPr>
                <w:rFonts w:hint="eastAsia"/>
                <w:bCs/>
                <w:color w:val="000000"/>
              </w:rPr>
            </w:pPr>
            <w:r>
              <w:rPr>
                <w:rFonts w:hint="eastAsia"/>
                <w:bCs/>
                <w:color w:val="000000"/>
              </w:rPr>
              <w:t>4.5.2</w:t>
            </w:r>
          </w:p>
        </w:tc>
        <w:tc>
          <w:tcPr>
            <w:tcW w:w="2187" w:type="dxa"/>
            <w:vAlign w:val="center"/>
          </w:tcPr>
          <w:p>
            <w:pPr>
              <w:pStyle w:val="Normal0"/>
              <w:adjustRightInd w:val="0"/>
              <w:snapToGrid w:val="0"/>
              <w:spacing w:line="264" w:lineRule="auto"/>
              <w:rPr>
                <w:rFonts w:hint="eastAsia"/>
                <w:bCs/>
                <w:color w:val="000000"/>
                <w:sz w:val="15"/>
                <w:szCs w:val="15"/>
              </w:rPr>
            </w:pPr>
            <w:r>
              <w:rPr>
                <w:rFonts w:hint="eastAsia"/>
                <w:bCs/>
                <w:color w:val="000000"/>
                <w:sz w:val="15"/>
                <w:szCs w:val="15"/>
              </w:rPr>
              <w:t>事故、事件、不符合、纠正和预防措施</w:t>
            </w:r>
          </w:p>
        </w:tc>
        <w:tc>
          <w:tcPr>
            <w:tcW w:w="644" w:type="dxa"/>
            <w:vAlign w:val="center"/>
          </w:tcPr>
          <w:p>
            <w:pPr>
              <w:pStyle w:val="Normal0"/>
              <w:adjustRightInd w:val="0"/>
              <w:snapToGrid w:val="0"/>
              <w:spacing w:line="264" w:lineRule="auto"/>
              <w:rPr>
                <w:rFonts w:hint="eastAsia"/>
                <w:bCs/>
                <w:color w:val="000000"/>
              </w:rPr>
            </w:pPr>
            <w:r>
              <w:rPr>
                <w:rFonts w:hint="eastAsia"/>
                <w:bCs/>
                <w:color w:val="000000"/>
              </w:rPr>
              <w:t>4.5.2</w:t>
            </w:r>
          </w:p>
        </w:tc>
        <w:tc>
          <w:tcPr>
            <w:tcW w:w="1848" w:type="dxa"/>
            <w:vAlign w:val="center"/>
          </w:tcPr>
          <w:p>
            <w:pPr>
              <w:pStyle w:val="Normal0"/>
              <w:adjustRightInd w:val="0"/>
              <w:snapToGrid w:val="0"/>
              <w:spacing w:line="264" w:lineRule="auto"/>
              <w:rPr>
                <w:bCs/>
                <w:color w:val="000000"/>
                <w:sz w:val="15"/>
                <w:szCs w:val="15"/>
              </w:rPr>
            </w:pPr>
            <w:r>
              <w:rPr>
                <w:rFonts w:hint="eastAsia"/>
                <w:bCs/>
                <w:color w:val="000000"/>
                <w:sz w:val="15"/>
                <w:szCs w:val="15"/>
              </w:rPr>
              <w:t>不符合、纠正和预防措施</w:t>
            </w:r>
          </w:p>
        </w:tc>
        <w:tc>
          <w:tcPr>
            <w:tcW w:w="514" w:type="dxa"/>
            <w:vAlign w:val="center"/>
          </w:tcPr>
          <w:p>
            <w:pPr>
              <w:pStyle w:val="Normal0"/>
              <w:adjustRightInd w:val="0"/>
              <w:snapToGrid w:val="0"/>
              <w:spacing w:line="264" w:lineRule="auto"/>
              <w:rPr>
                <w:rFonts w:hint="eastAsia"/>
                <w:bCs/>
                <w:color w:val="000000"/>
              </w:rPr>
            </w:pPr>
            <w:r>
              <w:rPr>
                <w:rFonts w:hint="eastAsia"/>
                <w:bCs/>
                <w:color w:val="000000"/>
              </w:rPr>
              <w:t>3.4.2</w:t>
            </w:r>
          </w:p>
        </w:tc>
        <w:tc>
          <w:tcPr>
            <w:tcW w:w="2508" w:type="dxa"/>
            <w:vAlign w:val="center"/>
          </w:tcPr>
          <w:p>
            <w:pPr>
              <w:pStyle w:val="Normal0"/>
              <w:adjustRightInd w:val="0"/>
              <w:snapToGrid w:val="0"/>
              <w:spacing w:line="264" w:lineRule="auto"/>
              <w:rPr>
                <w:rFonts w:hint="eastAsia"/>
                <w:bCs/>
                <w:color w:val="000000"/>
                <w:sz w:val="18"/>
                <w:szCs w:val="18"/>
              </w:rPr>
            </w:pPr>
            <w:r>
              <w:rPr>
                <w:rFonts w:hint="eastAsia"/>
                <w:bCs/>
                <w:color w:val="000000"/>
                <w:sz w:val="18"/>
                <w:szCs w:val="18"/>
              </w:rPr>
              <w:t>纠正措施和预防措施</w:t>
            </w:r>
          </w:p>
        </w:tc>
        <w:tc>
          <w:tcPr>
            <w:tcW w:w="346" w:type="dxa"/>
          </w:tcPr>
          <w:p>
            <w:pPr>
              <w:pStyle w:val="Normal0"/>
              <w:snapToGrid w:val="0"/>
              <w:spacing w:line="240" w:lineRule="exact"/>
              <w:jc w:val="center"/>
              <w:rPr>
                <w:rFonts w:hint="eastAsia"/>
                <w:bCs/>
                <w:color w:val="000000"/>
                <w:sz w:val="18"/>
              </w:rPr>
            </w:pP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6"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rFonts w:hint="eastAsia"/>
                <w:bCs/>
                <w:color w:val="000000"/>
                <w:sz w:val="18"/>
              </w:rPr>
            </w:pPr>
          </w:p>
        </w:tc>
        <w:tc>
          <w:tcPr>
            <w:tcW w:w="403" w:type="dxa"/>
            <w:vAlign w:val="center"/>
          </w:tcPr>
          <w:p>
            <w:pPr>
              <w:pStyle w:val="Normal0"/>
              <w:snapToGrid w:val="0"/>
              <w:spacing w:line="240" w:lineRule="exact"/>
              <w:jc w:val="center"/>
              <w:rPr>
                <w:bCs/>
                <w:color w:val="000000"/>
                <w:sz w:val="18"/>
              </w:rPr>
            </w:pPr>
          </w:p>
        </w:tc>
        <w:tc>
          <w:tcPr>
            <w:tcW w:w="290"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50" w:type="dxa"/>
            <w:vAlign w:val="center"/>
          </w:tcPr>
          <w:p>
            <w:pPr>
              <w:pStyle w:val="Normal0"/>
              <w:snapToGrid w:val="0"/>
              <w:spacing w:line="240" w:lineRule="exact"/>
              <w:jc w:val="center"/>
              <w:rPr>
                <w:bCs/>
                <w:color w:val="000000"/>
                <w:sz w:val="18"/>
              </w:rPr>
            </w:pPr>
          </w:p>
        </w:tc>
      </w:tr>
      <w:tr>
        <w:tblPrEx>
          <w:tblW w:w="15176" w:type="dxa"/>
          <w:tblInd w:w="-426" w:type="dxa"/>
          <w:tblLayout w:type="fixed"/>
          <w:tblCellMar>
            <w:top w:w="0" w:type="dxa"/>
            <w:left w:w="28" w:type="dxa"/>
            <w:bottom w:w="0" w:type="dxa"/>
            <w:right w:w="28" w:type="dxa"/>
          </w:tblCellMar>
        </w:tblPrEx>
        <w:trPr>
          <w:trHeight w:val="70"/>
        </w:trPr>
        <w:tc>
          <w:tcPr>
            <w:tcW w:w="539" w:type="dxa"/>
            <w:vAlign w:val="center"/>
          </w:tcPr>
          <w:p>
            <w:pPr>
              <w:pStyle w:val="Normal0"/>
              <w:adjustRightInd w:val="0"/>
              <w:snapToGrid w:val="0"/>
              <w:spacing w:line="264" w:lineRule="auto"/>
              <w:rPr>
                <w:rFonts w:hint="eastAsia"/>
                <w:bCs/>
                <w:color w:val="000000"/>
              </w:rPr>
            </w:pPr>
            <w:r>
              <w:rPr>
                <w:rFonts w:hint="eastAsia"/>
                <w:bCs/>
                <w:color w:val="000000"/>
              </w:rPr>
              <w:t>4.5.3</w:t>
            </w:r>
          </w:p>
        </w:tc>
        <w:tc>
          <w:tcPr>
            <w:tcW w:w="2187" w:type="dxa"/>
            <w:vAlign w:val="center"/>
          </w:tcPr>
          <w:p>
            <w:pPr>
              <w:pStyle w:val="Normal0"/>
              <w:adjustRightInd w:val="0"/>
              <w:snapToGrid w:val="0"/>
              <w:spacing w:line="264" w:lineRule="auto"/>
              <w:rPr>
                <w:rFonts w:hint="eastAsia"/>
                <w:bCs/>
                <w:color w:val="000000"/>
              </w:rPr>
            </w:pPr>
            <w:r>
              <w:rPr>
                <w:rFonts w:hint="eastAsia"/>
                <w:bCs/>
                <w:color w:val="000000"/>
              </w:rPr>
              <w:t>记录和记录</w:t>
            </w:r>
            <w:r>
              <w:rPr>
                <w:rFonts w:hint="eastAsia"/>
                <w:bCs/>
                <w:color w:val="000000"/>
                <w:lang w:eastAsia="zh-CN"/>
              </w:rPr>
              <w:t>管理管控</w:t>
            </w:r>
          </w:p>
        </w:tc>
        <w:tc>
          <w:tcPr>
            <w:tcW w:w="644" w:type="dxa"/>
            <w:vAlign w:val="center"/>
          </w:tcPr>
          <w:p>
            <w:pPr>
              <w:pStyle w:val="Normal0"/>
              <w:adjustRightInd w:val="0"/>
              <w:snapToGrid w:val="0"/>
              <w:spacing w:line="264" w:lineRule="auto"/>
              <w:rPr>
                <w:rFonts w:hint="eastAsia"/>
                <w:bCs/>
                <w:color w:val="000000"/>
              </w:rPr>
            </w:pPr>
            <w:r>
              <w:rPr>
                <w:rFonts w:hint="eastAsia"/>
                <w:bCs/>
                <w:color w:val="000000"/>
              </w:rPr>
              <w:t>4.5.3</w:t>
            </w:r>
          </w:p>
        </w:tc>
        <w:tc>
          <w:tcPr>
            <w:tcW w:w="1848" w:type="dxa"/>
            <w:vAlign w:val="center"/>
          </w:tcPr>
          <w:p>
            <w:pPr>
              <w:pStyle w:val="Normal0"/>
              <w:adjustRightInd w:val="0"/>
              <w:snapToGrid w:val="0"/>
              <w:spacing w:line="264" w:lineRule="auto"/>
              <w:rPr>
                <w:bCs/>
                <w:color w:val="000000"/>
              </w:rPr>
            </w:pPr>
            <w:r>
              <w:rPr>
                <w:rFonts w:hint="eastAsia"/>
                <w:bCs/>
                <w:color w:val="000000"/>
              </w:rPr>
              <w:t>记录控制</w:t>
            </w:r>
          </w:p>
        </w:tc>
        <w:tc>
          <w:tcPr>
            <w:tcW w:w="514" w:type="dxa"/>
            <w:vAlign w:val="center"/>
          </w:tcPr>
          <w:p>
            <w:pPr>
              <w:pStyle w:val="Normal0"/>
              <w:adjustRightInd w:val="0"/>
              <w:snapToGrid w:val="0"/>
              <w:spacing w:line="264" w:lineRule="auto"/>
              <w:rPr>
                <w:rFonts w:hint="eastAsia"/>
                <w:bCs/>
                <w:color w:val="000000"/>
              </w:rPr>
            </w:pPr>
            <w:r>
              <w:rPr>
                <w:rFonts w:hint="eastAsia"/>
                <w:bCs/>
                <w:color w:val="000000"/>
              </w:rPr>
              <w:t>3.4.5</w:t>
            </w:r>
          </w:p>
        </w:tc>
        <w:tc>
          <w:tcPr>
            <w:tcW w:w="2508" w:type="dxa"/>
            <w:vAlign w:val="center"/>
          </w:tcPr>
          <w:p>
            <w:pPr>
              <w:pStyle w:val="Normal0"/>
              <w:adjustRightInd w:val="0"/>
              <w:snapToGrid w:val="0"/>
              <w:spacing w:line="264" w:lineRule="auto"/>
              <w:rPr>
                <w:rFonts w:hint="eastAsia"/>
                <w:bCs/>
                <w:color w:val="000000"/>
              </w:rPr>
            </w:pPr>
            <w:r>
              <w:rPr>
                <w:rFonts w:hint="eastAsia"/>
                <w:bCs/>
                <w:color w:val="000000"/>
              </w:rPr>
              <w:t>安全记录</w:t>
            </w:r>
          </w:p>
        </w:tc>
        <w:tc>
          <w:tcPr>
            <w:tcW w:w="346" w:type="dxa"/>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403" w:type="dxa"/>
            <w:vAlign w:val="center"/>
          </w:tcPr>
          <w:p>
            <w:pPr>
              <w:pStyle w:val="Normal0"/>
              <w:snapToGrid w:val="0"/>
              <w:spacing w:line="240" w:lineRule="exact"/>
              <w:jc w:val="center"/>
              <w:rPr>
                <w:bCs/>
                <w:color w:val="000000"/>
                <w:sz w:val="18"/>
              </w:rPr>
            </w:pPr>
            <w:r>
              <w:rPr>
                <w:rFonts w:hint="eastAsia"/>
                <w:bCs/>
                <w:color w:val="000000"/>
                <w:sz w:val="18"/>
              </w:rPr>
              <w:t>★</w:t>
            </w:r>
          </w:p>
        </w:tc>
        <w:tc>
          <w:tcPr>
            <w:tcW w:w="290"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r>
              <w:rPr>
                <w:rFonts w:hint="eastAsia"/>
                <w:bCs/>
                <w:color w:val="000000"/>
                <w:sz w:val="18"/>
              </w:rPr>
              <w:t>○</w:t>
            </w:r>
          </w:p>
        </w:tc>
        <w:tc>
          <w:tcPr>
            <w:tcW w:w="346" w:type="dxa"/>
            <w:vAlign w:val="center"/>
          </w:tcPr>
          <w:p>
            <w:pPr>
              <w:pStyle w:val="Normal0"/>
              <w:snapToGrid w:val="0"/>
              <w:spacing w:line="240" w:lineRule="exact"/>
              <w:jc w:val="center"/>
              <w:rPr>
                <w:bCs/>
                <w:color w:val="000000"/>
                <w:sz w:val="18"/>
              </w:rPr>
            </w:pPr>
          </w:p>
        </w:tc>
        <w:tc>
          <w:tcPr>
            <w:tcW w:w="347" w:type="dxa"/>
            <w:vAlign w:val="center"/>
          </w:tcPr>
          <w:p>
            <w:pPr>
              <w:pStyle w:val="Normal0"/>
              <w:snapToGrid w:val="0"/>
              <w:spacing w:line="240" w:lineRule="exact"/>
              <w:jc w:val="center"/>
              <w:rPr>
                <w:bCs/>
                <w:color w:val="000000"/>
                <w:sz w:val="18"/>
              </w:rPr>
            </w:pPr>
          </w:p>
        </w:tc>
        <w:tc>
          <w:tcPr>
            <w:tcW w:w="350" w:type="dxa"/>
            <w:vAlign w:val="center"/>
          </w:tcPr>
          <w:p>
            <w:pPr>
              <w:pStyle w:val="Normal0"/>
              <w:snapToGrid w:val="0"/>
              <w:spacing w:line="240" w:lineRule="exact"/>
              <w:jc w:val="center"/>
              <w:rPr>
                <w:bCs/>
                <w:color w:val="000000"/>
                <w:sz w:val="18"/>
              </w:rPr>
            </w:pPr>
          </w:p>
        </w:tc>
      </w:tr>
      <w:tr>
        <w:tblPrEx>
          <w:tblW w:w="15176" w:type="dxa"/>
          <w:tblInd w:w="-426" w:type="dxa"/>
          <w:tblLayout w:type="fixed"/>
          <w:tblCellMar>
            <w:top w:w="0" w:type="dxa"/>
            <w:left w:w="28" w:type="dxa"/>
            <w:bottom w:w="0" w:type="dxa"/>
            <w:right w:w="28" w:type="dxa"/>
          </w:tblCellMar>
        </w:tblPrEx>
        <w:tc>
          <w:tcPr>
            <w:tcW w:w="539" w:type="dxa"/>
            <w:vAlign w:val="center"/>
          </w:tcPr>
          <w:p>
            <w:pPr>
              <w:pStyle w:val="Normal0"/>
              <w:adjustRightInd w:val="0"/>
              <w:snapToGrid w:val="0"/>
              <w:spacing w:line="264" w:lineRule="auto"/>
              <w:rPr>
                <w:rFonts w:hint="eastAsia"/>
                <w:bCs/>
                <w:color w:val="000000"/>
              </w:rPr>
            </w:pPr>
            <w:r>
              <w:rPr>
                <w:rFonts w:hint="eastAsia"/>
                <w:bCs/>
                <w:color w:val="000000"/>
              </w:rPr>
              <w:t>4.5.4</w:t>
            </w:r>
          </w:p>
        </w:tc>
        <w:tc>
          <w:tcPr>
            <w:tcW w:w="2187" w:type="dxa"/>
            <w:vAlign w:val="center"/>
          </w:tcPr>
          <w:p>
            <w:pPr>
              <w:pStyle w:val="Normal0"/>
              <w:adjustRightInd w:val="0"/>
              <w:snapToGrid w:val="0"/>
              <w:spacing w:line="264" w:lineRule="auto"/>
              <w:rPr>
                <w:rFonts w:hint="eastAsia"/>
                <w:bCs/>
                <w:color w:val="000000"/>
              </w:rPr>
            </w:pPr>
            <w:r>
              <w:rPr>
                <w:rFonts w:hint="eastAsia"/>
                <w:bCs/>
                <w:color w:val="000000"/>
              </w:rPr>
              <w:t>审核</w:t>
            </w:r>
          </w:p>
        </w:tc>
        <w:tc>
          <w:tcPr>
            <w:tcW w:w="644" w:type="dxa"/>
            <w:vAlign w:val="center"/>
          </w:tcPr>
          <w:p>
            <w:pPr>
              <w:pStyle w:val="Normal0"/>
              <w:adjustRightInd w:val="0"/>
              <w:snapToGrid w:val="0"/>
              <w:spacing w:line="264" w:lineRule="auto"/>
              <w:rPr>
                <w:rFonts w:hint="eastAsia"/>
                <w:bCs/>
                <w:color w:val="000000"/>
              </w:rPr>
            </w:pPr>
            <w:r>
              <w:rPr>
                <w:rFonts w:hint="eastAsia"/>
                <w:bCs/>
                <w:color w:val="000000"/>
              </w:rPr>
              <w:t>4.5.4</w:t>
            </w:r>
          </w:p>
        </w:tc>
        <w:tc>
          <w:tcPr>
            <w:tcW w:w="1848" w:type="dxa"/>
            <w:vAlign w:val="center"/>
          </w:tcPr>
          <w:p>
            <w:pPr>
              <w:pStyle w:val="Normal0"/>
              <w:adjustRightInd w:val="0"/>
              <w:snapToGrid w:val="0"/>
              <w:spacing w:line="264" w:lineRule="auto"/>
              <w:rPr>
                <w:bCs/>
                <w:color w:val="000000"/>
              </w:rPr>
            </w:pPr>
            <w:r>
              <w:rPr>
                <w:rFonts w:hint="eastAsia"/>
                <w:bCs/>
                <w:color w:val="000000"/>
              </w:rPr>
              <w:t>内部审核</w:t>
            </w:r>
          </w:p>
        </w:tc>
        <w:tc>
          <w:tcPr>
            <w:tcW w:w="514" w:type="dxa"/>
            <w:vAlign w:val="center"/>
          </w:tcPr>
          <w:p>
            <w:pPr>
              <w:pStyle w:val="Normal0"/>
              <w:adjustRightInd w:val="0"/>
              <w:snapToGrid w:val="0"/>
              <w:spacing w:line="264" w:lineRule="auto"/>
              <w:rPr>
                <w:rFonts w:hint="eastAsia"/>
                <w:bCs/>
                <w:color w:val="000000"/>
              </w:rPr>
            </w:pPr>
            <w:r>
              <w:rPr>
                <w:rFonts w:hint="eastAsia"/>
                <w:bCs/>
                <w:color w:val="000000"/>
              </w:rPr>
              <w:t>3.4.3</w:t>
            </w:r>
          </w:p>
        </w:tc>
        <w:tc>
          <w:tcPr>
            <w:tcW w:w="2508" w:type="dxa"/>
            <w:vAlign w:val="center"/>
          </w:tcPr>
          <w:p>
            <w:pPr>
              <w:pStyle w:val="Normal0"/>
              <w:adjustRightInd w:val="0"/>
              <w:snapToGrid w:val="0"/>
              <w:spacing w:line="264" w:lineRule="auto"/>
              <w:rPr>
                <w:rFonts w:hint="eastAsia"/>
                <w:bCs/>
                <w:color w:val="000000"/>
              </w:rPr>
            </w:pPr>
            <w:r>
              <w:rPr>
                <w:rFonts w:hint="eastAsia"/>
                <w:bCs/>
                <w:color w:val="000000"/>
              </w:rPr>
              <w:t>内部审核</w:t>
            </w:r>
          </w:p>
        </w:tc>
        <w:tc>
          <w:tcPr>
            <w:tcW w:w="346" w:type="dxa"/>
          </w:tcPr>
          <w:p>
            <w:pPr>
              <w:pStyle w:val="Normal0"/>
              <w:jc w:val="center"/>
            </w:pPr>
            <w:r>
              <w:rPr>
                <w:rFonts w:hint="eastAsia"/>
                <w:bCs/>
                <w:color w:val="000000"/>
                <w:sz w:val="18"/>
              </w:rPr>
              <w:t>★</w:t>
            </w:r>
          </w:p>
        </w:tc>
        <w:tc>
          <w:tcPr>
            <w:tcW w:w="347" w:type="dxa"/>
            <w:vAlign w:val="center"/>
          </w:tcPr>
          <w:p>
            <w:pPr>
              <w:pStyle w:val="Normal0"/>
              <w:jc w:val="center"/>
            </w:pPr>
          </w:p>
        </w:tc>
        <w:tc>
          <w:tcPr>
            <w:tcW w:w="346" w:type="dxa"/>
            <w:vAlign w:val="center"/>
          </w:tcPr>
          <w:p>
            <w:pPr>
              <w:pStyle w:val="Normal0"/>
              <w:jc w:val="center"/>
            </w:pPr>
          </w:p>
        </w:tc>
        <w:tc>
          <w:tcPr>
            <w:tcW w:w="347" w:type="dxa"/>
            <w:vAlign w:val="center"/>
          </w:tcPr>
          <w:p>
            <w:pPr>
              <w:pStyle w:val="Normal0"/>
              <w:jc w:val="center"/>
            </w:pPr>
          </w:p>
        </w:tc>
        <w:tc>
          <w:tcPr>
            <w:tcW w:w="403" w:type="dxa"/>
            <w:vAlign w:val="center"/>
          </w:tcPr>
          <w:p>
            <w:pPr>
              <w:pStyle w:val="Normal0"/>
              <w:snapToGrid w:val="0"/>
              <w:spacing w:line="240" w:lineRule="exact"/>
              <w:jc w:val="center"/>
              <w:rPr>
                <w:bCs/>
                <w:color w:val="000000"/>
                <w:sz w:val="18"/>
              </w:rPr>
            </w:pPr>
            <w:r>
              <w:rPr>
                <w:rFonts w:hint="eastAsia"/>
                <w:bCs/>
                <w:color w:val="000000"/>
                <w:sz w:val="18"/>
              </w:rPr>
              <w:t>●</w:t>
            </w:r>
          </w:p>
        </w:tc>
        <w:tc>
          <w:tcPr>
            <w:tcW w:w="290" w:type="dxa"/>
            <w:vAlign w:val="center"/>
          </w:tcPr>
          <w:p>
            <w:pPr>
              <w:pStyle w:val="Normal0"/>
              <w:spacing w:line="240" w:lineRule="exact"/>
              <w:jc w:val="center"/>
              <w:rPr>
                <w:bCs/>
                <w:color w:val="000000"/>
                <w:sz w:val="18"/>
              </w:rPr>
            </w:pPr>
          </w:p>
        </w:tc>
        <w:tc>
          <w:tcPr>
            <w:tcW w:w="347" w:type="dxa"/>
            <w:vAlign w:val="center"/>
          </w:tcPr>
          <w:p>
            <w:pPr>
              <w:pStyle w:val="Normal0"/>
              <w:spacing w:line="240" w:lineRule="exact"/>
              <w:jc w:val="center"/>
              <w:rPr>
                <w:bCs/>
                <w:color w:val="000000"/>
                <w:sz w:val="18"/>
              </w:rPr>
            </w:pPr>
          </w:p>
        </w:tc>
        <w:tc>
          <w:tcPr>
            <w:tcW w:w="347" w:type="dxa"/>
            <w:vAlign w:val="center"/>
          </w:tcPr>
          <w:p>
            <w:pPr>
              <w:pStyle w:val="Normal0"/>
              <w:spacing w:line="240" w:lineRule="exact"/>
              <w:jc w:val="center"/>
              <w:rPr>
                <w:bCs/>
                <w:color w:val="000000"/>
                <w:sz w:val="18"/>
              </w:rPr>
            </w:pPr>
          </w:p>
        </w:tc>
        <w:tc>
          <w:tcPr>
            <w:tcW w:w="346" w:type="dxa"/>
            <w:vAlign w:val="center"/>
          </w:tcPr>
          <w:p>
            <w:pPr>
              <w:pStyle w:val="Normal0"/>
              <w:spacing w:line="240" w:lineRule="exact"/>
              <w:jc w:val="center"/>
              <w:rPr>
                <w:bCs/>
                <w:color w:val="000000"/>
                <w:sz w:val="18"/>
              </w:rPr>
            </w:pPr>
          </w:p>
        </w:tc>
        <w:tc>
          <w:tcPr>
            <w:tcW w:w="347" w:type="dxa"/>
            <w:vAlign w:val="center"/>
          </w:tcPr>
          <w:p>
            <w:pPr>
              <w:pStyle w:val="Normal0"/>
              <w:spacing w:line="240" w:lineRule="exact"/>
              <w:jc w:val="center"/>
              <w:rPr>
                <w:bCs/>
                <w:color w:val="000000"/>
                <w:sz w:val="18"/>
              </w:rPr>
            </w:pPr>
          </w:p>
        </w:tc>
        <w:tc>
          <w:tcPr>
            <w:tcW w:w="347" w:type="dxa"/>
            <w:vAlign w:val="center"/>
          </w:tcPr>
          <w:p>
            <w:pPr>
              <w:pStyle w:val="Normal0"/>
              <w:spacing w:line="240" w:lineRule="exact"/>
              <w:jc w:val="center"/>
              <w:rPr>
                <w:bCs/>
                <w:color w:val="000000"/>
                <w:sz w:val="18"/>
              </w:rPr>
            </w:pPr>
          </w:p>
        </w:tc>
        <w:tc>
          <w:tcPr>
            <w:tcW w:w="346" w:type="dxa"/>
            <w:vAlign w:val="center"/>
          </w:tcPr>
          <w:p>
            <w:pPr>
              <w:pStyle w:val="Normal0"/>
              <w:spacing w:line="240" w:lineRule="exact"/>
              <w:jc w:val="center"/>
              <w:rPr>
                <w:bCs/>
                <w:color w:val="000000"/>
                <w:sz w:val="18"/>
              </w:rPr>
            </w:pPr>
          </w:p>
        </w:tc>
        <w:tc>
          <w:tcPr>
            <w:tcW w:w="347" w:type="dxa"/>
            <w:vAlign w:val="center"/>
          </w:tcPr>
          <w:p>
            <w:pPr>
              <w:pStyle w:val="Normal0"/>
              <w:spacing w:line="240" w:lineRule="exact"/>
              <w:jc w:val="center"/>
              <w:rPr>
                <w:bCs/>
                <w:color w:val="000000"/>
                <w:sz w:val="18"/>
              </w:rPr>
            </w:pPr>
          </w:p>
        </w:tc>
        <w:tc>
          <w:tcPr>
            <w:tcW w:w="347" w:type="dxa"/>
            <w:vAlign w:val="center"/>
          </w:tcPr>
          <w:p>
            <w:pPr>
              <w:pStyle w:val="Normal0"/>
              <w:spacing w:line="240" w:lineRule="exact"/>
              <w:jc w:val="center"/>
              <w:rPr>
                <w:bCs/>
                <w:color w:val="000000"/>
                <w:sz w:val="18"/>
              </w:rPr>
            </w:pPr>
          </w:p>
        </w:tc>
        <w:tc>
          <w:tcPr>
            <w:tcW w:w="346" w:type="dxa"/>
            <w:vAlign w:val="center"/>
          </w:tcPr>
          <w:p>
            <w:pPr>
              <w:pStyle w:val="Normal0"/>
              <w:spacing w:line="240" w:lineRule="exact"/>
              <w:jc w:val="center"/>
              <w:rPr>
                <w:bCs/>
                <w:color w:val="000000"/>
                <w:sz w:val="18"/>
              </w:rPr>
            </w:pPr>
          </w:p>
        </w:tc>
        <w:tc>
          <w:tcPr>
            <w:tcW w:w="347" w:type="dxa"/>
            <w:vAlign w:val="center"/>
          </w:tcPr>
          <w:p>
            <w:pPr>
              <w:pStyle w:val="Normal0"/>
              <w:spacing w:line="240" w:lineRule="exact"/>
              <w:jc w:val="center"/>
              <w:rPr>
                <w:bCs/>
                <w:color w:val="000000"/>
                <w:sz w:val="18"/>
              </w:rPr>
            </w:pPr>
          </w:p>
        </w:tc>
        <w:tc>
          <w:tcPr>
            <w:tcW w:w="347" w:type="dxa"/>
            <w:vAlign w:val="center"/>
          </w:tcPr>
          <w:p>
            <w:pPr>
              <w:pStyle w:val="Normal0"/>
              <w:spacing w:line="240" w:lineRule="exact"/>
              <w:jc w:val="center"/>
              <w:rPr>
                <w:bCs/>
                <w:color w:val="000000"/>
                <w:sz w:val="18"/>
              </w:rPr>
            </w:pPr>
          </w:p>
        </w:tc>
        <w:tc>
          <w:tcPr>
            <w:tcW w:w="346" w:type="dxa"/>
            <w:vAlign w:val="center"/>
          </w:tcPr>
          <w:p>
            <w:pPr>
              <w:pStyle w:val="Normal0"/>
              <w:spacing w:line="240" w:lineRule="exact"/>
              <w:jc w:val="center"/>
              <w:rPr>
                <w:bCs/>
                <w:color w:val="000000"/>
                <w:sz w:val="18"/>
              </w:rPr>
            </w:pPr>
          </w:p>
        </w:tc>
        <w:tc>
          <w:tcPr>
            <w:tcW w:w="347" w:type="dxa"/>
            <w:vAlign w:val="center"/>
          </w:tcPr>
          <w:p>
            <w:pPr>
              <w:pStyle w:val="Normal0"/>
              <w:spacing w:line="240" w:lineRule="exact"/>
              <w:jc w:val="center"/>
              <w:rPr>
                <w:bCs/>
                <w:color w:val="000000"/>
                <w:sz w:val="18"/>
              </w:rPr>
            </w:pPr>
          </w:p>
        </w:tc>
        <w:tc>
          <w:tcPr>
            <w:tcW w:w="350" w:type="dxa"/>
            <w:vAlign w:val="center"/>
          </w:tcPr>
          <w:p>
            <w:pPr>
              <w:pStyle w:val="Normal0"/>
              <w:spacing w:line="240" w:lineRule="exact"/>
              <w:jc w:val="center"/>
              <w:rPr>
                <w:bCs/>
                <w:color w:val="000000"/>
                <w:sz w:val="18"/>
              </w:rPr>
            </w:pPr>
          </w:p>
        </w:tc>
      </w:tr>
      <w:tr>
        <w:tblPrEx>
          <w:tblW w:w="15176" w:type="dxa"/>
          <w:tblInd w:w="-426" w:type="dxa"/>
          <w:tblLayout w:type="fixed"/>
          <w:tblCellMar>
            <w:top w:w="0" w:type="dxa"/>
            <w:left w:w="28" w:type="dxa"/>
            <w:bottom w:w="0" w:type="dxa"/>
            <w:right w:w="28" w:type="dxa"/>
          </w:tblCellMar>
        </w:tblPrEx>
        <w:trPr>
          <w:trHeight w:val="90"/>
        </w:trPr>
        <w:tc>
          <w:tcPr>
            <w:tcW w:w="539" w:type="dxa"/>
            <w:vAlign w:val="center"/>
          </w:tcPr>
          <w:p>
            <w:pPr>
              <w:pStyle w:val="Normal0"/>
              <w:adjustRightInd w:val="0"/>
              <w:snapToGrid w:val="0"/>
              <w:spacing w:line="264" w:lineRule="auto"/>
              <w:rPr>
                <w:rFonts w:hint="eastAsia"/>
                <w:b/>
                <w:color w:val="000000"/>
              </w:rPr>
            </w:pPr>
            <w:r>
              <w:rPr>
                <w:rFonts w:hint="eastAsia"/>
                <w:b/>
                <w:color w:val="000000"/>
              </w:rPr>
              <w:t>4.6</w:t>
            </w:r>
          </w:p>
        </w:tc>
        <w:tc>
          <w:tcPr>
            <w:tcW w:w="2187" w:type="dxa"/>
            <w:vAlign w:val="center"/>
          </w:tcPr>
          <w:p>
            <w:pPr>
              <w:pStyle w:val="Normal0"/>
              <w:adjustRightInd w:val="0"/>
              <w:snapToGrid w:val="0"/>
              <w:spacing w:line="264" w:lineRule="auto"/>
              <w:rPr>
                <w:b/>
                <w:color w:val="000000"/>
              </w:rPr>
            </w:pPr>
            <w:r>
              <w:rPr>
                <w:rFonts w:hint="eastAsia"/>
                <w:b/>
                <w:color w:val="000000"/>
                <w:lang w:eastAsia="zh-CN"/>
              </w:rPr>
              <w:t>管理管控</w:t>
            </w:r>
            <w:r>
              <w:rPr>
                <w:rFonts w:hint="eastAsia"/>
                <w:b/>
                <w:color w:val="000000"/>
              </w:rPr>
              <w:t>评审</w:t>
            </w:r>
          </w:p>
        </w:tc>
        <w:tc>
          <w:tcPr>
            <w:tcW w:w="644" w:type="dxa"/>
          </w:tcPr>
          <w:p>
            <w:pPr>
              <w:pStyle w:val="Normal0"/>
              <w:adjustRightInd w:val="0"/>
              <w:snapToGrid w:val="0"/>
              <w:spacing w:line="264" w:lineRule="auto"/>
              <w:rPr>
                <w:rFonts w:hint="eastAsia"/>
                <w:b/>
                <w:color w:val="000000"/>
              </w:rPr>
            </w:pPr>
          </w:p>
        </w:tc>
        <w:tc>
          <w:tcPr>
            <w:tcW w:w="1848" w:type="dxa"/>
            <w:vAlign w:val="center"/>
          </w:tcPr>
          <w:p>
            <w:pPr>
              <w:pStyle w:val="Normal0"/>
              <w:adjustRightInd w:val="0"/>
              <w:snapToGrid w:val="0"/>
              <w:spacing w:line="264" w:lineRule="auto"/>
              <w:rPr>
                <w:b/>
                <w:color w:val="000000"/>
              </w:rPr>
            </w:pPr>
            <w:r>
              <w:rPr>
                <w:rFonts w:hint="eastAsia"/>
                <w:b/>
                <w:color w:val="000000"/>
                <w:lang w:eastAsia="zh-CN"/>
              </w:rPr>
              <w:t>管理管控</w:t>
            </w:r>
            <w:r>
              <w:rPr>
                <w:rFonts w:hint="eastAsia"/>
                <w:b/>
                <w:color w:val="000000"/>
              </w:rPr>
              <w:t>评审</w:t>
            </w:r>
          </w:p>
        </w:tc>
        <w:tc>
          <w:tcPr>
            <w:tcW w:w="514" w:type="dxa"/>
            <w:vAlign w:val="center"/>
          </w:tcPr>
          <w:p>
            <w:pPr>
              <w:pStyle w:val="Normal0"/>
              <w:adjustRightInd w:val="0"/>
              <w:snapToGrid w:val="0"/>
              <w:spacing w:line="264" w:lineRule="auto"/>
              <w:rPr>
                <w:rFonts w:hint="eastAsia"/>
                <w:b/>
                <w:color w:val="000000"/>
              </w:rPr>
            </w:pPr>
            <w:r>
              <w:rPr>
                <w:rFonts w:hint="eastAsia"/>
                <w:b/>
                <w:color w:val="000000"/>
              </w:rPr>
              <w:t>3.4.4</w:t>
            </w:r>
          </w:p>
        </w:tc>
        <w:tc>
          <w:tcPr>
            <w:tcW w:w="2508" w:type="dxa"/>
            <w:vAlign w:val="center"/>
          </w:tcPr>
          <w:p>
            <w:pPr>
              <w:pStyle w:val="Normal0"/>
              <w:adjustRightInd w:val="0"/>
              <w:snapToGrid w:val="0"/>
              <w:spacing w:line="264" w:lineRule="auto"/>
              <w:rPr>
                <w:rFonts w:hint="eastAsia"/>
                <w:b/>
                <w:color w:val="000000"/>
              </w:rPr>
            </w:pPr>
            <w:r>
              <w:rPr>
                <w:rFonts w:hint="eastAsia"/>
                <w:b/>
                <w:color w:val="000000"/>
              </w:rPr>
              <w:t>安全评估</w:t>
            </w:r>
          </w:p>
        </w:tc>
        <w:tc>
          <w:tcPr>
            <w:tcW w:w="346" w:type="dxa"/>
          </w:tcPr>
          <w:p>
            <w:pPr>
              <w:pStyle w:val="Normal0"/>
              <w:jc w:val="center"/>
            </w:pPr>
            <w:r>
              <w:rPr>
                <w:rFonts w:hint="eastAsia"/>
                <w:bCs/>
                <w:color w:val="000000"/>
                <w:sz w:val="18"/>
              </w:rPr>
              <w:t>★</w:t>
            </w:r>
          </w:p>
        </w:tc>
        <w:tc>
          <w:tcPr>
            <w:tcW w:w="347" w:type="dxa"/>
            <w:vAlign w:val="center"/>
          </w:tcPr>
          <w:p>
            <w:pPr>
              <w:pStyle w:val="Normal0"/>
              <w:jc w:val="center"/>
            </w:pPr>
          </w:p>
        </w:tc>
        <w:tc>
          <w:tcPr>
            <w:tcW w:w="346" w:type="dxa"/>
            <w:vAlign w:val="center"/>
          </w:tcPr>
          <w:p>
            <w:pPr>
              <w:pStyle w:val="Normal0"/>
              <w:jc w:val="center"/>
            </w:pPr>
          </w:p>
        </w:tc>
        <w:tc>
          <w:tcPr>
            <w:tcW w:w="347" w:type="dxa"/>
            <w:vAlign w:val="center"/>
          </w:tcPr>
          <w:p>
            <w:pPr>
              <w:pStyle w:val="Normal0"/>
              <w:jc w:val="center"/>
            </w:pPr>
          </w:p>
        </w:tc>
        <w:tc>
          <w:tcPr>
            <w:tcW w:w="403" w:type="dxa"/>
            <w:vAlign w:val="center"/>
          </w:tcPr>
          <w:p>
            <w:pPr>
              <w:pStyle w:val="Normal0"/>
              <w:snapToGrid w:val="0"/>
              <w:spacing w:line="240" w:lineRule="exact"/>
              <w:jc w:val="center"/>
              <w:rPr>
                <w:bCs/>
                <w:color w:val="000000"/>
                <w:sz w:val="18"/>
              </w:rPr>
            </w:pPr>
            <w:r>
              <w:rPr>
                <w:rFonts w:hint="eastAsia"/>
                <w:bCs/>
                <w:color w:val="000000"/>
                <w:sz w:val="18"/>
              </w:rPr>
              <w:t>●</w:t>
            </w:r>
          </w:p>
        </w:tc>
        <w:tc>
          <w:tcPr>
            <w:tcW w:w="290" w:type="dxa"/>
            <w:vAlign w:val="center"/>
          </w:tcPr>
          <w:p>
            <w:pPr>
              <w:pStyle w:val="Normal0"/>
              <w:spacing w:line="240" w:lineRule="exact"/>
              <w:jc w:val="center"/>
              <w:rPr>
                <w:bCs/>
                <w:color w:val="000000"/>
                <w:sz w:val="18"/>
              </w:rPr>
            </w:pPr>
          </w:p>
        </w:tc>
        <w:tc>
          <w:tcPr>
            <w:tcW w:w="347" w:type="dxa"/>
            <w:vAlign w:val="center"/>
          </w:tcPr>
          <w:p>
            <w:pPr>
              <w:pStyle w:val="Normal0"/>
              <w:spacing w:line="240" w:lineRule="exact"/>
              <w:jc w:val="center"/>
              <w:rPr>
                <w:bCs/>
                <w:color w:val="000000"/>
                <w:sz w:val="18"/>
              </w:rPr>
            </w:pPr>
          </w:p>
        </w:tc>
        <w:tc>
          <w:tcPr>
            <w:tcW w:w="347" w:type="dxa"/>
            <w:vAlign w:val="center"/>
          </w:tcPr>
          <w:p>
            <w:pPr>
              <w:pStyle w:val="Normal0"/>
              <w:spacing w:line="240" w:lineRule="exact"/>
              <w:jc w:val="center"/>
              <w:rPr>
                <w:bCs/>
                <w:color w:val="000000"/>
                <w:sz w:val="18"/>
              </w:rPr>
            </w:pPr>
          </w:p>
        </w:tc>
        <w:tc>
          <w:tcPr>
            <w:tcW w:w="346" w:type="dxa"/>
            <w:vAlign w:val="center"/>
          </w:tcPr>
          <w:p>
            <w:pPr>
              <w:pStyle w:val="Normal0"/>
              <w:spacing w:line="240" w:lineRule="exact"/>
              <w:jc w:val="center"/>
              <w:rPr>
                <w:bCs/>
                <w:color w:val="000000"/>
                <w:sz w:val="18"/>
              </w:rPr>
            </w:pPr>
          </w:p>
        </w:tc>
        <w:tc>
          <w:tcPr>
            <w:tcW w:w="347" w:type="dxa"/>
            <w:vAlign w:val="center"/>
          </w:tcPr>
          <w:p>
            <w:pPr>
              <w:pStyle w:val="Normal0"/>
              <w:spacing w:line="240" w:lineRule="exact"/>
              <w:jc w:val="center"/>
              <w:rPr>
                <w:bCs/>
                <w:color w:val="000000"/>
                <w:sz w:val="18"/>
              </w:rPr>
            </w:pPr>
          </w:p>
        </w:tc>
        <w:tc>
          <w:tcPr>
            <w:tcW w:w="347" w:type="dxa"/>
            <w:vAlign w:val="center"/>
          </w:tcPr>
          <w:p>
            <w:pPr>
              <w:pStyle w:val="Normal0"/>
              <w:spacing w:line="240" w:lineRule="exact"/>
              <w:jc w:val="center"/>
              <w:rPr>
                <w:bCs/>
                <w:color w:val="000000"/>
                <w:sz w:val="18"/>
              </w:rPr>
            </w:pPr>
          </w:p>
        </w:tc>
        <w:tc>
          <w:tcPr>
            <w:tcW w:w="346" w:type="dxa"/>
            <w:vAlign w:val="center"/>
          </w:tcPr>
          <w:p>
            <w:pPr>
              <w:pStyle w:val="Normal0"/>
              <w:spacing w:line="240" w:lineRule="exact"/>
              <w:jc w:val="center"/>
              <w:rPr>
                <w:bCs/>
                <w:color w:val="000000"/>
                <w:sz w:val="18"/>
              </w:rPr>
            </w:pPr>
          </w:p>
        </w:tc>
        <w:tc>
          <w:tcPr>
            <w:tcW w:w="347" w:type="dxa"/>
            <w:vAlign w:val="center"/>
          </w:tcPr>
          <w:p>
            <w:pPr>
              <w:pStyle w:val="Normal0"/>
              <w:spacing w:line="240" w:lineRule="exact"/>
              <w:jc w:val="center"/>
              <w:rPr>
                <w:bCs/>
                <w:color w:val="000000"/>
                <w:sz w:val="18"/>
              </w:rPr>
            </w:pPr>
          </w:p>
        </w:tc>
        <w:tc>
          <w:tcPr>
            <w:tcW w:w="347" w:type="dxa"/>
            <w:vAlign w:val="center"/>
          </w:tcPr>
          <w:p>
            <w:pPr>
              <w:pStyle w:val="Normal0"/>
              <w:spacing w:line="240" w:lineRule="exact"/>
              <w:jc w:val="center"/>
              <w:rPr>
                <w:bCs/>
                <w:color w:val="000000"/>
                <w:sz w:val="18"/>
              </w:rPr>
            </w:pPr>
          </w:p>
        </w:tc>
        <w:tc>
          <w:tcPr>
            <w:tcW w:w="346" w:type="dxa"/>
            <w:vAlign w:val="center"/>
          </w:tcPr>
          <w:p>
            <w:pPr>
              <w:pStyle w:val="Normal0"/>
              <w:spacing w:line="240" w:lineRule="exact"/>
              <w:jc w:val="center"/>
              <w:rPr>
                <w:bCs/>
                <w:color w:val="000000"/>
                <w:sz w:val="18"/>
              </w:rPr>
            </w:pPr>
          </w:p>
        </w:tc>
        <w:tc>
          <w:tcPr>
            <w:tcW w:w="347" w:type="dxa"/>
            <w:vAlign w:val="center"/>
          </w:tcPr>
          <w:p>
            <w:pPr>
              <w:pStyle w:val="Normal0"/>
              <w:spacing w:line="240" w:lineRule="exact"/>
              <w:jc w:val="center"/>
              <w:rPr>
                <w:bCs/>
                <w:color w:val="000000"/>
                <w:sz w:val="18"/>
              </w:rPr>
            </w:pPr>
          </w:p>
        </w:tc>
        <w:tc>
          <w:tcPr>
            <w:tcW w:w="347" w:type="dxa"/>
            <w:vAlign w:val="center"/>
          </w:tcPr>
          <w:p>
            <w:pPr>
              <w:pStyle w:val="Normal0"/>
              <w:spacing w:line="240" w:lineRule="exact"/>
              <w:jc w:val="center"/>
              <w:rPr>
                <w:bCs/>
                <w:color w:val="000000"/>
                <w:sz w:val="18"/>
              </w:rPr>
            </w:pPr>
          </w:p>
        </w:tc>
        <w:tc>
          <w:tcPr>
            <w:tcW w:w="346" w:type="dxa"/>
            <w:vAlign w:val="center"/>
          </w:tcPr>
          <w:p>
            <w:pPr>
              <w:pStyle w:val="Normal0"/>
              <w:spacing w:line="240" w:lineRule="exact"/>
              <w:jc w:val="center"/>
              <w:rPr>
                <w:bCs/>
                <w:color w:val="000000"/>
                <w:sz w:val="18"/>
              </w:rPr>
            </w:pPr>
          </w:p>
        </w:tc>
        <w:tc>
          <w:tcPr>
            <w:tcW w:w="347" w:type="dxa"/>
            <w:vAlign w:val="center"/>
          </w:tcPr>
          <w:p>
            <w:pPr>
              <w:pStyle w:val="Normal0"/>
              <w:spacing w:line="240" w:lineRule="exact"/>
              <w:jc w:val="center"/>
              <w:rPr>
                <w:bCs/>
                <w:color w:val="000000"/>
                <w:sz w:val="18"/>
              </w:rPr>
            </w:pPr>
          </w:p>
        </w:tc>
        <w:tc>
          <w:tcPr>
            <w:tcW w:w="350" w:type="dxa"/>
            <w:vAlign w:val="center"/>
          </w:tcPr>
          <w:p>
            <w:pPr>
              <w:pStyle w:val="Normal0"/>
              <w:spacing w:line="240" w:lineRule="exact"/>
              <w:jc w:val="center"/>
              <w:rPr>
                <w:bCs/>
                <w:color w:val="000000"/>
                <w:sz w:val="18"/>
              </w:rPr>
            </w:pPr>
          </w:p>
        </w:tc>
      </w:tr>
    </w:tbl>
    <w:p>
      <w:pPr>
        <w:sectPr>
          <w:headerReference w:type="even" r:id="rId50"/>
          <w:headerReference w:type="default" r:id="rId51"/>
          <w:footerReference w:type="default" r:id="rId52"/>
          <w:pgSz w:w="16838" w:h="11906" w:orient="landscape"/>
          <w:pgMar w:top="238" w:right="1440" w:bottom="244" w:left="1247" w:header="680" w:footer="680" w:gutter="0"/>
          <w:pgNumType w:start="16"/>
          <w:cols w:num="1" w:space="425"/>
          <w:docGrid w:linePitch="312" w:charSpace="0"/>
        </w:sectPr>
      </w:pPr>
    </w:p>
    <w:p>
      <w:pPr>
        <w:pStyle w:val="Normal0"/>
        <w:snapToGrid w:val="0"/>
        <w:spacing w:line="348" w:lineRule="auto"/>
        <w:rPr>
          <w:sz w:val="24"/>
        </w:rPr>
      </w:pPr>
      <w:r>
        <w:rPr>
          <w:rFonts w:hint="eastAsia"/>
        </w:rPr>
        <w:t>注</w:t>
      </w:r>
      <w:r>
        <w:rPr>
          <w:rFonts w:hint="eastAsia"/>
          <w:sz w:val="28"/>
        </w:rPr>
        <w:t>：</w:t>
      </w:r>
      <w:r>
        <w:rPr>
          <w:rFonts w:hint="eastAsia"/>
        </w:rPr>
        <w:t>★──主管人员、●──主办人员、</w:t>
      </w:r>
      <w:r>
        <w:rPr>
          <w:rFonts w:hint="eastAsia"/>
          <w:bCs/>
          <w:color w:val="000000"/>
        </w:rPr>
        <w:t>○</w:t>
      </w:r>
      <w:r>
        <w:rPr>
          <w:rFonts w:hint="eastAsia"/>
        </w:rPr>
        <w:t>──</w:t>
      </w:r>
      <w:r>
        <w:rPr>
          <w:rFonts w:hint="eastAsia"/>
          <w:bCs/>
          <w:color w:val="000000"/>
        </w:rPr>
        <w:t>主相关人员、△</w:t>
      </w:r>
      <w:r>
        <w:rPr>
          <w:rFonts w:hint="eastAsia"/>
        </w:rPr>
        <w:t>──相关人员（为清晰起见，凡未作标识的空格均视为相关部门）</w:t>
      </w:r>
    </w:p>
    <w:p>
      <w:pPr>
        <w:pStyle w:val="a"/>
        <w:ind w:firstLine="0" w:firstLineChars="0"/>
        <w:sectPr>
          <w:headerReference w:type="even" r:id="rId53"/>
          <w:headerReference w:type="default" r:id="rId54"/>
          <w:footerReference w:type="default" r:id="rId55"/>
          <w:type w:val="nextPage"/>
          <w:pgSz w:w="16838" w:h="11906" w:orient="landscape"/>
          <w:pgMar w:top="238" w:right="1440" w:bottom="244" w:left="1247" w:header="680" w:footer="680" w:gutter="0"/>
          <w:pgNumType w:start="17"/>
          <w:cols w:num="1" w:space="425"/>
          <w:titlePg w:val="0"/>
          <w:docGrid w:linePitch="312" w:charSpace="0"/>
        </w:sectPr>
      </w:pPr>
    </w:p>
    <w:p>
      <w:pPr>
        <w:pStyle w:val="Normal0"/>
        <w:adjustRightInd w:val="0"/>
        <w:snapToGrid w:val="0"/>
        <w:spacing w:line="288" w:lineRule="auto"/>
        <w:jc w:val="center"/>
        <w:rPr>
          <w:rFonts w:ascii="黑体" w:eastAsia="黑体" w:hint="eastAsia"/>
          <w:bCs/>
          <w:sz w:val="30"/>
          <w:szCs w:val="30"/>
        </w:rPr>
      </w:pPr>
      <w:r>
        <w:rPr>
          <w:rFonts w:ascii="黑体" w:eastAsia="黑体" w:hint="eastAsia"/>
          <w:bCs/>
          <w:sz w:val="30"/>
          <w:szCs w:val="30"/>
        </w:rPr>
        <w:t>施工现场安全生产保证体系、职业健康安全与环境</w:t>
      </w:r>
      <w:r>
        <w:rPr>
          <w:rFonts w:ascii="黑体" w:eastAsia="黑体" w:hint="eastAsia"/>
          <w:bCs/>
          <w:sz w:val="30"/>
          <w:szCs w:val="30"/>
          <w:lang w:eastAsia="zh-CN"/>
        </w:rPr>
        <w:t>管理管控</w:t>
      </w:r>
      <w:r>
        <w:rPr>
          <w:rFonts w:ascii="黑体" w:eastAsia="黑体" w:hint="eastAsia"/>
          <w:bCs/>
          <w:sz w:val="30"/>
          <w:szCs w:val="30"/>
        </w:rPr>
        <w:t>体系职责分解表</w:t>
      </w:r>
    </w:p>
    <w:tbl>
      <w:tblPr>
        <w:tblStyle w:val="TableNormal"/>
        <w:tblW w:w="992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00"/>
        <w:gridCol w:w="1800"/>
        <w:gridCol w:w="3960"/>
        <w:gridCol w:w="1620"/>
        <w:gridCol w:w="900"/>
        <w:gridCol w:w="740"/>
      </w:tblGrid>
      <w:tr>
        <w:tblPrEx>
          <w:tblW w:w="992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280"/>
          <w:jc w:val="right"/>
        </w:trPr>
        <w:tc>
          <w:tcPr>
            <w:tcW w:w="900" w:type="dxa"/>
            <w:vAlign w:val="center"/>
          </w:tcPr>
          <w:p>
            <w:pPr>
              <w:pStyle w:val="Normal0"/>
              <w:snapToGrid w:val="0"/>
              <w:jc w:val="center"/>
              <w:rPr>
                <w:rFonts w:ascii="宋体" w:hAnsi="宋体" w:hint="eastAsia"/>
                <w:sz w:val="18"/>
              </w:rPr>
            </w:pPr>
            <w:r>
              <w:rPr>
                <w:rFonts w:ascii="宋体" w:hAnsi="宋体" w:hint="eastAsia"/>
                <w:sz w:val="18"/>
              </w:rPr>
              <w:t>编号</w:t>
            </w:r>
          </w:p>
        </w:tc>
        <w:tc>
          <w:tcPr>
            <w:tcW w:w="1800" w:type="dxa"/>
            <w:vAlign w:val="center"/>
          </w:tcPr>
          <w:p>
            <w:pPr>
              <w:pStyle w:val="Header0"/>
              <w:pBdr>
                <w:bottom w:val="none" w:sz="0" w:space="0" w:color="auto"/>
              </w:pBdr>
              <w:tabs>
                <w:tab w:val="clear" w:pos="4153"/>
                <w:tab w:val="clear" w:pos="8306"/>
              </w:tabs>
              <w:jc w:val="both"/>
              <w:rPr>
                <w:rFonts w:ascii="宋体" w:hAnsi="宋体" w:hint="eastAsia"/>
              </w:rPr>
            </w:pPr>
            <w:r>
              <w:rPr>
                <w:rFonts w:ascii="宋体" w:hAnsi="宋体" w:hint="eastAsia"/>
              </w:rPr>
              <w:t>施工现场安全保证体系（职业健康安全与环境</w:t>
            </w:r>
            <w:r>
              <w:rPr>
                <w:rFonts w:ascii="宋体" w:hAnsi="宋体" w:hint="eastAsia"/>
                <w:lang w:eastAsia="zh-CN"/>
              </w:rPr>
              <w:t>管理管控</w:t>
            </w:r>
            <w:r>
              <w:rPr>
                <w:rFonts w:ascii="宋体" w:hAnsi="宋体" w:hint="eastAsia"/>
              </w:rPr>
              <w:t>体系）要素</w:t>
            </w:r>
          </w:p>
        </w:tc>
        <w:tc>
          <w:tcPr>
            <w:tcW w:w="3960" w:type="dxa"/>
            <w:vAlign w:val="center"/>
          </w:tcPr>
          <w:p>
            <w:pPr>
              <w:pStyle w:val="Normal0"/>
              <w:snapToGrid w:val="0"/>
              <w:jc w:val="center"/>
              <w:rPr>
                <w:rFonts w:ascii="宋体" w:hAnsi="宋体" w:hint="eastAsia"/>
                <w:sz w:val="18"/>
              </w:rPr>
            </w:pPr>
            <w:r>
              <w:rPr>
                <w:rFonts w:ascii="宋体" w:hAnsi="宋体" w:hint="eastAsia"/>
                <w:sz w:val="18"/>
              </w:rPr>
              <w:t>主要职责分解</w:t>
            </w:r>
          </w:p>
        </w:tc>
        <w:tc>
          <w:tcPr>
            <w:tcW w:w="1620" w:type="dxa"/>
            <w:vAlign w:val="center"/>
          </w:tcPr>
          <w:p>
            <w:pPr>
              <w:pStyle w:val="Normal0"/>
              <w:snapToGrid w:val="0"/>
              <w:jc w:val="center"/>
              <w:rPr>
                <w:rFonts w:ascii="宋体" w:hAnsi="宋体" w:hint="eastAsia"/>
                <w:sz w:val="18"/>
              </w:rPr>
            </w:pPr>
            <w:r>
              <w:rPr>
                <w:rFonts w:ascii="宋体" w:hAnsi="宋体" w:hint="eastAsia"/>
                <w:sz w:val="18"/>
                <w:lang w:eastAsia="zh-CN"/>
              </w:rPr>
              <w:t>管理管控</w:t>
            </w:r>
            <w:r>
              <w:rPr>
                <w:rFonts w:ascii="宋体" w:hAnsi="宋体" w:hint="eastAsia"/>
                <w:sz w:val="18"/>
              </w:rPr>
              <w:t>体系文件</w:t>
            </w:r>
          </w:p>
        </w:tc>
        <w:tc>
          <w:tcPr>
            <w:tcW w:w="900" w:type="dxa"/>
            <w:vAlign w:val="center"/>
          </w:tcPr>
          <w:p>
            <w:pPr>
              <w:pStyle w:val="Normal0"/>
              <w:snapToGrid w:val="0"/>
              <w:jc w:val="center"/>
              <w:rPr>
                <w:rFonts w:ascii="宋体" w:hAnsi="宋体" w:hint="eastAsia"/>
                <w:sz w:val="18"/>
              </w:rPr>
            </w:pPr>
            <w:r>
              <w:rPr>
                <w:rFonts w:ascii="宋体" w:hAnsi="宋体" w:hint="eastAsia"/>
                <w:sz w:val="18"/>
              </w:rPr>
              <w:t>主管  人员</w:t>
            </w:r>
          </w:p>
        </w:tc>
        <w:tc>
          <w:tcPr>
            <w:tcW w:w="740" w:type="dxa"/>
            <w:vAlign w:val="center"/>
          </w:tcPr>
          <w:p>
            <w:pPr>
              <w:pStyle w:val="Normal0"/>
              <w:snapToGrid w:val="0"/>
              <w:jc w:val="center"/>
              <w:rPr>
                <w:rFonts w:ascii="宋体" w:hAnsi="宋体" w:hint="eastAsia"/>
                <w:sz w:val="18"/>
              </w:rPr>
            </w:pPr>
            <w:r>
              <w:rPr>
                <w:rFonts w:ascii="宋体" w:hAnsi="宋体" w:hint="eastAsia"/>
                <w:sz w:val="18"/>
              </w:rPr>
              <w:t>主办人员</w:t>
            </w:r>
          </w:p>
        </w:tc>
      </w:tr>
      <w:tr>
        <w:tblPrEx>
          <w:tblW w:w="9920" w:type="dxa"/>
          <w:jc w:val="right"/>
          <w:tblLayout w:type="fixed"/>
          <w:tblCellMar>
            <w:top w:w="0" w:type="dxa"/>
            <w:left w:w="108" w:type="dxa"/>
            <w:bottom w:w="0" w:type="dxa"/>
            <w:right w:w="108" w:type="dxa"/>
          </w:tblCellMar>
        </w:tblPrEx>
        <w:trPr>
          <w:cantSplit/>
          <w:trHeight w:val="577"/>
          <w:jc w:val="right"/>
        </w:trPr>
        <w:tc>
          <w:tcPr>
            <w:tcW w:w="900" w:type="dxa"/>
            <w:vAlign w:val="center"/>
          </w:tcPr>
          <w:p>
            <w:pPr>
              <w:pStyle w:val="Normal0"/>
              <w:snapToGrid w:val="0"/>
              <w:jc w:val="center"/>
              <w:rPr>
                <w:rFonts w:ascii="宋体" w:hAnsi="宋体" w:hint="eastAsia"/>
                <w:sz w:val="18"/>
              </w:rPr>
            </w:pPr>
            <w:r>
              <w:rPr>
                <w:rFonts w:ascii="宋体" w:hAnsi="宋体" w:hint="eastAsia"/>
                <w:sz w:val="18"/>
              </w:rPr>
              <w:t>3.1</w:t>
            </w:r>
          </w:p>
          <w:p>
            <w:pPr>
              <w:pStyle w:val="Normal0"/>
              <w:snapToGrid w:val="0"/>
              <w:jc w:val="center"/>
              <w:rPr>
                <w:rFonts w:ascii="宋体" w:hAnsi="宋体"/>
                <w:sz w:val="18"/>
              </w:rPr>
            </w:pPr>
            <w:r>
              <w:rPr>
                <w:rFonts w:ascii="宋体" w:hAnsi="宋体"/>
                <w:sz w:val="18"/>
              </w:rPr>
              <w:t>(</w:t>
            </w:r>
            <w:r>
              <w:rPr>
                <w:rFonts w:ascii="宋体" w:hAnsi="宋体" w:hint="eastAsia"/>
                <w:sz w:val="18"/>
              </w:rPr>
              <w:t>4.2</w:t>
            </w:r>
            <w:r>
              <w:rPr>
                <w:rFonts w:ascii="宋体" w:hAnsi="宋体"/>
                <w:sz w:val="18"/>
              </w:rPr>
              <w:t>)</w:t>
            </w:r>
          </w:p>
        </w:tc>
        <w:tc>
          <w:tcPr>
            <w:tcW w:w="1800" w:type="dxa"/>
            <w:vAlign w:val="center"/>
          </w:tcPr>
          <w:p>
            <w:pPr>
              <w:pStyle w:val="Normal0"/>
              <w:snapToGrid w:val="0"/>
              <w:jc w:val="center"/>
              <w:rPr>
                <w:rFonts w:ascii="宋体" w:hAnsi="宋体" w:hint="eastAsia"/>
                <w:sz w:val="18"/>
              </w:rPr>
            </w:pPr>
            <w:r>
              <w:rPr>
                <w:rFonts w:ascii="宋体" w:hAnsi="宋体" w:hint="eastAsia"/>
                <w:sz w:val="18"/>
              </w:rPr>
              <w:t>职业健康安全与环境方针</w:t>
            </w:r>
          </w:p>
        </w:tc>
        <w:tc>
          <w:tcPr>
            <w:tcW w:w="3960" w:type="dxa"/>
            <w:vAlign w:val="center"/>
          </w:tcPr>
          <w:p>
            <w:pPr>
              <w:pStyle w:val="Normal0"/>
              <w:snapToGrid w:val="0"/>
              <w:rPr>
                <w:rFonts w:ascii="宋体" w:hAnsi="宋体" w:hint="eastAsia"/>
                <w:sz w:val="18"/>
              </w:rPr>
            </w:pPr>
            <w:r>
              <w:rPr>
                <w:rFonts w:ascii="宋体" w:hAnsi="宋体" w:hint="eastAsia"/>
                <w:sz w:val="18"/>
              </w:rPr>
              <w:t>负责对公司制定的OHS-E方针与宗旨、总目标的宣传、教育，并告知相关方</w:t>
            </w:r>
          </w:p>
        </w:tc>
        <w:tc>
          <w:tcPr>
            <w:tcW w:w="1620" w:type="dxa"/>
            <w:vAlign w:val="center"/>
          </w:tcPr>
          <w:p>
            <w:pPr>
              <w:pStyle w:val="Normal0"/>
              <w:snapToGrid w:val="0"/>
              <w:rPr>
                <w:rFonts w:ascii="宋体" w:hAnsi="宋体" w:hint="eastAsia"/>
                <w:sz w:val="18"/>
              </w:rPr>
            </w:pPr>
            <w:r>
              <w:rPr>
                <w:rFonts w:ascii="宋体" w:hAnsi="宋体" w:hint="eastAsia"/>
                <w:sz w:val="18"/>
              </w:rPr>
              <w:t>职业健康安全与环境手册</w:t>
            </w:r>
          </w:p>
        </w:tc>
        <w:tc>
          <w:tcPr>
            <w:tcW w:w="900" w:type="dxa"/>
            <w:tcMar>
              <w:left w:w="57" w:type="dxa"/>
              <w:right w:w="57" w:type="dxa"/>
            </w:tcMar>
            <w:vAlign w:val="center"/>
          </w:tcPr>
          <w:p>
            <w:pPr>
              <w:pStyle w:val="Normal0"/>
              <w:snapToGrid w:val="0"/>
              <w:rPr>
                <w:rFonts w:ascii="宋体" w:hAnsi="宋体" w:hint="eastAsia"/>
                <w:sz w:val="18"/>
              </w:rPr>
            </w:pPr>
            <w:r>
              <w:rPr>
                <w:rFonts w:ascii="宋体" w:hAnsi="宋体" w:hint="eastAsia"/>
                <w:sz w:val="18"/>
                <w:lang w:eastAsia="zh-CN"/>
              </w:rPr>
              <w:t>相关项目</w:t>
            </w:r>
            <w:r>
              <w:rPr>
                <w:rFonts w:ascii="宋体" w:hAnsi="宋体" w:hint="eastAsia"/>
                <w:sz w:val="18"/>
              </w:rPr>
              <w:t>经理</w:t>
            </w:r>
          </w:p>
        </w:tc>
        <w:tc>
          <w:tcPr>
            <w:tcW w:w="740" w:type="dxa"/>
            <w:tcMar>
              <w:left w:w="57" w:type="dxa"/>
              <w:right w:w="57" w:type="dxa"/>
            </w:tcMar>
            <w:vAlign w:val="center"/>
          </w:tcPr>
          <w:p>
            <w:pPr>
              <w:pStyle w:val="Normal0"/>
              <w:snapToGrid w:val="0"/>
              <w:rPr>
                <w:rFonts w:ascii="宋体" w:hAnsi="宋体" w:hint="eastAsia"/>
                <w:sz w:val="18"/>
              </w:rPr>
            </w:pPr>
            <w:r>
              <w:rPr>
                <w:rFonts w:ascii="宋体" w:hAnsi="宋体" w:hint="eastAsia"/>
                <w:sz w:val="18"/>
              </w:rPr>
              <w:t>综合</w:t>
            </w:r>
            <w:r>
              <w:rPr>
                <w:rFonts w:ascii="宋体" w:hAnsi="宋体" w:hint="eastAsia"/>
                <w:sz w:val="18"/>
                <w:lang w:eastAsia="zh-CN"/>
              </w:rPr>
              <w:t>管理管控</w:t>
            </w:r>
            <w:r>
              <w:rPr>
                <w:rFonts w:ascii="宋体" w:hAnsi="宋体" w:hint="eastAsia"/>
                <w:sz w:val="18"/>
              </w:rPr>
              <w:t>主管</w:t>
            </w:r>
          </w:p>
        </w:tc>
      </w:tr>
      <w:tr>
        <w:tblPrEx>
          <w:tblW w:w="9920" w:type="dxa"/>
          <w:jc w:val="right"/>
          <w:tblLayout w:type="fixed"/>
          <w:tblCellMar>
            <w:top w:w="0" w:type="dxa"/>
            <w:left w:w="108" w:type="dxa"/>
            <w:bottom w:w="0" w:type="dxa"/>
            <w:right w:w="108" w:type="dxa"/>
          </w:tblCellMar>
        </w:tblPrEx>
        <w:trPr>
          <w:cantSplit/>
          <w:trHeight w:val="577"/>
          <w:jc w:val="right"/>
        </w:trPr>
        <w:tc>
          <w:tcPr>
            <w:tcW w:w="900" w:type="dxa"/>
            <w:vAlign w:val="center"/>
          </w:tcPr>
          <w:p>
            <w:pPr>
              <w:pStyle w:val="Normal0"/>
              <w:snapToGrid w:val="0"/>
              <w:jc w:val="center"/>
              <w:rPr>
                <w:rFonts w:ascii="宋体" w:hAnsi="宋体" w:hint="eastAsia"/>
                <w:sz w:val="18"/>
              </w:rPr>
            </w:pPr>
            <w:r>
              <w:rPr>
                <w:rFonts w:ascii="宋体" w:hAnsi="宋体" w:hint="eastAsia"/>
                <w:sz w:val="18"/>
              </w:rPr>
              <w:t>3.2.2</w:t>
            </w:r>
          </w:p>
          <w:p>
            <w:pPr>
              <w:pStyle w:val="Normal0"/>
              <w:snapToGrid w:val="0"/>
              <w:jc w:val="center"/>
              <w:rPr>
                <w:rFonts w:ascii="宋体" w:hAnsi="宋体"/>
                <w:sz w:val="18"/>
              </w:rPr>
            </w:pPr>
            <w:r>
              <w:rPr>
                <w:rFonts w:ascii="宋体" w:hAnsi="宋体"/>
                <w:sz w:val="18"/>
              </w:rPr>
              <w:t>(</w:t>
            </w:r>
            <w:r>
              <w:rPr>
                <w:rFonts w:ascii="宋体" w:hAnsi="宋体" w:hint="eastAsia"/>
                <w:sz w:val="18"/>
              </w:rPr>
              <w:t>4.3.1</w:t>
            </w:r>
            <w:r>
              <w:rPr>
                <w:rFonts w:ascii="宋体" w:hAnsi="宋体"/>
                <w:sz w:val="18"/>
              </w:rPr>
              <w:t>)</w:t>
            </w:r>
          </w:p>
        </w:tc>
        <w:tc>
          <w:tcPr>
            <w:tcW w:w="1800" w:type="dxa"/>
            <w:vAlign w:val="center"/>
          </w:tcPr>
          <w:p>
            <w:pPr>
              <w:pStyle w:val="Normal0"/>
              <w:snapToGrid w:val="0"/>
              <w:jc w:val="center"/>
              <w:rPr>
                <w:rFonts w:ascii="宋体" w:hAnsi="宋体" w:hint="eastAsia"/>
                <w:sz w:val="18"/>
              </w:rPr>
            </w:pPr>
            <w:r>
              <w:rPr>
                <w:rFonts w:ascii="宋体" w:hAnsi="宋体" w:hint="eastAsia"/>
                <w:sz w:val="18"/>
              </w:rPr>
              <w:t>危险源辨识、风险评价和风险控制的策划，环境因素</w:t>
            </w:r>
          </w:p>
        </w:tc>
        <w:tc>
          <w:tcPr>
            <w:tcW w:w="3960" w:type="dxa"/>
            <w:vAlign w:val="center"/>
          </w:tcPr>
          <w:p>
            <w:pPr>
              <w:pStyle w:val="Normal0"/>
              <w:snapToGrid w:val="0"/>
              <w:rPr>
                <w:rFonts w:ascii="宋体" w:hAnsi="宋体" w:hint="eastAsia"/>
                <w:sz w:val="18"/>
              </w:rPr>
            </w:pPr>
            <w:r>
              <w:rPr>
                <w:rFonts w:ascii="宋体" w:hAnsi="宋体" w:hint="eastAsia"/>
                <w:sz w:val="18"/>
              </w:rPr>
              <w:t>在公司颁布的危险源和重大危险源，环境因素和重大不利环境因素清单基础上，结合</w:t>
            </w:r>
            <w:r>
              <w:rPr>
                <w:rFonts w:ascii="宋体" w:hAnsi="宋体" w:hint="eastAsia"/>
                <w:sz w:val="18"/>
                <w:lang w:eastAsia="zh-CN"/>
              </w:rPr>
              <w:t>相关项目</w:t>
            </w:r>
            <w:r>
              <w:rPr>
                <w:rFonts w:ascii="宋体" w:hAnsi="宋体" w:hint="eastAsia"/>
                <w:sz w:val="18"/>
              </w:rPr>
              <w:t>体施工的实际，精心进行策划，按照三种时态、三种状态、六个方面对现场危险源、环境因素进行辨识，做好对其评价，确定</w:t>
            </w:r>
            <w:r>
              <w:rPr>
                <w:rFonts w:ascii="宋体" w:hAnsi="宋体" w:hint="eastAsia"/>
                <w:sz w:val="18"/>
                <w:lang w:eastAsia="zh-CN"/>
              </w:rPr>
              <w:t>相关项目</w:t>
            </w:r>
            <w:r>
              <w:rPr>
                <w:rFonts w:ascii="宋体" w:hAnsi="宋体" w:hint="eastAsia"/>
                <w:sz w:val="18"/>
              </w:rPr>
              <w:t>的重大危险源和重大不利环境因素</w:t>
            </w:r>
          </w:p>
        </w:tc>
        <w:tc>
          <w:tcPr>
            <w:tcW w:w="1620" w:type="dxa"/>
            <w:vAlign w:val="center"/>
          </w:tcPr>
          <w:p>
            <w:pPr>
              <w:pStyle w:val="Normal0"/>
              <w:snapToGrid w:val="0"/>
              <w:rPr>
                <w:rFonts w:ascii="宋体" w:hAnsi="宋体" w:hint="eastAsia"/>
                <w:sz w:val="18"/>
              </w:rPr>
            </w:pPr>
            <w:r>
              <w:rPr>
                <w:rFonts w:ascii="宋体" w:hAnsi="宋体" w:hint="eastAsia"/>
                <w:sz w:val="18"/>
              </w:rPr>
              <w:t>危险源辨识、评价和控制策划程序</w:t>
            </w:r>
          </w:p>
          <w:p>
            <w:pPr>
              <w:pStyle w:val="Normal0"/>
              <w:snapToGrid w:val="0"/>
              <w:rPr>
                <w:rFonts w:ascii="宋体" w:hAnsi="宋体" w:hint="eastAsia"/>
                <w:sz w:val="18"/>
              </w:rPr>
            </w:pPr>
            <w:r>
              <w:rPr>
                <w:rFonts w:ascii="宋体" w:hAnsi="宋体" w:hint="eastAsia"/>
                <w:sz w:val="18"/>
              </w:rPr>
              <w:t>环境因素识别与评价程序</w:t>
            </w:r>
          </w:p>
        </w:tc>
        <w:tc>
          <w:tcPr>
            <w:tcW w:w="900" w:type="dxa"/>
            <w:tcMar>
              <w:left w:w="57" w:type="dxa"/>
              <w:right w:w="57" w:type="dxa"/>
            </w:tcMar>
            <w:vAlign w:val="center"/>
          </w:tcPr>
          <w:p>
            <w:pPr>
              <w:pStyle w:val="Normal0"/>
              <w:snapToGrid w:val="0"/>
              <w:rPr>
                <w:rFonts w:ascii="宋体" w:hAnsi="宋体" w:hint="eastAsia"/>
                <w:sz w:val="18"/>
              </w:rPr>
            </w:pPr>
            <w:r>
              <w:rPr>
                <w:rFonts w:ascii="宋体" w:hAnsi="宋体" w:hint="eastAsia"/>
                <w:sz w:val="18"/>
                <w:lang w:eastAsia="zh-CN"/>
              </w:rPr>
              <w:t>相关项目</w:t>
            </w:r>
            <w:r>
              <w:rPr>
                <w:rFonts w:ascii="宋体" w:hAnsi="宋体" w:hint="eastAsia"/>
                <w:sz w:val="18"/>
              </w:rPr>
              <w:t>工程师</w:t>
            </w:r>
          </w:p>
        </w:tc>
        <w:tc>
          <w:tcPr>
            <w:tcW w:w="740" w:type="dxa"/>
            <w:tcMar>
              <w:left w:w="57" w:type="dxa"/>
              <w:right w:w="57" w:type="dxa"/>
            </w:tcMar>
            <w:vAlign w:val="center"/>
          </w:tcPr>
          <w:p>
            <w:pPr>
              <w:pStyle w:val="Normal0"/>
              <w:snapToGrid w:val="0"/>
              <w:rPr>
                <w:rFonts w:ascii="宋体" w:hAnsi="宋体" w:hint="eastAsia"/>
                <w:sz w:val="18"/>
              </w:rPr>
            </w:pPr>
            <w:r>
              <w:rPr>
                <w:rFonts w:ascii="宋体" w:hAnsi="宋体" w:hint="eastAsia"/>
                <w:sz w:val="18"/>
              </w:rPr>
              <w:t>安全员</w:t>
            </w:r>
          </w:p>
        </w:tc>
      </w:tr>
      <w:tr>
        <w:tblPrEx>
          <w:tblW w:w="9920" w:type="dxa"/>
          <w:jc w:val="right"/>
          <w:tblLayout w:type="fixed"/>
          <w:tblCellMar>
            <w:top w:w="0" w:type="dxa"/>
            <w:left w:w="108" w:type="dxa"/>
            <w:bottom w:w="0" w:type="dxa"/>
            <w:right w:w="108" w:type="dxa"/>
          </w:tblCellMar>
        </w:tblPrEx>
        <w:trPr>
          <w:cantSplit/>
          <w:trHeight w:val="577"/>
          <w:jc w:val="right"/>
        </w:trPr>
        <w:tc>
          <w:tcPr>
            <w:tcW w:w="900" w:type="dxa"/>
            <w:vAlign w:val="center"/>
          </w:tcPr>
          <w:p>
            <w:pPr>
              <w:pStyle w:val="Normal0"/>
              <w:snapToGrid w:val="0"/>
              <w:jc w:val="center"/>
              <w:rPr>
                <w:rFonts w:ascii="宋体" w:hAnsi="宋体" w:hint="eastAsia"/>
                <w:sz w:val="18"/>
              </w:rPr>
            </w:pPr>
            <w:r>
              <w:rPr>
                <w:rFonts w:ascii="宋体" w:hAnsi="宋体" w:hint="eastAsia"/>
                <w:sz w:val="18"/>
              </w:rPr>
              <w:t>3.2.3</w:t>
            </w:r>
          </w:p>
          <w:p>
            <w:pPr>
              <w:pStyle w:val="Normal0"/>
              <w:snapToGrid w:val="0"/>
              <w:jc w:val="center"/>
              <w:rPr>
                <w:rFonts w:ascii="宋体" w:hAnsi="宋体"/>
                <w:sz w:val="18"/>
              </w:rPr>
            </w:pPr>
            <w:r>
              <w:rPr>
                <w:rFonts w:ascii="宋体" w:hAnsi="宋体"/>
                <w:sz w:val="18"/>
              </w:rPr>
              <w:t>(</w:t>
            </w:r>
            <w:r>
              <w:rPr>
                <w:rFonts w:ascii="宋体" w:hAnsi="宋体" w:hint="eastAsia"/>
                <w:sz w:val="18"/>
              </w:rPr>
              <w:t>4.3.2</w:t>
            </w:r>
            <w:r>
              <w:rPr>
                <w:rFonts w:ascii="宋体" w:hAnsi="宋体"/>
                <w:sz w:val="18"/>
              </w:rPr>
              <w:t>)</w:t>
            </w:r>
          </w:p>
        </w:tc>
        <w:tc>
          <w:tcPr>
            <w:tcW w:w="1800" w:type="dxa"/>
            <w:vAlign w:val="center"/>
          </w:tcPr>
          <w:p>
            <w:pPr>
              <w:pStyle w:val="Normal0"/>
              <w:snapToGrid w:val="0"/>
              <w:jc w:val="center"/>
              <w:rPr>
                <w:rFonts w:ascii="宋体" w:hAnsi="宋体" w:hint="eastAsia"/>
                <w:sz w:val="18"/>
              </w:rPr>
            </w:pPr>
            <w:r>
              <w:rPr>
                <w:rFonts w:ascii="宋体" w:hAnsi="宋体" w:hint="eastAsia"/>
                <w:sz w:val="18"/>
              </w:rPr>
              <w:t>法律法规及其他要求</w:t>
            </w:r>
          </w:p>
        </w:tc>
        <w:tc>
          <w:tcPr>
            <w:tcW w:w="3960" w:type="dxa"/>
            <w:vAlign w:val="center"/>
          </w:tcPr>
          <w:p>
            <w:pPr>
              <w:pStyle w:val="Normal0"/>
              <w:snapToGrid w:val="0"/>
              <w:rPr>
                <w:rFonts w:ascii="宋体" w:hAnsi="宋体" w:hint="eastAsia"/>
                <w:sz w:val="18"/>
              </w:rPr>
            </w:pPr>
            <w:r>
              <w:rPr>
                <w:rFonts w:ascii="宋体" w:hAnsi="宋体" w:hint="eastAsia"/>
                <w:sz w:val="18"/>
              </w:rPr>
              <w:t>在公司颁布的法律法规清单基础上，</w:t>
            </w:r>
            <w:r>
              <w:rPr>
                <w:rFonts w:ascii="宋体" w:hAnsi="宋体" w:hint="eastAsia"/>
                <w:sz w:val="18"/>
                <w:lang w:eastAsia="zh-CN"/>
              </w:rPr>
              <w:t>相关项目</w:t>
            </w:r>
            <w:r>
              <w:rPr>
                <w:rFonts w:ascii="宋体" w:hAnsi="宋体" w:hint="eastAsia"/>
                <w:sz w:val="18"/>
              </w:rPr>
              <w:t>体结合</w:t>
            </w:r>
            <w:r>
              <w:rPr>
                <w:rFonts w:ascii="宋体" w:hAnsi="宋体" w:hint="eastAsia"/>
                <w:sz w:val="18"/>
                <w:lang w:eastAsia="zh-CN"/>
              </w:rPr>
              <w:t>相关项目</w:t>
            </w:r>
            <w:r>
              <w:rPr>
                <w:rFonts w:ascii="宋体" w:hAnsi="宋体" w:hint="eastAsia"/>
                <w:sz w:val="18"/>
              </w:rPr>
              <w:t>的要求，编制适合</w:t>
            </w:r>
            <w:r>
              <w:rPr>
                <w:rFonts w:ascii="宋体" w:hAnsi="宋体" w:hint="eastAsia"/>
                <w:sz w:val="18"/>
                <w:lang w:eastAsia="zh-CN"/>
              </w:rPr>
              <w:t>相关项目</w:t>
            </w:r>
            <w:r>
              <w:rPr>
                <w:rFonts w:ascii="宋体" w:hAnsi="宋体" w:hint="eastAsia"/>
                <w:sz w:val="18"/>
              </w:rPr>
              <w:t>自身的法律法规清单并予以保持，保证其有效性</w:t>
            </w:r>
          </w:p>
        </w:tc>
        <w:tc>
          <w:tcPr>
            <w:tcW w:w="1620" w:type="dxa"/>
            <w:vAlign w:val="center"/>
          </w:tcPr>
          <w:p>
            <w:pPr>
              <w:pStyle w:val="Normal0"/>
              <w:snapToGrid w:val="0"/>
              <w:rPr>
                <w:rFonts w:ascii="宋体" w:hAnsi="宋体" w:hint="eastAsia"/>
                <w:sz w:val="18"/>
              </w:rPr>
            </w:pPr>
            <w:r>
              <w:rPr>
                <w:rFonts w:ascii="宋体" w:hAnsi="宋体" w:hint="eastAsia"/>
                <w:sz w:val="18"/>
              </w:rPr>
              <w:t>法律、法规及其他要求获取识别程序</w:t>
            </w:r>
          </w:p>
        </w:tc>
        <w:tc>
          <w:tcPr>
            <w:tcW w:w="900" w:type="dxa"/>
            <w:tcMar>
              <w:left w:w="57" w:type="dxa"/>
              <w:right w:w="57" w:type="dxa"/>
            </w:tcMar>
            <w:vAlign w:val="center"/>
          </w:tcPr>
          <w:p>
            <w:pPr>
              <w:pStyle w:val="Normal0"/>
              <w:snapToGrid w:val="0"/>
              <w:rPr>
                <w:rFonts w:ascii="宋体" w:hAnsi="宋体" w:hint="eastAsia"/>
                <w:sz w:val="18"/>
              </w:rPr>
            </w:pPr>
            <w:r>
              <w:rPr>
                <w:rFonts w:ascii="宋体" w:hAnsi="宋体" w:hint="eastAsia"/>
                <w:sz w:val="18"/>
              </w:rPr>
              <w:t>综合</w:t>
            </w:r>
            <w:r>
              <w:rPr>
                <w:rFonts w:ascii="宋体" w:hAnsi="宋体" w:hint="eastAsia"/>
                <w:sz w:val="18"/>
                <w:lang w:eastAsia="zh-CN"/>
              </w:rPr>
              <w:t>管理管控</w:t>
            </w:r>
            <w:r>
              <w:rPr>
                <w:rFonts w:ascii="宋体" w:hAnsi="宋体" w:hint="eastAsia"/>
                <w:sz w:val="18"/>
              </w:rPr>
              <w:t>主管</w:t>
            </w:r>
          </w:p>
        </w:tc>
        <w:tc>
          <w:tcPr>
            <w:tcW w:w="740" w:type="dxa"/>
            <w:tcMar>
              <w:left w:w="57" w:type="dxa"/>
              <w:right w:w="57" w:type="dxa"/>
            </w:tcMar>
            <w:vAlign w:val="center"/>
          </w:tcPr>
          <w:p>
            <w:pPr>
              <w:pStyle w:val="Normal0"/>
              <w:snapToGrid w:val="0"/>
              <w:rPr>
                <w:rFonts w:ascii="宋体" w:hAnsi="宋体" w:hint="eastAsia"/>
                <w:sz w:val="18"/>
              </w:rPr>
            </w:pPr>
            <w:r>
              <w:rPr>
                <w:rFonts w:ascii="宋体" w:hAnsi="宋体" w:hint="eastAsia"/>
                <w:sz w:val="18"/>
              </w:rPr>
              <w:t>安全员</w:t>
            </w:r>
          </w:p>
        </w:tc>
      </w:tr>
      <w:tr>
        <w:tblPrEx>
          <w:tblW w:w="9920" w:type="dxa"/>
          <w:jc w:val="right"/>
          <w:tblLayout w:type="fixed"/>
          <w:tblCellMar>
            <w:top w:w="0" w:type="dxa"/>
            <w:left w:w="108" w:type="dxa"/>
            <w:bottom w:w="0" w:type="dxa"/>
            <w:right w:w="108" w:type="dxa"/>
          </w:tblCellMar>
        </w:tblPrEx>
        <w:trPr>
          <w:cantSplit/>
          <w:trHeight w:val="807"/>
          <w:jc w:val="right"/>
        </w:trPr>
        <w:tc>
          <w:tcPr>
            <w:tcW w:w="900" w:type="dxa"/>
            <w:vAlign w:val="center"/>
          </w:tcPr>
          <w:p>
            <w:pPr>
              <w:pStyle w:val="Normal0"/>
              <w:snapToGrid w:val="0"/>
              <w:jc w:val="center"/>
              <w:rPr>
                <w:rFonts w:ascii="宋体" w:hAnsi="宋体" w:hint="eastAsia"/>
                <w:sz w:val="18"/>
              </w:rPr>
            </w:pPr>
            <w:r>
              <w:rPr>
                <w:rFonts w:ascii="宋体" w:hAnsi="宋体" w:hint="eastAsia"/>
                <w:sz w:val="18"/>
              </w:rPr>
              <w:t>3.2.1</w:t>
            </w:r>
          </w:p>
          <w:p>
            <w:pPr>
              <w:pStyle w:val="Normal0"/>
              <w:snapToGrid w:val="0"/>
              <w:jc w:val="center"/>
              <w:rPr>
                <w:rFonts w:ascii="宋体" w:hAnsi="宋体"/>
                <w:sz w:val="18"/>
              </w:rPr>
            </w:pPr>
            <w:r>
              <w:rPr>
                <w:rFonts w:ascii="宋体" w:hAnsi="宋体"/>
                <w:sz w:val="18"/>
              </w:rPr>
              <w:t>(</w:t>
            </w:r>
            <w:r>
              <w:rPr>
                <w:rFonts w:ascii="宋体" w:hAnsi="宋体" w:hint="eastAsia"/>
                <w:sz w:val="18"/>
              </w:rPr>
              <w:t>4.3.3</w:t>
            </w:r>
            <w:r>
              <w:rPr>
                <w:rFonts w:ascii="宋体" w:hAnsi="宋体"/>
                <w:sz w:val="18"/>
              </w:rPr>
              <w:t>)</w:t>
            </w:r>
          </w:p>
        </w:tc>
        <w:tc>
          <w:tcPr>
            <w:tcW w:w="1800" w:type="dxa"/>
            <w:vAlign w:val="center"/>
          </w:tcPr>
          <w:p>
            <w:pPr>
              <w:pStyle w:val="Normal0"/>
              <w:snapToGrid w:val="0"/>
              <w:jc w:val="center"/>
              <w:rPr>
                <w:rFonts w:ascii="宋体" w:hAnsi="宋体" w:hint="eastAsia"/>
                <w:sz w:val="18"/>
              </w:rPr>
            </w:pPr>
            <w:r>
              <w:rPr>
                <w:rFonts w:ascii="宋体" w:hAnsi="宋体" w:hint="eastAsia"/>
                <w:sz w:val="18"/>
              </w:rPr>
              <w:t>目标和指标</w:t>
            </w:r>
          </w:p>
        </w:tc>
        <w:tc>
          <w:tcPr>
            <w:tcW w:w="3960" w:type="dxa"/>
            <w:vAlign w:val="center"/>
          </w:tcPr>
          <w:p>
            <w:pPr>
              <w:pStyle w:val="Normal0"/>
              <w:snapToGrid w:val="0"/>
              <w:rPr>
                <w:rFonts w:ascii="宋体" w:hAnsi="宋体" w:hint="eastAsia"/>
                <w:sz w:val="18"/>
              </w:rPr>
            </w:pPr>
            <w:r>
              <w:rPr>
                <w:rFonts w:ascii="宋体" w:hAnsi="宋体" w:hint="eastAsia"/>
                <w:sz w:val="18"/>
              </w:rPr>
              <w:t>按照公司OHS-E方针，针对</w:t>
            </w:r>
            <w:r>
              <w:rPr>
                <w:rFonts w:ascii="宋体" w:hAnsi="宋体" w:hint="eastAsia"/>
                <w:sz w:val="18"/>
                <w:lang w:eastAsia="zh-CN"/>
              </w:rPr>
              <w:t>相关项目</w:t>
            </w:r>
            <w:r>
              <w:rPr>
                <w:rFonts w:ascii="宋体" w:hAnsi="宋体" w:hint="eastAsia"/>
                <w:sz w:val="18"/>
              </w:rPr>
              <w:t>的危险源和环境因素，设置合理的OHS-E的目标和指标，并每月对目标、指标的完成情况进行检查，必要时进行修正</w:t>
            </w:r>
          </w:p>
        </w:tc>
        <w:tc>
          <w:tcPr>
            <w:tcW w:w="1620" w:type="dxa"/>
            <w:vAlign w:val="center"/>
          </w:tcPr>
          <w:p>
            <w:pPr>
              <w:pStyle w:val="Normal0"/>
              <w:snapToGrid w:val="0"/>
              <w:rPr>
                <w:rFonts w:ascii="宋体" w:hAnsi="宋体" w:hint="eastAsia"/>
                <w:sz w:val="18"/>
              </w:rPr>
            </w:pPr>
            <w:r>
              <w:rPr>
                <w:rFonts w:ascii="宋体" w:hAnsi="宋体" w:hint="eastAsia"/>
                <w:sz w:val="18"/>
              </w:rPr>
              <w:t>职业健康安全与环境</w:t>
            </w:r>
            <w:r>
              <w:rPr>
                <w:rFonts w:ascii="宋体" w:hAnsi="宋体" w:hint="eastAsia"/>
                <w:sz w:val="18"/>
                <w:lang w:eastAsia="zh-CN"/>
              </w:rPr>
              <w:t>管理管控合适的方案管理管控</w:t>
            </w:r>
            <w:r>
              <w:rPr>
                <w:rFonts w:ascii="宋体" w:hAnsi="宋体" w:hint="eastAsia"/>
                <w:sz w:val="18"/>
              </w:rPr>
              <w:t>程序</w:t>
            </w:r>
          </w:p>
          <w:p>
            <w:pPr>
              <w:pStyle w:val="Normal0"/>
              <w:snapToGrid w:val="0"/>
              <w:rPr>
                <w:rFonts w:ascii="宋体" w:hAnsi="宋体" w:hint="eastAsia"/>
                <w:sz w:val="18"/>
              </w:rPr>
            </w:pPr>
            <w:r>
              <w:rPr>
                <w:rFonts w:ascii="宋体" w:hAnsi="宋体" w:hint="eastAsia"/>
                <w:sz w:val="18"/>
                <w:lang w:eastAsia="zh-CN"/>
              </w:rPr>
              <w:t>相关项目</w:t>
            </w:r>
            <w:r>
              <w:rPr>
                <w:rFonts w:ascii="宋体" w:hAnsi="宋体" w:hint="eastAsia"/>
                <w:sz w:val="18"/>
              </w:rPr>
              <w:t>施工安全文明和环境保护</w:t>
            </w:r>
            <w:r>
              <w:rPr>
                <w:rFonts w:ascii="宋体" w:hAnsi="宋体" w:hint="eastAsia"/>
                <w:sz w:val="18"/>
                <w:lang w:eastAsia="zh-CN"/>
              </w:rPr>
              <w:t>合适的方案管理管控</w:t>
            </w:r>
            <w:r>
              <w:rPr>
                <w:rFonts w:ascii="宋体" w:hAnsi="宋体" w:hint="eastAsia"/>
                <w:sz w:val="18"/>
              </w:rPr>
              <w:t>程序</w:t>
            </w:r>
          </w:p>
        </w:tc>
        <w:tc>
          <w:tcPr>
            <w:tcW w:w="900" w:type="dxa"/>
            <w:tcMar>
              <w:left w:w="57" w:type="dxa"/>
              <w:right w:w="57" w:type="dxa"/>
            </w:tcMar>
            <w:vAlign w:val="center"/>
          </w:tcPr>
          <w:p>
            <w:pPr>
              <w:pStyle w:val="Normal0"/>
              <w:snapToGrid w:val="0"/>
              <w:rPr>
                <w:rFonts w:ascii="宋体" w:hAnsi="宋体" w:hint="eastAsia"/>
                <w:sz w:val="18"/>
              </w:rPr>
            </w:pPr>
            <w:r>
              <w:rPr>
                <w:rFonts w:ascii="宋体" w:hAnsi="宋体" w:hint="eastAsia"/>
                <w:sz w:val="18"/>
                <w:lang w:eastAsia="zh-CN"/>
              </w:rPr>
              <w:t>相关项目</w:t>
            </w:r>
            <w:r>
              <w:rPr>
                <w:rFonts w:ascii="宋体" w:hAnsi="宋体" w:hint="eastAsia"/>
                <w:sz w:val="18"/>
              </w:rPr>
              <w:t>经理</w:t>
            </w:r>
          </w:p>
        </w:tc>
        <w:tc>
          <w:tcPr>
            <w:tcW w:w="740" w:type="dxa"/>
            <w:tcMar>
              <w:left w:w="57" w:type="dxa"/>
              <w:right w:w="57" w:type="dxa"/>
            </w:tcMar>
            <w:vAlign w:val="center"/>
          </w:tcPr>
          <w:p>
            <w:pPr>
              <w:pStyle w:val="Normal0"/>
              <w:snapToGrid w:val="0"/>
              <w:rPr>
                <w:rFonts w:ascii="宋体" w:hAnsi="宋体" w:hint="eastAsia"/>
                <w:sz w:val="18"/>
              </w:rPr>
            </w:pPr>
            <w:r>
              <w:rPr>
                <w:rFonts w:ascii="宋体" w:hAnsi="宋体" w:hint="eastAsia"/>
                <w:sz w:val="18"/>
              </w:rPr>
              <w:t>安全员</w:t>
            </w:r>
          </w:p>
        </w:tc>
      </w:tr>
      <w:tr>
        <w:tblPrEx>
          <w:tblW w:w="9920" w:type="dxa"/>
          <w:jc w:val="right"/>
          <w:tblLayout w:type="fixed"/>
          <w:tblCellMar>
            <w:top w:w="0" w:type="dxa"/>
            <w:left w:w="108" w:type="dxa"/>
            <w:bottom w:w="0" w:type="dxa"/>
            <w:right w:w="108" w:type="dxa"/>
          </w:tblCellMar>
        </w:tblPrEx>
        <w:trPr>
          <w:cantSplit/>
          <w:trHeight w:val="577"/>
          <w:jc w:val="right"/>
        </w:trPr>
        <w:tc>
          <w:tcPr>
            <w:tcW w:w="900" w:type="dxa"/>
            <w:vAlign w:val="center"/>
          </w:tcPr>
          <w:p>
            <w:pPr>
              <w:pStyle w:val="Normal0"/>
              <w:snapToGrid w:val="0"/>
              <w:jc w:val="center"/>
              <w:rPr>
                <w:rFonts w:ascii="宋体" w:hAnsi="宋体" w:hint="eastAsia"/>
                <w:sz w:val="18"/>
              </w:rPr>
            </w:pPr>
            <w:r>
              <w:rPr>
                <w:rFonts w:ascii="宋体" w:hAnsi="宋体" w:hint="eastAsia"/>
                <w:sz w:val="18"/>
              </w:rPr>
              <w:t>3.2.4</w:t>
            </w:r>
          </w:p>
          <w:p>
            <w:pPr>
              <w:pStyle w:val="Normal0"/>
              <w:snapToGrid w:val="0"/>
              <w:jc w:val="center"/>
              <w:rPr>
                <w:rFonts w:ascii="宋体" w:hAnsi="宋体"/>
                <w:sz w:val="18"/>
              </w:rPr>
            </w:pPr>
            <w:r>
              <w:rPr>
                <w:rFonts w:ascii="宋体" w:hAnsi="宋体"/>
                <w:sz w:val="18"/>
              </w:rPr>
              <w:t>(</w:t>
            </w:r>
            <w:r>
              <w:rPr>
                <w:rFonts w:ascii="宋体" w:hAnsi="宋体" w:hint="eastAsia"/>
                <w:sz w:val="18"/>
              </w:rPr>
              <w:t>4.3.4</w:t>
            </w:r>
            <w:r>
              <w:rPr>
                <w:rFonts w:ascii="宋体" w:hAnsi="宋体"/>
                <w:sz w:val="18"/>
              </w:rPr>
              <w:t>)</w:t>
            </w:r>
          </w:p>
        </w:tc>
        <w:tc>
          <w:tcPr>
            <w:tcW w:w="1800" w:type="dxa"/>
            <w:vAlign w:val="center"/>
          </w:tcPr>
          <w:p>
            <w:pPr>
              <w:pStyle w:val="Normal0"/>
              <w:snapToGrid w:val="0"/>
              <w:jc w:val="center"/>
              <w:rPr>
                <w:rFonts w:ascii="宋体" w:hAnsi="宋体" w:hint="eastAsia"/>
                <w:sz w:val="18"/>
              </w:rPr>
            </w:pPr>
            <w:r>
              <w:rPr>
                <w:rFonts w:ascii="宋体" w:hAnsi="宋体" w:hint="eastAsia"/>
                <w:sz w:val="18"/>
              </w:rPr>
              <w:t>职业健康安全、环境</w:t>
            </w:r>
            <w:r>
              <w:rPr>
                <w:rFonts w:ascii="宋体" w:hAnsi="宋体" w:hint="eastAsia"/>
                <w:sz w:val="18"/>
                <w:lang w:eastAsia="zh-CN"/>
              </w:rPr>
              <w:t>管理管控合适的方案</w:t>
            </w:r>
          </w:p>
        </w:tc>
        <w:tc>
          <w:tcPr>
            <w:tcW w:w="3960" w:type="dxa"/>
            <w:vAlign w:val="center"/>
          </w:tcPr>
          <w:p>
            <w:pPr>
              <w:pStyle w:val="Normal0"/>
              <w:snapToGrid w:val="0"/>
              <w:rPr>
                <w:rFonts w:ascii="宋体" w:hAnsi="宋体" w:hint="eastAsia"/>
                <w:sz w:val="18"/>
              </w:rPr>
            </w:pPr>
            <w:r>
              <w:rPr>
                <w:rFonts w:ascii="宋体" w:hAnsi="宋体" w:hint="eastAsia"/>
                <w:sz w:val="18"/>
              </w:rPr>
              <w:t>按照</w:t>
            </w:r>
            <w:r>
              <w:rPr>
                <w:rFonts w:ascii="宋体" w:hAnsi="宋体" w:hint="eastAsia"/>
                <w:sz w:val="18"/>
                <w:lang w:eastAsia="zh-CN"/>
              </w:rPr>
              <w:t>相关项目</w:t>
            </w:r>
            <w:r>
              <w:rPr>
                <w:rFonts w:ascii="宋体" w:hAnsi="宋体" w:hint="eastAsia"/>
                <w:sz w:val="18"/>
              </w:rPr>
              <w:t>实际情况，针对</w:t>
            </w:r>
            <w:r>
              <w:rPr>
                <w:rFonts w:ascii="宋体" w:hAnsi="宋体" w:hint="eastAsia"/>
                <w:sz w:val="18"/>
                <w:lang w:eastAsia="zh-CN"/>
              </w:rPr>
              <w:t>相关项目</w:t>
            </w:r>
            <w:r>
              <w:rPr>
                <w:rFonts w:ascii="宋体" w:hAnsi="宋体" w:hint="eastAsia"/>
                <w:sz w:val="18"/>
              </w:rPr>
              <w:t>重大危险源和重大不利环境因素，为实现</w:t>
            </w:r>
            <w:r>
              <w:rPr>
                <w:rFonts w:ascii="宋体" w:hAnsi="宋体" w:hint="eastAsia"/>
                <w:sz w:val="18"/>
                <w:lang w:eastAsia="zh-CN"/>
              </w:rPr>
              <w:t>相关项目</w:t>
            </w:r>
            <w:r>
              <w:rPr>
                <w:rFonts w:ascii="宋体" w:hAnsi="宋体" w:hint="eastAsia"/>
                <w:sz w:val="18"/>
              </w:rPr>
              <w:t>制定的目标、指标，编制</w:t>
            </w:r>
            <w:r>
              <w:rPr>
                <w:rFonts w:ascii="宋体" w:hAnsi="宋体" w:hint="eastAsia"/>
                <w:sz w:val="18"/>
                <w:lang w:eastAsia="zh-CN"/>
              </w:rPr>
              <w:t>相关项目</w:t>
            </w:r>
            <w:r>
              <w:rPr>
                <w:rFonts w:ascii="宋体" w:hAnsi="宋体" w:hint="eastAsia"/>
                <w:sz w:val="18"/>
              </w:rPr>
              <w:t>的OHS-E</w:t>
            </w:r>
            <w:r>
              <w:rPr>
                <w:rFonts w:ascii="宋体" w:hAnsi="宋体" w:hint="eastAsia"/>
                <w:sz w:val="18"/>
                <w:lang w:eastAsia="zh-CN"/>
              </w:rPr>
              <w:t>管理管控合适的方案</w:t>
            </w:r>
            <w:r>
              <w:rPr>
                <w:rFonts w:ascii="宋体" w:hAnsi="宋体" w:hint="eastAsia"/>
                <w:sz w:val="18"/>
              </w:rPr>
              <w:t>，要保证必需的资源（人员、资金等）并经</w:t>
            </w:r>
            <w:r>
              <w:rPr>
                <w:rFonts w:ascii="宋体" w:hAnsi="宋体" w:hint="eastAsia"/>
                <w:sz w:val="18"/>
                <w:lang w:eastAsia="zh-CN"/>
              </w:rPr>
              <w:t>相关项目</w:t>
            </w:r>
            <w:r>
              <w:rPr>
                <w:rFonts w:ascii="宋体" w:hAnsi="宋体" w:hint="eastAsia"/>
                <w:sz w:val="18"/>
              </w:rPr>
              <w:t>经理审批实施</w:t>
            </w:r>
          </w:p>
        </w:tc>
        <w:tc>
          <w:tcPr>
            <w:tcW w:w="1620" w:type="dxa"/>
            <w:vAlign w:val="center"/>
          </w:tcPr>
          <w:p>
            <w:pPr>
              <w:pStyle w:val="Normal0"/>
              <w:snapToGrid w:val="0"/>
              <w:rPr>
                <w:rFonts w:ascii="宋体" w:hAnsi="宋体" w:hint="eastAsia"/>
                <w:sz w:val="18"/>
              </w:rPr>
            </w:pPr>
            <w:r>
              <w:rPr>
                <w:rFonts w:ascii="宋体" w:hAnsi="宋体" w:hint="eastAsia"/>
                <w:sz w:val="18"/>
              </w:rPr>
              <w:t>职业健康安全与环境</w:t>
            </w:r>
            <w:r>
              <w:rPr>
                <w:rFonts w:ascii="宋体" w:hAnsi="宋体" w:hint="eastAsia"/>
                <w:sz w:val="18"/>
                <w:lang w:eastAsia="zh-CN"/>
              </w:rPr>
              <w:t>管理管控合适的方案管理管控</w:t>
            </w:r>
            <w:r>
              <w:rPr>
                <w:rFonts w:ascii="宋体" w:hAnsi="宋体" w:hint="eastAsia"/>
                <w:sz w:val="18"/>
              </w:rPr>
              <w:t>程序</w:t>
            </w:r>
          </w:p>
        </w:tc>
        <w:tc>
          <w:tcPr>
            <w:tcW w:w="900" w:type="dxa"/>
            <w:tcMar>
              <w:left w:w="57" w:type="dxa"/>
              <w:right w:w="57" w:type="dxa"/>
            </w:tcMar>
            <w:vAlign w:val="center"/>
          </w:tcPr>
          <w:p>
            <w:pPr>
              <w:pStyle w:val="Normal0"/>
              <w:snapToGrid w:val="0"/>
              <w:rPr>
                <w:rFonts w:ascii="宋体" w:hAnsi="宋体" w:hint="eastAsia"/>
                <w:sz w:val="18"/>
              </w:rPr>
            </w:pPr>
            <w:r>
              <w:rPr>
                <w:rFonts w:ascii="宋体" w:hAnsi="宋体" w:hint="eastAsia"/>
                <w:sz w:val="18"/>
                <w:lang w:eastAsia="zh-CN"/>
              </w:rPr>
              <w:t>相关项目</w:t>
            </w:r>
            <w:r>
              <w:rPr>
                <w:rFonts w:ascii="宋体" w:hAnsi="宋体" w:hint="eastAsia"/>
                <w:sz w:val="18"/>
              </w:rPr>
              <w:t>工程师</w:t>
            </w:r>
          </w:p>
        </w:tc>
        <w:tc>
          <w:tcPr>
            <w:tcW w:w="740" w:type="dxa"/>
            <w:tcMar>
              <w:left w:w="57" w:type="dxa"/>
              <w:right w:w="57" w:type="dxa"/>
            </w:tcMar>
            <w:vAlign w:val="center"/>
          </w:tcPr>
          <w:p>
            <w:pPr>
              <w:pStyle w:val="Normal0"/>
              <w:snapToGrid w:val="0"/>
              <w:rPr>
                <w:rFonts w:ascii="宋体" w:hAnsi="宋体" w:hint="eastAsia"/>
                <w:sz w:val="18"/>
              </w:rPr>
            </w:pPr>
            <w:r>
              <w:rPr>
                <w:rFonts w:ascii="宋体" w:hAnsi="宋体" w:hint="eastAsia"/>
                <w:sz w:val="18"/>
              </w:rPr>
              <w:t>安全员</w:t>
            </w:r>
          </w:p>
        </w:tc>
      </w:tr>
      <w:tr>
        <w:tblPrEx>
          <w:tblW w:w="9920" w:type="dxa"/>
          <w:jc w:val="right"/>
          <w:tblLayout w:type="fixed"/>
          <w:tblCellMar>
            <w:top w:w="0" w:type="dxa"/>
            <w:left w:w="108" w:type="dxa"/>
            <w:bottom w:w="0" w:type="dxa"/>
            <w:right w:w="108" w:type="dxa"/>
          </w:tblCellMar>
        </w:tblPrEx>
        <w:trPr>
          <w:cantSplit/>
          <w:trHeight w:val="125"/>
          <w:jc w:val="right"/>
        </w:trPr>
        <w:tc>
          <w:tcPr>
            <w:tcW w:w="900" w:type="dxa"/>
            <w:vAlign w:val="center"/>
          </w:tcPr>
          <w:p>
            <w:pPr>
              <w:pStyle w:val="Normal0"/>
              <w:snapToGrid w:val="0"/>
              <w:jc w:val="center"/>
              <w:rPr>
                <w:rFonts w:ascii="宋体" w:hAnsi="宋体" w:hint="eastAsia"/>
                <w:sz w:val="18"/>
              </w:rPr>
            </w:pPr>
            <w:r>
              <w:rPr>
                <w:rFonts w:ascii="宋体" w:hAnsi="宋体" w:hint="eastAsia"/>
                <w:sz w:val="18"/>
              </w:rPr>
              <w:t>3.3.1</w:t>
            </w:r>
          </w:p>
          <w:p>
            <w:pPr>
              <w:pStyle w:val="Normal0"/>
              <w:snapToGrid w:val="0"/>
              <w:jc w:val="center"/>
              <w:rPr>
                <w:rFonts w:ascii="宋体" w:hAnsi="宋体"/>
                <w:sz w:val="18"/>
              </w:rPr>
            </w:pPr>
            <w:r>
              <w:rPr>
                <w:rFonts w:ascii="宋体" w:hAnsi="宋体"/>
                <w:sz w:val="18"/>
              </w:rPr>
              <w:t>(</w:t>
            </w:r>
            <w:r>
              <w:rPr>
                <w:rFonts w:ascii="宋体" w:hAnsi="宋体" w:hint="eastAsia"/>
                <w:sz w:val="18"/>
              </w:rPr>
              <w:t>4.4.1</w:t>
            </w:r>
            <w:r>
              <w:rPr>
                <w:rFonts w:ascii="宋体" w:hAnsi="宋体"/>
                <w:sz w:val="18"/>
              </w:rPr>
              <w:t>)</w:t>
            </w:r>
          </w:p>
        </w:tc>
        <w:tc>
          <w:tcPr>
            <w:tcW w:w="1800" w:type="dxa"/>
            <w:vAlign w:val="center"/>
          </w:tcPr>
          <w:p>
            <w:pPr>
              <w:pStyle w:val="Normal0"/>
              <w:snapToGrid w:val="0"/>
              <w:jc w:val="center"/>
              <w:rPr>
                <w:rFonts w:ascii="宋体" w:hAnsi="宋体" w:hint="eastAsia"/>
                <w:sz w:val="18"/>
              </w:rPr>
            </w:pPr>
            <w:r>
              <w:rPr>
                <w:rFonts w:ascii="宋体" w:hAnsi="宋体" w:hint="eastAsia"/>
                <w:sz w:val="18"/>
              </w:rPr>
              <w:t>组织结构和职责</w:t>
            </w:r>
          </w:p>
        </w:tc>
        <w:tc>
          <w:tcPr>
            <w:tcW w:w="3960" w:type="dxa"/>
            <w:vAlign w:val="center"/>
          </w:tcPr>
          <w:p>
            <w:pPr>
              <w:pStyle w:val="Normal0"/>
              <w:snapToGrid w:val="0"/>
              <w:rPr>
                <w:rFonts w:ascii="宋体" w:hAnsi="宋体" w:hint="eastAsia"/>
                <w:sz w:val="18"/>
              </w:rPr>
            </w:pPr>
            <w:r>
              <w:rPr>
                <w:rFonts w:ascii="宋体" w:hAnsi="宋体" w:hint="eastAsia"/>
                <w:sz w:val="18"/>
                <w:lang w:eastAsia="zh-CN"/>
              </w:rPr>
              <w:t>相关项目</w:t>
            </w:r>
            <w:r>
              <w:rPr>
                <w:rFonts w:ascii="宋体" w:hAnsi="宋体" w:hint="eastAsia"/>
                <w:sz w:val="18"/>
              </w:rPr>
              <w:t>班子组建须定岗定人，建立、健全各岗位职责，做到岗位与考核挂钩</w:t>
            </w:r>
          </w:p>
        </w:tc>
        <w:tc>
          <w:tcPr>
            <w:tcW w:w="1620" w:type="dxa"/>
            <w:vAlign w:val="center"/>
          </w:tcPr>
          <w:p>
            <w:pPr>
              <w:pStyle w:val="Normal0"/>
              <w:snapToGrid w:val="0"/>
              <w:rPr>
                <w:rFonts w:ascii="宋体" w:hAnsi="宋体" w:hint="eastAsia"/>
                <w:sz w:val="18"/>
              </w:rPr>
            </w:pPr>
            <w:r>
              <w:rPr>
                <w:rFonts w:ascii="宋体" w:hAnsi="宋体" w:hint="eastAsia"/>
                <w:sz w:val="18"/>
              </w:rPr>
              <w:t>职业健康安全与环境手册</w:t>
            </w:r>
          </w:p>
        </w:tc>
        <w:tc>
          <w:tcPr>
            <w:tcW w:w="900" w:type="dxa"/>
            <w:tcMar>
              <w:left w:w="57" w:type="dxa"/>
              <w:right w:w="57" w:type="dxa"/>
            </w:tcMar>
            <w:vAlign w:val="center"/>
          </w:tcPr>
          <w:p>
            <w:pPr>
              <w:pStyle w:val="Normal0"/>
              <w:snapToGrid w:val="0"/>
              <w:rPr>
                <w:rFonts w:ascii="宋体" w:hAnsi="宋体" w:hint="eastAsia"/>
                <w:sz w:val="18"/>
              </w:rPr>
            </w:pPr>
            <w:r>
              <w:rPr>
                <w:rFonts w:ascii="宋体" w:hAnsi="宋体" w:hint="eastAsia"/>
                <w:sz w:val="18"/>
                <w:lang w:eastAsia="zh-CN"/>
              </w:rPr>
              <w:t>相关项目</w:t>
            </w:r>
            <w:r>
              <w:rPr>
                <w:rFonts w:ascii="宋体" w:hAnsi="宋体" w:hint="eastAsia"/>
                <w:sz w:val="18"/>
              </w:rPr>
              <w:t>经理</w:t>
            </w:r>
          </w:p>
        </w:tc>
        <w:tc>
          <w:tcPr>
            <w:tcW w:w="740" w:type="dxa"/>
            <w:tcMar>
              <w:left w:w="57" w:type="dxa"/>
              <w:right w:w="57" w:type="dxa"/>
            </w:tcMar>
            <w:vAlign w:val="center"/>
          </w:tcPr>
          <w:p>
            <w:pPr>
              <w:pStyle w:val="Normal0"/>
              <w:snapToGrid w:val="0"/>
              <w:rPr>
                <w:rFonts w:ascii="宋体" w:hAnsi="宋体" w:hint="eastAsia"/>
                <w:sz w:val="18"/>
              </w:rPr>
            </w:pPr>
            <w:r>
              <w:rPr>
                <w:rFonts w:ascii="宋体" w:hAnsi="宋体" w:hint="eastAsia"/>
                <w:sz w:val="18"/>
              </w:rPr>
              <w:t>综合</w:t>
            </w:r>
            <w:r>
              <w:rPr>
                <w:rFonts w:ascii="宋体" w:hAnsi="宋体" w:hint="eastAsia"/>
                <w:sz w:val="18"/>
                <w:lang w:eastAsia="zh-CN"/>
              </w:rPr>
              <w:t>管理管控</w:t>
            </w:r>
            <w:r>
              <w:rPr>
                <w:rFonts w:ascii="宋体" w:hAnsi="宋体" w:hint="eastAsia"/>
                <w:sz w:val="18"/>
              </w:rPr>
              <w:t>主管</w:t>
            </w:r>
          </w:p>
        </w:tc>
      </w:tr>
      <w:tr>
        <w:tblPrEx>
          <w:tblW w:w="9920" w:type="dxa"/>
          <w:jc w:val="right"/>
          <w:tblLayout w:type="fixed"/>
          <w:tblCellMar>
            <w:top w:w="0" w:type="dxa"/>
            <w:left w:w="108" w:type="dxa"/>
            <w:bottom w:w="0" w:type="dxa"/>
            <w:right w:w="108" w:type="dxa"/>
          </w:tblCellMar>
        </w:tblPrEx>
        <w:trPr>
          <w:cantSplit/>
          <w:trHeight w:val="577"/>
          <w:jc w:val="right"/>
        </w:trPr>
        <w:tc>
          <w:tcPr>
            <w:tcW w:w="900" w:type="dxa"/>
            <w:vAlign w:val="center"/>
          </w:tcPr>
          <w:p>
            <w:pPr>
              <w:pStyle w:val="Normal0"/>
              <w:snapToGrid w:val="0"/>
              <w:jc w:val="center"/>
              <w:rPr>
                <w:rFonts w:ascii="宋体" w:hAnsi="宋体" w:hint="eastAsia"/>
                <w:sz w:val="18"/>
              </w:rPr>
            </w:pPr>
            <w:r>
              <w:rPr>
                <w:rFonts w:ascii="宋体" w:hAnsi="宋体" w:hint="eastAsia"/>
                <w:sz w:val="18"/>
              </w:rPr>
              <w:t>3.3.2</w:t>
            </w:r>
          </w:p>
          <w:p>
            <w:pPr>
              <w:pStyle w:val="Normal0"/>
              <w:snapToGrid w:val="0"/>
              <w:jc w:val="center"/>
              <w:rPr>
                <w:rFonts w:ascii="宋体" w:hAnsi="宋体"/>
                <w:sz w:val="18"/>
              </w:rPr>
            </w:pPr>
            <w:r>
              <w:rPr>
                <w:rFonts w:ascii="宋体" w:hAnsi="宋体"/>
                <w:sz w:val="18"/>
              </w:rPr>
              <w:t>(</w:t>
            </w:r>
            <w:r>
              <w:rPr>
                <w:rFonts w:ascii="宋体" w:hAnsi="宋体" w:hint="eastAsia"/>
                <w:sz w:val="18"/>
              </w:rPr>
              <w:t>4.4.2</w:t>
            </w:r>
            <w:r>
              <w:rPr>
                <w:rFonts w:ascii="宋体" w:hAnsi="宋体"/>
                <w:sz w:val="18"/>
              </w:rPr>
              <w:t>)</w:t>
            </w:r>
          </w:p>
        </w:tc>
        <w:tc>
          <w:tcPr>
            <w:tcW w:w="1800" w:type="dxa"/>
            <w:vAlign w:val="center"/>
          </w:tcPr>
          <w:p>
            <w:pPr>
              <w:pStyle w:val="Normal0"/>
              <w:snapToGrid w:val="0"/>
              <w:jc w:val="center"/>
              <w:rPr>
                <w:rFonts w:ascii="宋体" w:hAnsi="宋体" w:hint="eastAsia"/>
                <w:sz w:val="18"/>
              </w:rPr>
            </w:pPr>
            <w:r>
              <w:rPr>
                <w:rFonts w:ascii="宋体" w:hAnsi="宋体" w:hint="eastAsia"/>
                <w:sz w:val="18"/>
              </w:rPr>
              <w:t>培训、意识和能力</w:t>
            </w:r>
          </w:p>
        </w:tc>
        <w:tc>
          <w:tcPr>
            <w:tcW w:w="3960" w:type="dxa"/>
            <w:vAlign w:val="center"/>
          </w:tcPr>
          <w:p>
            <w:pPr>
              <w:pStyle w:val="Normal0"/>
              <w:snapToGrid w:val="0"/>
              <w:rPr>
                <w:rFonts w:ascii="宋体" w:hAnsi="宋体" w:hint="eastAsia"/>
                <w:sz w:val="18"/>
              </w:rPr>
            </w:pPr>
            <w:r>
              <w:rPr>
                <w:rFonts w:ascii="宋体" w:hAnsi="宋体" w:hint="eastAsia"/>
                <w:sz w:val="18"/>
              </w:rPr>
              <w:t>做好对分包队伍、分包人员的教育、培训工作，对各岗位</w:t>
            </w:r>
            <w:r>
              <w:rPr>
                <w:rFonts w:ascii="宋体" w:hAnsi="宋体" w:hint="eastAsia"/>
                <w:sz w:val="18"/>
                <w:lang w:eastAsia="zh-CN"/>
              </w:rPr>
              <w:t>管理管控</w:t>
            </w:r>
            <w:r>
              <w:rPr>
                <w:rFonts w:ascii="宋体" w:hAnsi="宋体" w:hint="eastAsia"/>
                <w:sz w:val="18"/>
              </w:rPr>
              <w:t>人员、特殊工种操作人员培训，持证上岗，以及岗位证书的阶段性复证</w:t>
            </w:r>
          </w:p>
        </w:tc>
        <w:tc>
          <w:tcPr>
            <w:tcW w:w="1620" w:type="dxa"/>
            <w:vAlign w:val="center"/>
          </w:tcPr>
          <w:p>
            <w:pPr>
              <w:pStyle w:val="Normal0"/>
              <w:snapToGrid w:val="0"/>
              <w:rPr>
                <w:rFonts w:ascii="宋体" w:hAnsi="宋体" w:hint="eastAsia"/>
                <w:sz w:val="18"/>
              </w:rPr>
            </w:pPr>
            <w:r>
              <w:rPr>
                <w:rFonts w:ascii="宋体" w:hAnsi="宋体" w:hint="eastAsia"/>
                <w:sz w:val="18"/>
              </w:rPr>
              <w:t>人力资源</w:t>
            </w:r>
            <w:r>
              <w:rPr>
                <w:rFonts w:ascii="宋体" w:hAnsi="宋体" w:hint="eastAsia"/>
                <w:sz w:val="18"/>
                <w:lang w:eastAsia="zh-CN"/>
              </w:rPr>
              <w:t>管理管控</w:t>
            </w:r>
            <w:r>
              <w:rPr>
                <w:rFonts w:ascii="宋体" w:hAnsi="宋体" w:hint="eastAsia"/>
                <w:sz w:val="18"/>
              </w:rPr>
              <w:t>程序</w:t>
            </w:r>
          </w:p>
        </w:tc>
        <w:tc>
          <w:tcPr>
            <w:tcW w:w="900" w:type="dxa"/>
            <w:tcMar>
              <w:left w:w="57" w:type="dxa"/>
              <w:right w:w="57" w:type="dxa"/>
            </w:tcMar>
            <w:vAlign w:val="center"/>
          </w:tcPr>
          <w:p>
            <w:pPr>
              <w:pStyle w:val="Normal0"/>
              <w:snapToGrid w:val="0"/>
              <w:rPr>
                <w:rFonts w:ascii="宋体" w:hAnsi="宋体" w:hint="eastAsia"/>
                <w:sz w:val="18"/>
              </w:rPr>
            </w:pPr>
            <w:r>
              <w:rPr>
                <w:rFonts w:ascii="宋体" w:hAnsi="宋体" w:hint="eastAsia"/>
                <w:sz w:val="18"/>
              </w:rPr>
              <w:t>综合</w:t>
            </w:r>
            <w:r>
              <w:rPr>
                <w:rFonts w:ascii="宋体" w:hAnsi="宋体" w:hint="eastAsia"/>
                <w:sz w:val="18"/>
                <w:lang w:eastAsia="zh-CN"/>
              </w:rPr>
              <w:t>管理管控</w:t>
            </w:r>
            <w:r>
              <w:rPr>
                <w:rFonts w:ascii="宋体" w:hAnsi="宋体" w:hint="eastAsia"/>
                <w:sz w:val="18"/>
              </w:rPr>
              <w:t>主管</w:t>
            </w:r>
          </w:p>
        </w:tc>
        <w:tc>
          <w:tcPr>
            <w:tcW w:w="740" w:type="dxa"/>
            <w:tcMar>
              <w:left w:w="57" w:type="dxa"/>
              <w:right w:w="57" w:type="dxa"/>
            </w:tcMar>
            <w:vAlign w:val="center"/>
          </w:tcPr>
          <w:p>
            <w:pPr>
              <w:pStyle w:val="Normal0"/>
              <w:snapToGrid w:val="0"/>
              <w:rPr>
                <w:rFonts w:ascii="宋体" w:hAnsi="宋体" w:hint="eastAsia"/>
                <w:sz w:val="18"/>
              </w:rPr>
            </w:pPr>
            <w:r>
              <w:rPr>
                <w:rFonts w:ascii="宋体" w:hAnsi="宋体" w:hint="eastAsia"/>
                <w:sz w:val="18"/>
              </w:rPr>
              <w:t>外包</w:t>
            </w:r>
            <w:r>
              <w:rPr>
                <w:rFonts w:ascii="宋体" w:hAnsi="宋体" w:hint="eastAsia"/>
                <w:sz w:val="18"/>
                <w:lang w:eastAsia="zh-CN"/>
              </w:rPr>
              <w:t>管理管控</w:t>
            </w:r>
            <w:r>
              <w:rPr>
                <w:rFonts w:ascii="宋体" w:hAnsi="宋体" w:hint="eastAsia"/>
                <w:sz w:val="18"/>
              </w:rPr>
              <w:t>员</w:t>
            </w:r>
          </w:p>
          <w:p>
            <w:pPr>
              <w:pStyle w:val="Normal0"/>
              <w:snapToGrid w:val="0"/>
              <w:rPr>
                <w:rFonts w:ascii="宋体" w:hAnsi="宋体" w:hint="eastAsia"/>
                <w:sz w:val="18"/>
              </w:rPr>
            </w:pPr>
            <w:r>
              <w:rPr>
                <w:rFonts w:ascii="宋体" w:hAnsi="宋体" w:hint="eastAsia"/>
                <w:sz w:val="18"/>
              </w:rPr>
              <w:t>安全员</w:t>
            </w:r>
          </w:p>
        </w:tc>
      </w:tr>
    </w:tbl>
    <w:p>
      <w:pPr>
        <w:sectPr>
          <w:headerReference w:type="even" r:id="rId56"/>
          <w:headerReference w:type="default" r:id="rId57"/>
          <w:footerReference w:type="default" r:id="rId58"/>
          <w:pgSz w:w="11906" w:h="16838"/>
          <w:pgMar w:top="1247" w:right="1106" w:bottom="1440" w:left="1080" w:header="851" w:footer="992" w:gutter="0"/>
          <w:pgNumType w:start="15"/>
          <w:cols w:num="1" w:space="425"/>
          <w:docGrid w:linePitch="312" w:charSpace="0"/>
        </w:sectPr>
      </w:pPr>
    </w:p>
    <w:tbl>
      <w:tblPr>
        <w:tblStyle w:val="TableNormal"/>
        <w:tblW w:w="992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00"/>
        <w:gridCol w:w="1800"/>
        <w:gridCol w:w="3960"/>
        <w:gridCol w:w="1620"/>
        <w:gridCol w:w="900"/>
        <w:gridCol w:w="740"/>
      </w:tblGrid>
      <w:tr>
        <w:tblPrEx>
          <w:tblW w:w="992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577"/>
          <w:jc w:val="right"/>
        </w:trPr>
        <w:tc>
          <w:tcPr>
            <w:tcW w:w="900" w:type="dxa"/>
            <w:vAlign w:val="center"/>
          </w:tcPr>
          <w:p>
            <w:pPr>
              <w:pStyle w:val="Normal0"/>
              <w:snapToGrid w:val="0"/>
              <w:jc w:val="center"/>
              <w:rPr>
                <w:rFonts w:ascii="宋体" w:hAnsi="宋体" w:hint="eastAsia"/>
                <w:sz w:val="18"/>
              </w:rPr>
            </w:pPr>
            <w:r>
              <w:rPr>
                <w:rFonts w:ascii="宋体" w:hAnsi="宋体" w:hint="eastAsia"/>
                <w:sz w:val="18"/>
              </w:rPr>
              <w:t>3.2.2</w:t>
            </w:r>
          </w:p>
          <w:p>
            <w:pPr>
              <w:pStyle w:val="Normal0"/>
              <w:snapToGrid w:val="0"/>
              <w:jc w:val="center"/>
              <w:rPr>
                <w:rFonts w:ascii="宋体" w:hAnsi="宋体"/>
                <w:sz w:val="18"/>
              </w:rPr>
            </w:pPr>
            <w:r>
              <w:rPr>
                <w:rFonts w:ascii="宋体" w:hAnsi="宋体"/>
                <w:sz w:val="18"/>
              </w:rPr>
              <w:t>(</w:t>
            </w:r>
            <w:r>
              <w:rPr>
                <w:rFonts w:ascii="宋体" w:hAnsi="宋体" w:hint="eastAsia"/>
                <w:sz w:val="18"/>
              </w:rPr>
              <w:t>4.4.3</w:t>
            </w:r>
            <w:r>
              <w:rPr>
                <w:rFonts w:ascii="宋体" w:hAnsi="宋体"/>
                <w:sz w:val="18"/>
              </w:rPr>
              <w:t>)</w:t>
            </w:r>
          </w:p>
        </w:tc>
        <w:tc>
          <w:tcPr>
            <w:tcW w:w="1800" w:type="dxa"/>
            <w:vAlign w:val="center"/>
          </w:tcPr>
          <w:p>
            <w:pPr>
              <w:pStyle w:val="Normal0"/>
              <w:snapToGrid w:val="0"/>
              <w:jc w:val="center"/>
              <w:rPr>
                <w:rFonts w:ascii="宋体" w:hAnsi="宋体" w:hint="eastAsia"/>
                <w:sz w:val="18"/>
              </w:rPr>
            </w:pPr>
            <w:r>
              <w:rPr>
                <w:rFonts w:ascii="宋体" w:hAnsi="宋体" w:hint="eastAsia"/>
                <w:sz w:val="18"/>
              </w:rPr>
              <w:t>协商与交流</w:t>
            </w:r>
          </w:p>
        </w:tc>
        <w:tc>
          <w:tcPr>
            <w:tcW w:w="3960" w:type="dxa"/>
            <w:vAlign w:val="center"/>
          </w:tcPr>
          <w:p>
            <w:pPr>
              <w:pStyle w:val="Normal0"/>
              <w:snapToGrid w:val="0"/>
              <w:rPr>
                <w:rFonts w:ascii="宋体" w:hAnsi="宋体"/>
                <w:sz w:val="18"/>
              </w:rPr>
            </w:pPr>
            <w:r>
              <w:rPr>
                <w:rFonts w:ascii="宋体" w:hAnsi="宋体" w:hint="eastAsia"/>
                <w:sz w:val="18"/>
              </w:rPr>
              <w:t>信息交流分为内部信息交流和外部信息交流，信息交流与协商的途径可以是口头或书面文件，以及一切可以利用的宣传工具。</w:t>
            </w:r>
          </w:p>
          <w:p>
            <w:pPr>
              <w:pStyle w:val="Normal0"/>
              <w:snapToGrid w:val="0"/>
              <w:rPr>
                <w:rFonts w:ascii="宋体" w:hAnsi="宋体"/>
                <w:sz w:val="18"/>
              </w:rPr>
            </w:pPr>
            <w:r>
              <w:rPr>
                <w:rFonts w:ascii="宋体" w:hAnsi="宋体" w:hint="eastAsia"/>
                <w:sz w:val="18"/>
              </w:rPr>
              <w:t>内部信息交流的主要</w:t>
            </w:r>
            <w:r>
              <w:rPr>
                <w:rFonts w:ascii="宋体" w:hAnsi="宋体" w:hint="eastAsia"/>
                <w:sz w:val="18"/>
                <w:lang w:eastAsia="zh-CN"/>
              </w:rPr>
              <w:t>合适的内容</w:t>
            </w:r>
            <w:r>
              <w:rPr>
                <w:rFonts w:ascii="宋体" w:hAnsi="宋体" w:hint="eastAsia"/>
                <w:sz w:val="18"/>
              </w:rPr>
              <w:t>是：</w:t>
            </w:r>
          </w:p>
          <w:p>
            <w:pPr>
              <w:pStyle w:val="Normal0"/>
              <w:snapToGrid w:val="0"/>
              <w:rPr>
                <w:rFonts w:ascii="宋体" w:hAnsi="宋体" w:hint="eastAsia"/>
                <w:sz w:val="18"/>
              </w:rPr>
            </w:pPr>
            <w:r>
              <w:rPr>
                <w:rFonts w:ascii="宋体" w:hAnsi="宋体"/>
                <w:sz w:val="18"/>
              </w:rPr>
              <w:t>a)</w:t>
            </w:r>
            <w:r>
              <w:rPr>
                <w:rFonts w:ascii="宋体" w:hAnsi="宋体" w:hint="eastAsia"/>
                <w:sz w:val="18"/>
              </w:rPr>
              <w:t>、职业健康安全与环境方针、目标、指标、</w:t>
            </w:r>
            <w:r>
              <w:rPr>
                <w:rFonts w:ascii="宋体" w:hAnsi="宋体" w:hint="eastAsia"/>
                <w:sz w:val="18"/>
                <w:lang w:eastAsia="zh-CN"/>
              </w:rPr>
              <w:t>管理管控合适的方案</w:t>
            </w:r>
            <w:r>
              <w:rPr>
                <w:rFonts w:ascii="宋体" w:hAnsi="宋体" w:hint="eastAsia"/>
                <w:sz w:val="18"/>
              </w:rPr>
              <w:t>；</w:t>
            </w:r>
          </w:p>
          <w:p>
            <w:pPr>
              <w:pStyle w:val="Normal0"/>
              <w:snapToGrid w:val="0"/>
              <w:rPr>
                <w:rFonts w:ascii="宋体" w:hAnsi="宋体" w:hint="eastAsia"/>
                <w:sz w:val="18"/>
              </w:rPr>
            </w:pPr>
            <w:r>
              <w:rPr>
                <w:rFonts w:ascii="宋体" w:hAnsi="宋体"/>
                <w:sz w:val="18"/>
              </w:rPr>
              <w:t>b)</w:t>
            </w:r>
            <w:r>
              <w:rPr>
                <w:rFonts w:ascii="宋体" w:hAnsi="宋体" w:hint="eastAsia"/>
                <w:sz w:val="18"/>
              </w:rPr>
              <w:t>、重大危险源和信息；</w:t>
            </w:r>
          </w:p>
          <w:p>
            <w:pPr>
              <w:pStyle w:val="Normal0"/>
              <w:snapToGrid w:val="0"/>
              <w:rPr>
                <w:rFonts w:ascii="宋体" w:hAnsi="宋体" w:hint="eastAsia"/>
                <w:sz w:val="18"/>
              </w:rPr>
            </w:pPr>
            <w:r>
              <w:rPr>
                <w:rFonts w:ascii="宋体" w:hAnsi="宋体"/>
                <w:sz w:val="18"/>
              </w:rPr>
              <w:t>c)</w:t>
            </w:r>
            <w:r>
              <w:rPr>
                <w:rFonts w:ascii="宋体" w:hAnsi="宋体" w:hint="eastAsia"/>
                <w:sz w:val="18"/>
              </w:rPr>
              <w:t>、重大不利环境因素和信息；</w:t>
            </w:r>
          </w:p>
          <w:p>
            <w:pPr>
              <w:pStyle w:val="Normal0"/>
              <w:snapToGrid w:val="0"/>
              <w:rPr>
                <w:rFonts w:ascii="宋体" w:hAnsi="宋体" w:hint="eastAsia"/>
                <w:sz w:val="18"/>
              </w:rPr>
            </w:pPr>
            <w:r>
              <w:rPr>
                <w:rFonts w:ascii="宋体" w:hAnsi="宋体"/>
                <w:sz w:val="18"/>
              </w:rPr>
              <w:t>d)</w:t>
            </w:r>
            <w:r>
              <w:rPr>
                <w:rFonts w:ascii="宋体" w:hAnsi="宋体" w:hint="eastAsia"/>
                <w:sz w:val="18"/>
              </w:rPr>
              <w:t>、职责和权限的信息；</w:t>
            </w:r>
          </w:p>
          <w:p>
            <w:pPr>
              <w:pStyle w:val="Normal0"/>
              <w:snapToGrid w:val="0"/>
              <w:rPr>
                <w:rFonts w:ascii="宋体" w:hAnsi="宋体" w:hint="eastAsia"/>
                <w:sz w:val="18"/>
              </w:rPr>
            </w:pPr>
            <w:r>
              <w:rPr>
                <w:rFonts w:ascii="宋体" w:hAnsi="宋体"/>
                <w:sz w:val="18"/>
              </w:rPr>
              <w:t>e)</w:t>
            </w:r>
            <w:r>
              <w:rPr>
                <w:rFonts w:ascii="宋体" w:hAnsi="宋体" w:hint="eastAsia"/>
                <w:sz w:val="18"/>
              </w:rPr>
              <w:t>、培训信息；</w:t>
            </w:r>
          </w:p>
          <w:p>
            <w:pPr>
              <w:pStyle w:val="Normal0"/>
              <w:snapToGrid w:val="0"/>
              <w:rPr>
                <w:rFonts w:ascii="宋体" w:hAnsi="宋体" w:hint="eastAsia"/>
                <w:sz w:val="18"/>
              </w:rPr>
            </w:pPr>
            <w:r>
              <w:rPr>
                <w:rFonts w:ascii="宋体" w:hAnsi="宋体"/>
                <w:sz w:val="18"/>
              </w:rPr>
              <w:t>f)</w:t>
            </w:r>
            <w:r>
              <w:rPr>
                <w:rFonts w:ascii="宋体" w:hAnsi="宋体" w:hint="eastAsia"/>
                <w:sz w:val="18"/>
              </w:rPr>
              <w:t>、监视、测量信息；</w:t>
            </w:r>
          </w:p>
          <w:p>
            <w:pPr>
              <w:pStyle w:val="Normal0"/>
              <w:snapToGrid w:val="0"/>
              <w:rPr>
                <w:rFonts w:ascii="宋体" w:hAnsi="宋体" w:hint="eastAsia"/>
                <w:sz w:val="18"/>
              </w:rPr>
            </w:pPr>
            <w:r>
              <w:rPr>
                <w:rFonts w:ascii="宋体" w:hAnsi="宋体"/>
                <w:sz w:val="18"/>
              </w:rPr>
              <w:t>g)</w:t>
            </w:r>
            <w:r>
              <w:rPr>
                <w:rFonts w:ascii="宋体" w:hAnsi="宋体" w:hint="eastAsia"/>
                <w:sz w:val="18"/>
              </w:rPr>
              <w:t>、不符合与纠正信息；</w:t>
            </w:r>
          </w:p>
          <w:p>
            <w:pPr>
              <w:pStyle w:val="521"/>
              <w:snapToGrid w:val="0"/>
              <w:rPr>
                <w:rFonts w:ascii="宋体" w:eastAsia="宋体" w:hAnsi="宋体" w:hint="eastAsia"/>
                <w:sz w:val="18"/>
              </w:rPr>
            </w:pPr>
            <w:r>
              <w:rPr>
                <w:rFonts w:ascii="宋体" w:eastAsia="宋体" w:hAnsi="宋体"/>
                <w:sz w:val="18"/>
              </w:rPr>
              <w:t>h)</w:t>
            </w:r>
            <w:r>
              <w:rPr>
                <w:rFonts w:ascii="宋体" w:eastAsia="宋体" w:hAnsi="宋体" w:hint="eastAsia"/>
                <w:sz w:val="18"/>
              </w:rPr>
              <w:t>、内审、外审、</w:t>
            </w:r>
            <w:r>
              <w:rPr>
                <w:rFonts w:ascii="宋体" w:eastAsia="宋体" w:hAnsi="宋体" w:hint="eastAsia"/>
                <w:sz w:val="18"/>
                <w:lang w:eastAsia="zh-CN"/>
              </w:rPr>
              <w:t>管理管控</w:t>
            </w:r>
            <w:r>
              <w:rPr>
                <w:rFonts w:ascii="宋体" w:eastAsia="宋体" w:hAnsi="宋体" w:hint="eastAsia"/>
                <w:sz w:val="18"/>
              </w:rPr>
              <w:t>评审信息；</w:t>
            </w:r>
          </w:p>
          <w:p>
            <w:pPr>
              <w:pStyle w:val="521"/>
              <w:snapToGrid w:val="0"/>
              <w:rPr>
                <w:rFonts w:ascii="宋体" w:eastAsia="宋体" w:hAnsi="宋体" w:hint="eastAsia"/>
                <w:sz w:val="18"/>
              </w:rPr>
            </w:pPr>
            <w:r>
              <w:rPr>
                <w:rFonts w:ascii="宋体" w:eastAsia="宋体" w:hAnsi="宋体"/>
                <w:sz w:val="18"/>
              </w:rPr>
              <w:t>i)</w:t>
            </w:r>
            <w:r>
              <w:rPr>
                <w:rFonts w:ascii="宋体" w:eastAsia="宋体" w:hAnsi="宋体" w:hint="eastAsia"/>
                <w:sz w:val="18"/>
              </w:rPr>
              <w:t>、相关法律法规及其他要求的信息；</w:t>
            </w:r>
          </w:p>
          <w:p>
            <w:pPr>
              <w:pStyle w:val="521"/>
              <w:snapToGrid w:val="0"/>
              <w:rPr>
                <w:rFonts w:ascii="宋体" w:eastAsia="宋体" w:hAnsi="宋体" w:hint="eastAsia"/>
                <w:sz w:val="18"/>
              </w:rPr>
            </w:pPr>
            <w:r>
              <w:rPr>
                <w:rFonts w:ascii="宋体" w:eastAsia="宋体" w:hAnsi="宋体"/>
                <w:sz w:val="18"/>
              </w:rPr>
              <w:t>j)</w:t>
            </w:r>
            <w:r>
              <w:rPr>
                <w:rFonts w:ascii="宋体" w:eastAsia="宋体" w:hAnsi="宋体" w:hint="eastAsia"/>
                <w:sz w:val="18"/>
              </w:rPr>
              <w:t>、紧急状态及应急的响应信息；</w:t>
            </w:r>
          </w:p>
          <w:p>
            <w:pPr>
              <w:pStyle w:val="521"/>
              <w:snapToGrid w:val="0"/>
              <w:rPr>
                <w:rFonts w:ascii="宋体" w:eastAsia="宋体" w:hAnsi="宋体" w:hint="eastAsia"/>
                <w:sz w:val="18"/>
              </w:rPr>
            </w:pPr>
            <w:r>
              <w:rPr>
                <w:rFonts w:ascii="宋体" w:eastAsia="宋体" w:hAnsi="宋体"/>
                <w:sz w:val="18"/>
              </w:rPr>
              <w:t>k)</w:t>
            </w:r>
            <w:r>
              <w:rPr>
                <w:rFonts w:ascii="宋体" w:eastAsia="宋体" w:hAnsi="宋体" w:hint="eastAsia"/>
                <w:sz w:val="18"/>
              </w:rPr>
              <w:t>、员工的抱怨信息等。</w:t>
            </w:r>
          </w:p>
          <w:p>
            <w:pPr>
              <w:pStyle w:val="521"/>
              <w:snapToGrid w:val="0"/>
              <w:rPr>
                <w:rFonts w:ascii="宋体" w:eastAsia="宋体" w:hAnsi="宋体" w:hint="eastAsia"/>
                <w:sz w:val="18"/>
              </w:rPr>
            </w:pPr>
            <w:r>
              <w:rPr>
                <w:rFonts w:ascii="宋体" w:eastAsia="宋体" w:hAnsi="宋体" w:hint="eastAsia"/>
                <w:sz w:val="18"/>
              </w:rPr>
              <w:t>外部信息交流的主要</w:t>
            </w:r>
            <w:r>
              <w:rPr>
                <w:rFonts w:ascii="宋体" w:eastAsia="宋体" w:hAnsi="宋体" w:hint="eastAsia"/>
                <w:sz w:val="18"/>
                <w:lang w:eastAsia="zh-CN"/>
              </w:rPr>
              <w:t>合适的内容</w:t>
            </w:r>
            <w:r>
              <w:rPr>
                <w:rFonts w:ascii="宋体" w:eastAsia="宋体" w:hAnsi="宋体" w:hint="eastAsia"/>
                <w:sz w:val="18"/>
              </w:rPr>
              <w:t>是；</w:t>
            </w:r>
          </w:p>
          <w:p>
            <w:pPr>
              <w:pStyle w:val="Normal0"/>
              <w:snapToGrid w:val="0"/>
              <w:rPr>
                <w:rFonts w:ascii="宋体" w:hAnsi="宋体" w:hint="eastAsia"/>
                <w:sz w:val="18"/>
              </w:rPr>
            </w:pPr>
            <w:r>
              <w:rPr>
                <w:rFonts w:ascii="宋体" w:hAnsi="宋体"/>
                <w:sz w:val="18"/>
              </w:rPr>
              <w:t>a)</w:t>
            </w:r>
            <w:r>
              <w:rPr>
                <w:rFonts w:ascii="宋体" w:hAnsi="宋体" w:hint="eastAsia"/>
                <w:sz w:val="18"/>
              </w:rPr>
              <w:t>、职业健康安全与环境方针通告相关方；</w:t>
            </w:r>
          </w:p>
          <w:p>
            <w:pPr>
              <w:pStyle w:val="Normal0"/>
              <w:snapToGrid w:val="0"/>
              <w:rPr>
                <w:rFonts w:ascii="宋体" w:hAnsi="宋体" w:hint="eastAsia"/>
                <w:sz w:val="18"/>
              </w:rPr>
            </w:pPr>
            <w:r>
              <w:rPr>
                <w:rFonts w:ascii="宋体" w:hAnsi="宋体"/>
                <w:sz w:val="18"/>
              </w:rPr>
              <w:t>b)</w:t>
            </w:r>
            <w:r>
              <w:rPr>
                <w:rFonts w:ascii="宋体" w:hAnsi="宋体" w:hint="eastAsia"/>
                <w:sz w:val="18"/>
              </w:rPr>
              <w:t>、职业健康安全与环境法律法规和其他要求的信息；</w:t>
            </w:r>
          </w:p>
          <w:p>
            <w:pPr>
              <w:pStyle w:val="Normal0"/>
              <w:snapToGrid w:val="0"/>
              <w:rPr>
                <w:rFonts w:ascii="宋体" w:hAnsi="宋体" w:hint="eastAsia"/>
                <w:sz w:val="18"/>
              </w:rPr>
            </w:pPr>
            <w:r>
              <w:rPr>
                <w:rFonts w:ascii="宋体" w:hAnsi="宋体"/>
                <w:sz w:val="18"/>
              </w:rPr>
              <w:t>c)</w:t>
            </w:r>
            <w:r>
              <w:rPr>
                <w:rFonts w:ascii="宋体" w:hAnsi="宋体" w:hint="eastAsia"/>
                <w:sz w:val="18"/>
              </w:rPr>
              <w:t>、职业健康安全与环境监视与测量的信息；</w:t>
            </w:r>
          </w:p>
          <w:p>
            <w:pPr>
              <w:pStyle w:val="Normal0"/>
              <w:snapToGrid w:val="0"/>
              <w:rPr>
                <w:rFonts w:ascii="宋体" w:hAnsi="宋体" w:hint="eastAsia"/>
                <w:sz w:val="18"/>
              </w:rPr>
            </w:pPr>
            <w:r>
              <w:rPr>
                <w:rFonts w:ascii="宋体" w:hAnsi="宋体"/>
                <w:sz w:val="18"/>
              </w:rPr>
              <w:t>d)</w:t>
            </w:r>
            <w:r>
              <w:rPr>
                <w:rFonts w:ascii="宋体" w:hAnsi="宋体" w:hint="eastAsia"/>
                <w:sz w:val="18"/>
              </w:rPr>
              <w:t>、认证与监督检查的信息；</w:t>
            </w:r>
          </w:p>
          <w:p>
            <w:pPr>
              <w:pStyle w:val="Normal0"/>
              <w:snapToGrid w:val="0"/>
              <w:rPr>
                <w:rFonts w:ascii="宋体" w:hAnsi="宋体" w:hint="eastAsia"/>
                <w:sz w:val="18"/>
              </w:rPr>
            </w:pPr>
            <w:r>
              <w:rPr>
                <w:rFonts w:ascii="宋体" w:hAnsi="宋体"/>
                <w:sz w:val="18"/>
              </w:rPr>
              <w:t>e)</w:t>
            </w:r>
            <w:r>
              <w:rPr>
                <w:rFonts w:ascii="宋体" w:hAnsi="宋体" w:hint="eastAsia"/>
                <w:sz w:val="18"/>
              </w:rPr>
              <w:t>、相关方的投诉等信息；</w:t>
            </w:r>
          </w:p>
          <w:p>
            <w:pPr>
              <w:pStyle w:val="Normal0"/>
              <w:snapToGrid w:val="0"/>
              <w:rPr>
                <w:rFonts w:ascii="宋体" w:hAnsi="宋体" w:hint="eastAsia"/>
                <w:sz w:val="18"/>
              </w:rPr>
            </w:pPr>
            <w:r>
              <w:rPr>
                <w:rFonts w:ascii="宋体" w:hAnsi="宋体"/>
                <w:sz w:val="18"/>
              </w:rPr>
              <w:t>f)</w:t>
            </w:r>
            <w:r>
              <w:rPr>
                <w:rFonts w:ascii="宋体" w:hAnsi="宋体" w:hint="eastAsia"/>
                <w:sz w:val="18"/>
              </w:rPr>
              <w:t>、来自上级公司、行业、协会的信息；</w:t>
            </w:r>
          </w:p>
          <w:p>
            <w:pPr>
              <w:pStyle w:val="Normal0"/>
              <w:snapToGrid w:val="0"/>
              <w:rPr>
                <w:rFonts w:ascii="宋体" w:hAnsi="宋体" w:hint="eastAsia"/>
                <w:sz w:val="18"/>
              </w:rPr>
            </w:pPr>
            <w:r>
              <w:rPr>
                <w:rFonts w:ascii="宋体" w:hAnsi="宋体"/>
                <w:sz w:val="18"/>
              </w:rPr>
              <w:t>g)</w:t>
            </w:r>
            <w:r>
              <w:rPr>
                <w:rFonts w:ascii="宋体" w:hAnsi="宋体" w:hint="eastAsia"/>
                <w:sz w:val="18"/>
              </w:rPr>
              <w:t>、其他外部相关方的信息。</w:t>
            </w:r>
          </w:p>
        </w:tc>
        <w:tc>
          <w:tcPr>
            <w:tcW w:w="1620" w:type="dxa"/>
            <w:vAlign w:val="center"/>
          </w:tcPr>
          <w:p>
            <w:pPr>
              <w:pStyle w:val="Normal0"/>
              <w:snapToGrid w:val="0"/>
              <w:rPr>
                <w:rFonts w:ascii="宋体" w:hAnsi="宋体" w:hint="eastAsia"/>
                <w:sz w:val="18"/>
              </w:rPr>
            </w:pPr>
            <w:r>
              <w:rPr>
                <w:rFonts w:ascii="宋体" w:hAnsi="宋体" w:hint="eastAsia"/>
                <w:sz w:val="18"/>
              </w:rPr>
              <w:t>信息交流与协商沟通程序</w:t>
            </w:r>
          </w:p>
        </w:tc>
        <w:tc>
          <w:tcPr>
            <w:tcW w:w="900" w:type="dxa"/>
            <w:tcMar>
              <w:left w:w="57" w:type="dxa"/>
              <w:right w:w="57" w:type="dxa"/>
            </w:tcMar>
            <w:vAlign w:val="center"/>
          </w:tcPr>
          <w:p>
            <w:pPr>
              <w:pStyle w:val="Normal0"/>
              <w:snapToGrid w:val="0"/>
              <w:rPr>
                <w:rFonts w:ascii="宋体" w:hAnsi="宋体" w:hint="eastAsia"/>
                <w:sz w:val="18"/>
              </w:rPr>
            </w:pPr>
            <w:r>
              <w:rPr>
                <w:rFonts w:ascii="宋体" w:hAnsi="宋体" w:hint="eastAsia"/>
                <w:sz w:val="18"/>
              </w:rPr>
              <w:t>综合</w:t>
            </w:r>
            <w:r>
              <w:rPr>
                <w:rFonts w:ascii="宋体" w:hAnsi="宋体" w:hint="eastAsia"/>
                <w:sz w:val="18"/>
                <w:lang w:eastAsia="zh-CN"/>
              </w:rPr>
              <w:t>管理管控</w:t>
            </w:r>
            <w:r>
              <w:rPr>
                <w:rFonts w:ascii="宋体" w:hAnsi="宋体" w:hint="eastAsia"/>
                <w:sz w:val="18"/>
              </w:rPr>
              <w:t>主管</w:t>
            </w:r>
          </w:p>
        </w:tc>
        <w:tc>
          <w:tcPr>
            <w:tcW w:w="740" w:type="dxa"/>
            <w:tcMar>
              <w:left w:w="57" w:type="dxa"/>
              <w:right w:w="57" w:type="dxa"/>
            </w:tcMar>
            <w:vAlign w:val="center"/>
          </w:tcPr>
          <w:p>
            <w:pPr>
              <w:pStyle w:val="Normal0"/>
              <w:snapToGrid w:val="0"/>
              <w:rPr>
                <w:rFonts w:ascii="宋体" w:hAnsi="宋体" w:hint="eastAsia"/>
                <w:sz w:val="18"/>
              </w:rPr>
            </w:pPr>
            <w:r>
              <w:rPr>
                <w:rFonts w:ascii="宋体" w:hAnsi="宋体" w:hint="eastAsia"/>
                <w:sz w:val="18"/>
              </w:rPr>
              <w:t>安全员</w:t>
            </w:r>
          </w:p>
        </w:tc>
      </w:tr>
      <w:tr>
        <w:tblPrEx>
          <w:tblW w:w="9920" w:type="dxa"/>
          <w:jc w:val="right"/>
          <w:tblLayout w:type="fixed"/>
          <w:tblCellMar>
            <w:top w:w="0" w:type="dxa"/>
            <w:left w:w="108" w:type="dxa"/>
            <w:bottom w:w="0" w:type="dxa"/>
            <w:right w:w="108" w:type="dxa"/>
          </w:tblCellMar>
        </w:tblPrEx>
        <w:trPr>
          <w:cantSplit/>
          <w:trHeight w:val="577"/>
          <w:jc w:val="right"/>
        </w:trPr>
        <w:tc>
          <w:tcPr>
            <w:tcW w:w="900" w:type="dxa"/>
            <w:vAlign w:val="center"/>
          </w:tcPr>
          <w:p>
            <w:pPr>
              <w:pStyle w:val="Normal0"/>
              <w:snapToGrid w:val="0"/>
              <w:jc w:val="center"/>
              <w:rPr>
                <w:rFonts w:ascii="宋体" w:hAnsi="宋体" w:hint="eastAsia"/>
                <w:sz w:val="18"/>
              </w:rPr>
            </w:pPr>
            <w:r>
              <w:rPr>
                <w:rFonts w:ascii="宋体" w:hAnsi="宋体" w:hint="eastAsia"/>
                <w:sz w:val="18"/>
              </w:rPr>
              <w:t>3.3.3</w:t>
            </w:r>
          </w:p>
          <w:p>
            <w:pPr>
              <w:pStyle w:val="Normal0"/>
              <w:snapToGrid w:val="0"/>
              <w:jc w:val="center"/>
              <w:rPr>
                <w:rFonts w:ascii="宋体" w:hAnsi="宋体"/>
                <w:sz w:val="18"/>
              </w:rPr>
            </w:pPr>
            <w:r>
              <w:rPr>
                <w:rFonts w:ascii="宋体" w:hAnsi="宋体"/>
                <w:sz w:val="18"/>
              </w:rPr>
              <w:t>(</w:t>
            </w:r>
            <w:r>
              <w:rPr>
                <w:rFonts w:ascii="宋体" w:hAnsi="宋体" w:hint="eastAsia"/>
                <w:sz w:val="18"/>
              </w:rPr>
              <w:t>4.4.4</w:t>
            </w:r>
            <w:r>
              <w:rPr>
                <w:rFonts w:ascii="宋体" w:hAnsi="宋体"/>
                <w:sz w:val="18"/>
              </w:rPr>
              <w:t>)</w:t>
            </w:r>
          </w:p>
        </w:tc>
        <w:tc>
          <w:tcPr>
            <w:tcW w:w="1800" w:type="dxa"/>
            <w:vAlign w:val="center"/>
          </w:tcPr>
          <w:p>
            <w:pPr>
              <w:pStyle w:val="Normal0"/>
              <w:snapToGrid w:val="0"/>
              <w:jc w:val="center"/>
              <w:rPr>
                <w:rFonts w:ascii="宋体" w:hAnsi="宋体" w:hint="eastAsia"/>
                <w:sz w:val="18"/>
              </w:rPr>
            </w:pPr>
            <w:r>
              <w:rPr>
                <w:rFonts w:ascii="宋体" w:hAnsi="宋体" w:hint="eastAsia"/>
                <w:sz w:val="18"/>
              </w:rPr>
              <w:t>职业健康安全与环境</w:t>
            </w:r>
            <w:r>
              <w:rPr>
                <w:rFonts w:ascii="宋体" w:hAnsi="宋体" w:hint="eastAsia"/>
                <w:sz w:val="18"/>
                <w:lang w:eastAsia="zh-CN"/>
              </w:rPr>
              <w:t>管理管控</w:t>
            </w:r>
            <w:r>
              <w:rPr>
                <w:rFonts w:ascii="宋体" w:hAnsi="宋体" w:hint="eastAsia"/>
                <w:sz w:val="18"/>
              </w:rPr>
              <w:t>体系文件</w:t>
            </w:r>
          </w:p>
        </w:tc>
        <w:tc>
          <w:tcPr>
            <w:tcW w:w="3960" w:type="dxa"/>
            <w:vAlign w:val="center"/>
          </w:tcPr>
          <w:p>
            <w:pPr>
              <w:pStyle w:val="Normal0"/>
              <w:snapToGrid w:val="0"/>
              <w:rPr>
                <w:rFonts w:ascii="宋体" w:hAnsi="宋体" w:hint="eastAsia"/>
                <w:sz w:val="18"/>
              </w:rPr>
            </w:pPr>
            <w:r>
              <w:rPr>
                <w:rFonts w:ascii="宋体" w:hAnsi="宋体" w:hint="eastAsia"/>
                <w:sz w:val="18"/>
              </w:rPr>
              <w:t>按照</w:t>
            </w:r>
            <w:r>
              <w:rPr>
                <w:rFonts w:ascii="宋体" w:hAnsi="宋体" w:hint="eastAsia"/>
                <w:sz w:val="18"/>
                <w:lang w:eastAsia="zh-CN"/>
              </w:rPr>
              <w:t>相关项目</w:t>
            </w:r>
            <w:r>
              <w:rPr>
                <w:rFonts w:ascii="宋体" w:hAnsi="宋体" w:hint="eastAsia"/>
                <w:sz w:val="18"/>
              </w:rPr>
              <w:t>的实际情况，根据公司职业健康安全与环境手册和程序文件，建立相应的体系文件、作业操作规程、安全技术交底文本，并相应增加适合</w:t>
            </w:r>
            <w:r>
              <w:rPr>
                <w:rFonts w:ascii="宋体" w:hAnsi="宋体" w:hint="eastAsia"/>
                <w:sz w:val="18"/>
                <w:lang w:eastAsia="zh-CN"/>
              </w:rPr>
              <w:t>相关项目</w:t>
            </w:r>
            <w:r>
              <w:rPr>
                <w:rFonts w:ascii="宋体" w:hAnsi="宋体" w:hint="eastAsia"/>
                <w:sz w:val="18"/>
              </w:rPr>
              <w:t>工作开展的文本清单</w:t>
            </w:r>
          </w:p>
        </w:tc>
        <w:tc>
          <w:tcPr>
            <w:tcW w:w="1620" w:type="dxa"/>
            <w:vAlign w:val="center"/>
          </w:tcPr>
          <w:p>
            <w:pPr>
              <w:pStyle w:val="Normal0"/>
              <w:snapToGrid w:val="0"/>
              <w:rPr>
                <w:rFonts w:ascii="宋体" w:hAnsi="宋体" w:hint="eastAsia"/>
                <w:sz w:val="18"/>
              </w:rPr>
            </w:pPr>
            <w:r>
              <w:rPr>
                <w:rFonts w:ascii="宋体" w:hAnsi="宋体" w:hint="eastAsia"/>
                <w:sz w:val="18"/>
              </w:rPr>
              <w:t>文件控制程序</w:t>
            </w:r>
          </w:p>
        </w:tc>
        <w:tc>
          <w:tcPr>
            <w:tcW w:w="900" w:type="dxa"/>
            <w:tcMar>
              <w:left w:w="57" w:type="dxa"/>
              <w:right w:w="57" w:type="dxa"/>
            </w:tcMar>
            <w:vAlign w:val="center"/>
          </w:tcPr>
          <w:p>
            <w:pPr>
              <w:pStyle w:val="Normal0"/>
              <w:snapToGrid w:val="0"/>
              <w:rPr>
                <w:rFonts w:ascii="宋体" w:hAnsi="宋体" w:hint="eastAsia"/>
                <w:sz w:val="18"/>
              </w:rPr>
            </w:pPr>
            <w:r>
              <w:rPr>
                <w:rFonts w:ascii="宋体" w:hAnsi="宋体" w:hint="eastAsia"/>
                <w:sz w:val="18"/>
              </w:rPr>
              <w:t>综合</w:t>
            </w:r>
            <w:r>
              <w:rPr>
                <w:rFonts w:ascii="宋体" w:hAnsi="宋体" w:hint="eastAsia"/>
                <w:sz w:val="18"/>
                <w:lang w:eastAsia="zh-CN"/>
              </w:rPr>
              <w:t>管理管控</w:t>
            </w:r>
            <w:r>
              <w:rPr>
                <w:rFonts w:ascii="宋体" w:hAnsi="宋体" w:hint="eastAsia"/>
                <w:sz w:val="18"/>
              </w:rPr>
              <w:t>主管</w:t>
            </w:r>
          </w:p>
        </w:tc>
        <w:tc>
          <w:tcPr>
            <w:tcW w:w="740" w:type="dxa"/>
            <w:tcMar>
              <w:left w:w="57" w:type="dxa"/>
              <w:right w:w="57" w:type="dxa"/>
            </w:tcMar>
            <w:vAlign w:val="center"/>
          </w:tcPr>
          <w:p>
            <w:pPr>
              <w:pStyle w:val="Normal0"/>
              <w:snapToGrid w:val="0"/>
              <w:rPr>
                <w:rFonts w:ascii="宋体" w:hAnsi="宋体" w:hint="eastAsia"/>
                <w:sz w:val="18"/>
              </w:rPr>
            </w:pPr>
            <w:r>
              <w:rPr>
                <w:rFonts w:ascii="宋体" w:hAnsi="宋体" w:hint="eastAsia"/>
                <w:sz w:val="18"/>
              </w:rPr>
              <w:t>安全员</w:t>
            </w:r>
          </w:p>
        </w:tc>
      </w:tr>
      <w:tr>
        <w:tblPrEx>
          <w:tblW w:w="9920" w:type="dxa"/>
          <w:jc w:val="right"/>
          <w:tblLayout w:type="fixed"/>
          <w:tblCellMar>
            <w:top w:w="0" w:type="dxa"/>
            <w:left w:w="108" w:type="dxa"/>
            <w:bottom w:w="0" w:type="dxa"/>
            <w:right w:w="108" w:type="dxa"/>
          </w:tblCellMar>
        </w:tblPrEx>
        <w:trPr>
          <w:cantSplit/>
          <w:trHeight w:val="577"/>
          <w:jc w:val="right"/>
        </w:trPr>
        <w:tc>
          <w:tcPr>
            <w:tcW w:w="900" w:type="dxa"/>
            <w:vAlign w:val="center"/>
          </w:tcPr>
          <w:p>
            <w:pPr>
              <w:pStyle w:val="Normal0"/>
              <w:snapToGrid w:val="0"/>
              <w:jc w:val="center"/>
              <w:rPr>
                <w:rFonts w:ascii="宋体" w:hAnsi="宋体" w:hint="eastAsia"/>
                <w:sz w:val="18"/>
              </w:rPr>
            </w:pPr>
            <w:r>
              <w:rPr>
                <w:rFonts w:ascii="宋体" w:hAnsi="宋体" w:hint="eastAsia"/>
                <w:sz w:val="18"/>
              </w:rPr>
              <w:t>3.3.3</w:t>
            </w:r>
          </w:p>
          <w:p>
            <w:pPr>
              <w:pStyle w:val="Normal0"/>
              <w:snapToGrid w:val="0"/>
              <w:jc w:val="center"/>
              <w:rPr>
                <w:rFonts w:ascii="宋体" w:hAnsi="宋体"/>
                <w:sz w:val="18"/>
              </w:rPr>
            </w:pPr>
            <w:r>
              <w:rPr>
                <w:rFonts w:ascii="宋体" w:hAnsi="宋体"/>
                <w:sz w:val="18"/>
              </w:rPr>
              <w:t>(</w:t>
            </w:r>
            <w:r>
              <w:rPr>
                <w:rFonts w:ascii="宋体" w:hAnsi="宋体" w:hint="eastAsia"/>
                <w:sz w:val="18"/>
              </w:rPr>
              <w:t>4.4.5</w:t>
            </w:r>
            <w:r>
              <w:rPr>
                <w:rFonts w:ascii="宋体" w:hAnsi="宋体"/>
                <w:sz w:val="18"/>
              </w:rPr>
              <w:t>)</w:t>
            </w:r>
          </w:p>
        </w:tc>
        <w:tc>
          <w:tcPr>
            <w:tcW w:w="1800" w:type="dxa"/>
            <w:vAlign w:val="center"/>
          </w:tcPr>
          <w:p>
            <w:pPr>
              <w:pStyle w:val="Normal0"/>
              <w:snapToGrid w:val="0"/>
              <w:jc w:val="center"/>
              <w:rPr>
                <w:rFonts w:ascii="宋体" w:hAnsi="宋体" w:hint="eastAsia"/>
                <w:sz w:val="18"/>
              </w:rPr>
            </w:pPr>
            <w:r>
              <w:rPr>
                <w:rFonts w:ascii="宋体" w:hAnsi="宋体" w:hint="eastAsia"/>
                <w:sz w:val="18"/>
              </w:rPr>
              <w:t>文件和资料控制</w:t>
            </w:r>
          </w:p>
        </w:tc>
        <w:tc>
          <w:tcPr>
            <w:tcW w:w="3960" w:type="dxa"/>
            <w:vAlign w:val="center"/>
          </w:tcPr>
          <w:p>
            <w:pPr>
              <w:pStyle w:val="Normal0"/>
              <w:snapToGrid w:val="0"/>
              <w:rPr>
                <w:rFonts w:ascii="宋体" w:hAnsi="宋体" w:hint="eastAsia"/>
                <w:sz w:val="18"/>
              </w:rPr>
            </w:pPr>
            <w:r>
              <w:rPr>
                <w:rFonts w:ascii="宋体" w:hAnsi="宋体" w:hint="eastAsia"/>
                <w:sz w:val="18"/>
              </w:rPr>
              <w:t>做好有关上级单位和公司、工管部等的行政、外来文件的</w:t>
            </w:r>
            <w:r>
              <w:rPr>
                <w:rFonts w:ascii="宋体" w:hAnsi="宋体" w:hint="eastAsia"/>
                <w:sz w:val="18"/>
                <w:lang w:eastAsia="zh-CN"/>
              </w:rPr>
              <w:t>管理管控</w:t>
            </w:r>
            <w:r>
              <w:rPr>
                <w:rFonts w:ascii="宋体" w:hAnsi="宋体" w:hint="eastAsia"/>
                <w:sz w:val="18"/>
              </w:rPr>
              <w:t>、控制，确保文件的适宜有效性</w:t>
            </w:r>
          </w:p>
        </w:tc>
        <w:tc>
          <w:tcPr>
            <w:tcW w:w="1620" w:type="dxa"/>
            <w:vAlign w:val="center"/>
          </w:tcPr>
          <w:p>
            <w:pPr>
              <w:pStyle w:val="Normal0"/>
              <w:snapToGrid w:val="0"/>
              <w:rPr>
                <w:rFonts w:ascii="宋体" w:hAnsi="宋体" w:hint="eastAsia"/>
                <w:sz w:val="18"/>
              </w:rPr>
            </w:pPr>
            <w:r>
              <w:rPr>
                <w:rFonts w:ascii="宋体" w:hAnsi="宋体" w:hint="eastAsia"/>
                <w:sz w:val="18"/>
              </w:rPr>
              <w:t>文件控制程序</w:t>
            </w:r>
          </w:p>
        </w:tc>
        <w:tc>
          <w:tcPr>
            <w:tcW w:w="900" w:type="dxa"/>
            <w:tcMar>
              <w:left w:w="57" w:type="dxa"/>
              <w:right w:w="57" w:type="dxa"/>
            </w:tcMar>
            <w:vAlign w:val="center"/>
          </w:tcPr>
          <w:p>
            <w:pPr>
              <w:pStyle w:val="Normal0"/>
              <w:snapToGrid w:val="0"/>
              <w:rPr>
                <w:rFonts w:ascii="宋体" w:hAnsi="宋体" w:hint="eastAsia"/>
                <w:sz w:val="18"/>
              </w:rPr>
            </w:pPr>
            <w:r>
              <w:rPr>
                <w:rFonts w:ascii="宋体" w:hAnsi="宋体" w:hint="eastAsia"/>
                <w:sz w:val="18"/>
              </w:rPr>
              <w:t>综合</w:t>
            </w:r>
            <w:r>
              <w:rPr>
                <w:rFonts w:ascii="宋体" w:hAnsi="宋体" w:hint="eastAsia"/>
                <w:sz w:val="18"/>
                <w:lang w:eastAsia="zh-CN"/>
              </w:rPr>
              <w:t>管理管控</w:t>
            </w:r>
            <w:r>
              <w:rPr>
                <w:rFonts w:ascii="宋体" w:hAnsi="宋体" w:hint="eastAsia"/>
                <w:sz w:val="18"/>
              </w:rPr>
              <w:t>主管</w:t>
            </w:r>
          </w:p>
        </w:tc>
        <w:tc>
          <w:tcPr>
            <w:tcW w:w="740" w:type="dxa"/>
            <w:tcMar>
              <w:left w:w="57" w:type="dxa"/>
              <w:right w:w="57" w:type="dxa"/>
            </w:tcMar>
            <w:vAlign w:val="center"/>
          </w:tcPr>
          <w:p>
            <w:pPr>
              <w:pStyle w:val="Normal0"/>
              <w:snapToGrid w:val="0"/>
              <w:rPr>
                <w:rFonts w:ascii="宋体" w:hAnsi="宋体" w:hint="eastAsia"/>
                <w:sz w:val="18"/>
              </w:rPr>
            </w:pPr>
            <w:r>
              <w:rPr>
                <w:rFonts w:ascii="宋体" w:hAnsi="宋体" w:hint="eastAsia"/>
                <w:sz w:val="18"/>
              </w:rPr>
              <w:t>资料员</w:t>
            </w:r>
          </w:p>
        </w:tc>
      </w:tr>
    </w:tbl>
    <w:p>
      <w:pPr>
        <w:sectPr>
          <w:headerReference w:type="even" r:id="rId59"/>
          <w:headerReference w:type="default" r:id="rId60"/>
          <w:footerReference w:type="default" r:id="rId61"/>
          <w:type w:val="nextPage"/>
          <w:pgSz w:w="11906" w:h="16838"/>
          <w:pgMar w:top="1247" w:right="1106" w:bottom="1440" w:left="1080" w:header="851" w:footer="992" w:gutter="0"/>
          <w:pgNumType w:start="16"/>
          <w:cols w:num="1" w:space="425"/>
          <w:titlePg w:val="0"/>
          <w:docGrid w:linePitch="312" w:charSpace="0"/>
        </w:sectPr>
      </w:pPr>
    </w:p>
    <w:tbl>
      <w:tblPr>
        <w:tblStyle w:val="TableNormal"/>
        <w:tblW w:w="992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00"/>
        <w:gridCol w:w="1800"/>
        <w:gridCol w:w="3960"/>
        <w:gridCol w:w="1620"/>
        <w:gridCol w:w="900"/>
        <w:gridCol w:w="740"/>
      </w:tblGrid>
      <w:tr>
        <w:tblPrEx>
          <w:tblW w:w="992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577"/>
          <w:jc w:val="right"/>
        </w:trPr>
        <w:tc>
          <w:tcPr>
            <w:tcW w:w="900" w:type="dxa"/>
            <w:vAlign w:val="center"/>
          </w:tcPr>
          <w:p>
            <w:pPr>
              <w:pStyle w:val="Normal0"/>
              <w:snapToGrid w:val="0"/>
              <w:jc w:val="center"/>
              <w:rPr>
                <w:rFonts w:ascii="宋体" w:hAnsi="宋体" w:hint="eastAsia"/>
                <w:sz w:val="18"/>
              </w:rPr>
            </w:pPr>
            <w:r>
              <w:rPr>
                <w:rFonts w:ascii="宋体" w:hAnsi="宋体" w:hint="eastAsia"/>
                <w:sz w:val="18"/>
              </w:rPr>
              <w:t>3.3.4</w:t>
            </w:r>
          </w:p>
          <w:p>
            <w:pPr>
              <w:pStyle w:val="Normal0"/>
              <w:snapToGrid w:val="0"/>
              <w:jc w:val="center"/>
              <w:rPr>
                <w:rFonts w:ascii="宋体" w:hAnsi="宋体" w:hint="eastAsia"/>
                <w:sz w:val="18"/>
              </w:rPr>
            </w:pPr>
            <w:r>
              <w:rPr>
                <w:rFonts w:ascii="宋体" w:hAnsi="宋体" w:hint="eastAsia"/>
                <w:sz w:val="18"/>
              </w:rPr>
              <w:t>3.3.5</w:t>
            </w:r>
          </w:p>
          <w:p>
            <w:pPr>
              <w:pStyle w:val="Normal0"/>
              <w:snapToGrid w:val="0"/>
              <w:jc w:val="center"/>
              <w:rPr>
                <w:rFonts w:ascii="宋体" w:hAnsi="宋体" w:hint="eastAsia"/>
                <w:sz w:val="18"/>
              </w:rPr>
            </w:pPr>
            <w:r>
              <w:rPr>
                <w:rFonts w:ascii="宋体" w:hAnsi="宋体" w:hint="eastAsia"/>
                <w:sz w:val="18"/>
              </w:rPr>
              <w:t>3.3.6</w:t>
            </w:r>
          </w:p>
          <w:p>
            <w:pPr>
              <w:pStyle w:val="Normal0"/>
              <w:snapToGrid w:val="0"/>
              <w:jc w:val="center"/>
              <w:rPr>
                <w:rFonts w:ascii="宋体" w:hAnsi="宋体"/>
                <w:sz w:val="18"/>
              </w:rPr>
            </w:pPr>
            <w:r>
              <w:rPr>
                <w:rFonts w:ascii="宋体" w:hAnsi="宋体"/>
                <w:sz w:val="18"/>
              </w:rPr>
              <w:t>(</w:t>
            </w:r>
            <w:r>
              <w:rPr>
                <w:rFonts w:ascii="宋体" w:hAnsi="宋体" w:hint="eastAsia"/>
                <w:sz w:val="18"/>
              </w:rPr>
              <w:t>4.4.6</w:t>
            </w:r>
            <w:r>
              <w:rPr>
                <w:rFonts w:ascii="宋体" w:hAnsi="宋体"/>
                <w:sz w:val="18"/>
              </w:rPr>
              <w:t>)</w:t>
            </w:r>
          </w:p>
        </w:tc>
        <w:tc>
          <w:tcPr>
            <w:tcW w:w="1800" w:type="dxa"/>
            <w:vAlign w:val="center"/>
          </w:tcPr>
          <w:p>
            <w:pPr>
              <w:pStyle w:val="Normal0"/>
              <w:snapToGrid w:val="0"/>
              <w:jc w:val="center"/>
              <w:rPr>
                <w:rFonts w:ascii="宋体" w:hAnsi="宋体" w:hint="eastAsia"/>
                <w:sz w:val="18"/>
              </w:rPr>
            </w:pPr>
            <w:r>
              <w:rPr>
                <w:rFonts w:ascii="宋体" w:hAnsi="宋体" w:hint="eastAsia"/>
                <w:sz w:val="18"/>
              </w:rPr>
              <w:t>运行控制</w:t>
            </w:r>
          </w:p>
        </w:tc>
        <w:tc>
          <w:tcPr>
            <w:tcW w:w="3960" w:type="dxa"/>
            <w:vAlign w:val="center"/>
          </w:tcPr>
          <w:p>
            <w:pPr>
              <w:pStyle w:val="BodyTextIndent"/>
              <w:adjustRightInd w:val="0"/>
              <w:spacing w:line="240" w:lineRule="auto"/>
              <w:ind w:firstLine="0" w:firstLineChars="0"/>
              <w:rPr>
                <w:rFonts w:ascii="宋体" w:hAnsi="宋体" w:hint="eastAsia"/>
                <w:sz w:val="18"/>
              </w:rPr>
            </w:pPr>
            <w:r>
              <w:rPr>
                <w:rFonts w:ascii="宋体" w:hAnsi="宋体" w:hint="eastAsia"/>
                <w:sz w:val="18"/>
              </w:rPr>
              <w:t>对施工过程中涉及职业健康安全与环境的危险源和环境因素进行综合控制和</w:t>
            </w:r>
            <w:r>
              <w:rPr>
                <w:rFonts w:ascii="宋体" w:hAnsi="宋体" w:hint="eastAsia"/>
                <w:sz w:val="18"/>
                <w:lang w:eastAsia="zh-CN"/>
              </w:rPr>
              <w:t>管理管控</w:t>
            </w:r>
            <w:r>
              <w:rPr>
                <w:rFonts w:ascii="宋体" w:hAnsi="宋体" w:hint="eastAsia"/>
                <w:sz w:val="18"/>
              </w:rPr>
              <w:t>。对运行控制程序执行情况的检查监督。</w:t>
            </w:r>
          </w:p>
          <w:p>
            <w:pPr>
              <w:pStyle w:val="BodyTextIndent"/>
              <w:adjustRightInd w:val="0"/>
              <w:spacing w:line="240" w:lineRule="auto"/>
              <w:ind w:firstLine="0" w:firstLineChars="0"/>
              <w:rPr>
                <w:rFonts w:ascii="宋体" w:hAnsi="宋体" w:hint="eastAsia"/>
                <w:sz w:val="18"/>
              </w:rPr>
            </w:pPr>
            <w:r>
              <w:rPr>
                <w:rFonts w:ascii="宋体" w:hAnsi="宋体" w:hint="eastAsia"/>
                <w:sz w:val="18"/>
              </w:rPr>
              <w:t>1、参与对</w:t>
            </w:r>
            <w:r>
              <w:rPr>
                <w:rFonts w:ascii="宋体" w:hAnsi="宋体" w:hint="eastAsia"/>
                <w:sz w:val="18"/>
                <w:lang w:eastAsia="zh-CN"/>
              </w:rPr>
              <w:t>相关项目</w:t>
            </w:r>
            <w:r>
              <w:rPr>
                <w:rFonts w:ascii="宋体" w:hAnsi="宋体" w:hint="eastAsia"/>
                <w:sz w:val="18"/>
              </w:rPr>
              <w:t>施工组织设计、专项技术</w:t>
            </w:r>
            <w:r>
              <w:rPr>
                <w:rFonts w:ascii="宋体" w:hAnsi="宋体" w:hint="eastAsia"/>
                <w:sz w:val="18"/>
                <w:lang w:eastAsia="zh-CN"/>
              </w:rPr>
              <w:t>合适的方案</w:t>
            </w:r>
            <w:r>
              <w:rPr>
                <w:rFonts w:ascii="宋体" w:hAnsi="宋体" w:hint="eastAsia"/>
                <w:sz w:val="18"/>
              </w:rPr>
              <w:t>、职业健康安全与环境</w:t>
            </w:r>
            <w:r>
              <w:rPr>
                <w:rFonts w:ascii="宋体" w:hAnsi="宋体" w:hint="eastAsia"/>
                <w:sz w:val="18"/>
                <w:lang w:eastAsia="zh-CN"/>
              </w:rPr>
              <w:t>管理管控相关计划</w:t>
            </w:r>
            <w:r>
              <w:rPr>
                <w:rFonts w:ascii="宋体" w:hAnsi="宋体" w:hint="eastAsia"/>
                <w:sz w:val="18"/>
              </w:rPr>
              <w:t>编制、审核。</w:t>
            </w:r>
          </w:p>
          <w:p>
            <w:pPr>
              <w:pStyle w:val="BodyTextIndent"/>
              <w:adjustRightInd w:val="0"/>
              <w:spacing w:line="240" w:lineRule="auto"/>
              <w:ind w:firstLine="0" w:firstLineChars="0"/>
              <w:rPr>
                <w:rFonts w:ascii="宋体" w:hAnsi="宋体" w:hint="eastAsia"/>
                <w:sz w:val="18"/>
              </w:rPr>
            </w:pPr>
            <w:r>
              <w:rPr>
                <w:rFonts w:ascii="宋体" w:hAnsi="宋体" w:hint="eastAsia"/>
                <w:sz w:val="18"/>
              </w:rPr>
              <w:t>2、对施工现场安全防护设施的检查。</w:t>
            </w:r>
          </w:p>
          <w:p>
            <w:pPr>
              <w:pStyle w:val="BodyTextIndent"/>
              <w:adjustRightInd w:val="0"/>
              <w:spacing w:line="240" w:lineRule="auto"/>
              <w:ind w:firstLine="0" w:firstLineChars="0"/>
              <w:rPr>
                <w:rFonts w:ascii="宋体" w:hAnsi="宋体" w:hint="eastAsia"/>
                <w:sz w:val="18"/>
              </w:rPr>
            </w:pPr>
            <w:r>
              <w:rPr>
                <w:rFonts w:ascii="宋体" w:hAnsi="宋体" w:hint="eastAsia"/>
                <w:sz w:val="18"/>
              </w:rPr>
              <w:t>3、参与审核临时用电施工组织设计和安全技术措施（</w:t>
            </w:r>
            <w:r>
              <w:rPr>
                <w:rFonts w:ascii="宋体" w:hAnsi="宋体" w:hint="eastAsia"/>
                <w:sz w:val="18"/>
                <w:lang w:eastAsia="zh-CN"/>
              </w:rPr>
              <w:t>合适的方案</w:t>
            </w:r>
            <w:r>
              <w:rPr>
                <w:rFonts w:ascii="宋体" w:hAnsi="宋体" w:hint="eastAsia"/>
                <w:sz w:val="18"/>
              </w:rPr>
              <w:t>），对现场临时用电设施的检查。</w:t>
            </w:r>
          </w:p>
          <w:p>
            <w:pPr>
              <w:pStyle w:val="BodyTextIndent"/>
              <w:adjustRightInd w:val="0"/>
              <w:spacing w:line="240" w:lineRule="auto"/>
              <w:ind w:firstLine="0" w:firstLineChars="0"/>
              <w:rPr>
                <w:rFonts w:ascii="宋体" w:hAnsi="宋体" w:hint="eastAsia"/>
                <w:sz w:val="18"/>
              </w:rPr>
            </w:pPr>
            <w:r>
              <w:rPr>
                <w:rFonts w:ascii="宋体" w:hAnsi="宋体" w:hint="eastAsia"/>
                <w:sz w:val="18"/>
              </w:rPr>
              <w:t>4、对劳动防护设施（材料）的验收情况。</w:t>
            </w:r>
          </w:p>
          <w:p>
            <w:pPr>
              <w:pStyle w:val="BodyTextIndent"/>
              <w:adjustRightInd w:val="0"/>
              <w:spacing w:line="240" w:lineRule="auto"/>
              <w:ind w:firstLine="0" w:firstLineChars="0"/>
              <w:rPr>
                <w:rFonts w:ascii="宋体" w:hAnsi="宋体" w:hint="eastAsia"/>
                <w:sz w:val="18"/>
              </w:rPr>
            </w:pPr>
            <w:r>
              <w:rPr>
                <w:rFonts w:ascii="宋体" w:hAnsi="宋体" w:hint="eastAsia"/>
                <w:sz w:val="18"/>
              </w:rPr>
              <w:t>5、对现场污染物</w:t>
            </w:r>
            <w:r>
              <w:rPr>
                <w:rFonts w:ascii="宋体" w:hAnsi="宋体" w:hint="eastAsia"/>
                <w:sz w:val="18"/>
                <w:lang w:eastAsia="zh-CN"/>
              </w:rPr>
              <w:t>管理管控</w:t>
            </w:r>
            <w:r>
              <w:rPr>
                <w:rFonts w:ascii="宋体" w:hAnsi="宋体" w:hint="eastAsia"/>
                <w:sz w:val="18"/>
              </w:rPr>
              <w:t>措施进行检查、控制。</w:t>
            </w:r>
          </w:p>
          <w:p>
            <w:pPr>
              <w:pStyle w:val="BodyTextIndent"/>
              <w:adjustRightInd w:val="0"/>
              <w:spacing w:line="240" w:lineRule="auto"/>
              <w:ind w:firstLine="0" w:firstLineChars="0"/>
              <w:rPr>
                <w:rFonts w:ascii="宋体" w:hAnsi="宋体" w:hint="eastAsia"/>
                <w:sz w:val="18"/>
              </w:rPr>
            </w:pPr>
            <w:r>
              <w:rPr>
                <w:rFonts w:ascii="宋体" w:hAnsi="宋体" w:hint="eastAsia"/>
                <w:sz w:val="18"/>
              </w:rPr>
              <w:t>6、对易燃易爆、油品及化学危险品的</w:t>
            </w:r>
            <w:r>
              <w:rPr>
                <w:rFonts w:ascii="宋体" w:hAnsi="宋体" w:hint="eastAsia"/>
                <w:sz w:val="18"/>
                <w:lang w:eastAsia="zh-CN"/>
              </w:rPr>
              <w:t>管理管控</w:t>
            </w:r>
            <w:r>
              <w:rPr>
                <w:rFonts w:ascii="宋体" w:hAnsi="宋体" w:hint="eastAsia"/>
                <w:sz w:val="18"/>
              </w:rPr>
              <w:t>情况进行检查。</w:t>
            </w:r>
          </w:p>
          <w:p>
            <w:pPr>
              <w:pStyle w:val="BodyTextIndent"/>
              <w:adjustRightInd w:val="0"/>
              <w:spacing w:line="240" w:lineRule="auto"/>
              <w:ind w:firstLine="0" w:firstLineChars="0"/>
              <w:rPr>
                <w:rFonts w:ascii="宋体" w:hAnsi="宋体" w:hint="eastAsia"/>
                <w:sz w:val="18"/>
              </w:rPr>
            </w:pPr>
            <w:r>
              <w:rPr>
                <w:rFonts w:ascii="宋体" w:hAnsi="宋体" w:hint="eastAsia"/>
                <w:sz w:val="18"/>
              </w:rPr>
              <w:t>7、掌握现场安全文明和环境保护情况，调研危险源和环境因素，提出改进措施，落实技术措施，完善安全文明和环境</w:t>
            </w:r>
            <w:r>
              <w:rPr>
                <w:rFonts w:ascii="宋体" w:hAnsi="宋体" w:hint="eastAsia"/>
                <w:sz w:val="18"/>
                <w:lang w:eastAsia="zh-CN"/>
              </w:rPr>
              <w:t>管理管控</w:t>
            </w:r>
            <w:r>
              <w:rPr>
                <w:rFonts w:ascii="宋体" w:hAnsi="宋体" w:hint="eastAsia"/>
                <w:sz w:val="18"/>
              </w:rPr>
              <w:t>。</w:t>
            </w:r>
          </w:p>
          <w:p>
            <w:pPr>
              <w:pStyle w:val="BodyTextIndent"/>
              <w:adjustRightInd w:val="0"/>
              <w:spacing w:line="240" w:lineRule="auto"/>
              <w:ind w:firstLine="0" w:firstLineChars="0"/>
              <w:rPr>
                <w:rFonts w:ascii="宋体" w:hAnsi="宋体" w:hint="eastAsia"/>
                <w:sz w:val="18"/>
              </w:rPr>
            </w:pPr>
            <w:r>
              <w:rPr>
                <w:rFonts w:ascii="宋体" w:hAnsi="宋体" w:hint="eastAsia"/>
                <w:sz w:val="18"/>
              </w:rPr>
              <w:t>8、参与对特殊脚手架工程检查和验收。</w:t>
            </w:r>
          </w:p>
          <w:p>
            <w:pPr>
              <w:pStyle w:val="BodyTextIndent"/>
              <w:adjustRightInd w:val="0"/>
              <w:spacing w:line="240" w:lineRule="auto"/>
              <w:ind w:firstLine="0" w:firstLineChars="0"/>
              <w:rPr>
                <w:rFonts w:ascii="宋体" w:hAnsi="宋体" w:hint="eastAsia"/>
                <w:sz w:val="18"/>
              </w:rPr>
            </w:pPr>
            <w:r>
              <w:rPr>
                <w:rFonts w:ascii="宋体" w:hAnsi="宋体" w:hint="eastAsia"/>
                <w:sz w:val="18"/>
              </w:rPr>
              <w:t>9、检查劳务分包工程</w:t>
            </w:r>
            <w:r>
              <w:rPr>
                <w:rFonts w:ascii="宋体" w:hAnsi="宋体" w:hint="eastAsia"/>
                <w:sz w:val="18"/>
                <w:lang w:eastAsia="zh-CN"/>
              </w:rPr>
              <w:t>相关项目</w:t>
            </w:r>
            <w:r>
              <w:rPr>
                <w:rFonts w:ascii="宋体" w:hAnsi="宋体" w:hint="eastAsia"/>
                <w:sz w:val="18"/>
              </w:rPr>
              <w:t>的安全生产和环境保护的保证措施；对分包商的履约实施检查、评价。</w:t>
            </w:r>
          </w:p>
          <w:p>
            <w:pPr>
              <w:pStyle w:val="BodyTextIndent"/>
              <w:adjustRightInd w:val="0"/>
              <w:spacing w:line="240" w:lineRule="auto"/>
              <w:ind w:firstLine="0" w:firstLineChars="0"/>
              <w:rPr>
                <w:rFonts w:ascii="宋体" w:hAnsi="宋体" w:hint="eastAsia"/>
                <w:sz w:val="18"/>
              </w:rPr>
            </w:pPr>
            <w:r>
              <w:rPr>
                <w:rFonts w:ascii="宋体" w:hAnsi="宋体" w:hint="eastAsia"/>
                <w:sz w:val="18"/>
              </w:rPr>
              <w:t>10、对采购与安全有关物料的控制。</w:t>
            </w:r>
          </w:p>
          <w:p>
            <w:pPr>
              <w:pStyle w:val="BodyTextIndent"/>
              <w:adjustRightInd w:val="0"/>
              <w:spacing w:line="240" w:lineRule="auto"/>
              <w:ind w:firstLine="0" w:firstLineChars="0"/>
              <w:rPr>
                <w:rFonts w:ascii="宋体" w:hAnsi="宋体" w:hint="eastAsia"/>
                <w:sz w:val="18"/>
              </w:rPr>
            </w:pPr>
            <w:r>
              <w:rPr>
                <w:rFonts w:ascii="宋体" w:hAnsi="宋体" w:hint="eastAsia"/>
                <w:sz w:val="18"/>
              </w:rPr>
              <w:t>11、做好现场建筑废弃物的</w:t>
            </w:r>
            <w:r>
              <w:rPr>
                <w:rFonts w:ascii="宋体" w:hAnsi="宋体" w:hint="eastAsia"/>
                <w:sz w:val="18"/>
                <w:lang w:eastAsia="zh-CN"/>
              </w:rPr>
              <w:t>管理管控</w:t>
            </w:r>
            <w:r>
              <w:rPr>
                <w:rFonts w:ascii="宋体" w:hAnsi="宋体" w:hint="eastAsia"/>
                <w:sz w:val="18"/>
              </w:rPr>
              <w:t>。</w:t>
            </w:r>
          </w:p>
        </w:tc>
        <w:tc>
          <w:tcPr>
            <w:tcW w:w="1620" w:type="dxa"/>
            <w:vAlign w:val="center"/>
          </w:tcPr>
          <w:p>
            <w:pPr>
              <w:pStyle w:val="Normal0"/>
              <w:snapToGrid w:val="0"/>
              <w:rPr>
                <w:rFonts w:ascii="宋体" w:hAnsi="宋体" w:hint="eastAsia"/>
                <w:sz w:val="18"/>
              </w:rPr>
            </w:pPr>
            <w:r>
              <w:rPr>
                <w:rFonts w:ascii="宋体" w:hAnsi="宋体" w:hint="eastAsia"/>
                <w:sz w:val="18"/>
                <w:lang w:eastAsia="zh-CN"/>
              </w:rPr>
              <w:t>相关项目</w:t>
            </w:r>
            <w:r>
              <w:rPr>
                <w:rFonts w:ascii="宋体" w:hAnsi="宋体" w:hint="eastAsia"/>
                <w:sz w:val="18"/>
              </w:rPr>
              <w:t>施工安全文明和环境保护</w:t>
            </w:r>
            <w:r>
              <w:rPr>
                <w:rFonts w:ascii="宋体" w:hAnsi="宋体" w:hint="eastAsia"/>
                <w:sz w:val="18"/>
                <w:lang w:eastAsia="zh-CN"/>
              </w:rPr>
              <w:t>合适的方案管理管控</w:t>
            </w:r>
            <w:r>
              <w:rPr>
                <w:rFonts w:ascii="宋体" w:hAnsi="宋体" w:hint="eastAsia"/>
                <w:sz w:val="18"/>
              </w:rPr>
              <w:t>程序</w:t>
            </w:r>
          </w:p>
          <w:p>
            <w:pPr>
              <w:pStyle w:val="Normal0"/>
              <w:snapToGrid w:val="0"/>
              <w:rPr>
                <w:rFonts w:ascii="宋体" w:hAnsi="宋体" w:hint="eastAsia"/>
                <w:sz w:val="18"/>
              </w:rPr>
            </w:pPr>
            <w:r>
              <w:rPr>
                <w:rFonts w:ascii="宋体" w:hAnsi="宋体" w:hint="eastAsia"/>
                <w:sz w:val="18"/>
              </w:rPr>
              <w:t>施工现场安全防护设施</w:t>
            </w:r>
            <w:r>
              <w:rPr>
                <w:rFonts w:ascii="宋体" w:hAnsi="宋体" w:hint="eastAsia"/>
                <w:sz w:val="18"/>
                <w:lang w:eastAsia="zh-CN"/>
              </w:rPr>
              <w:t>管理管控</w:t>
            </w:r>
            <w:r>
              <w:rPr>
                <w:rFonts w:ascii="宋体" w:hAnsi="宋体" w:hint="eastAsia"/>
                <w:sz w:val="18"/>
              </w:rPr>
              <w:t>程序</w:t>
            </w:r>
          </w:p>
          <w:p>
            <w:pPr>
              <w:pStyle w:val="Normal0"/>
              <w:snapToGrid w:val="0"/>
              <w:rPr>
                <w:rFonts w:ascii="宋体" w:hAnsi="宋体" w:hint="eastAsia"/>
                <w:sz w:val="18"/>
              </w:rPr>
            </w:pPr>
            <w:r>
              <w:rPr>
                <w:rFonts w:ascii="宋体" w:hAnsi="宋体" w:hint="eastAsia"/>
                <w:sz w:val="18"/>
              </w:rPr>
              <w:t>施工用电</w:t>
            </w:r>
            <w:r>
              <w:rPr>
                <w:rFonts w:ascii="宋体" w:hAnsi="宋体" w:hint="eastAsia"/>
                <w:sz w:val="18"/>
                <w:lang w:eastAsia="zh-CN"/>
              </w:rPr>
              <w:t>管理管控</w:t>
            </w:r>
            <w:r>
              <w:rPr>
                <w:rFonts w:ascii="宋体" w:hAnsi="宋体" w:hint="eastAsia"/>
                <w:sz w:val="18"/>
              </w:rPr>
              <w:t>程序</w:t>
            </w:r>
          </w:p>
          <w:p>
            <w:pPr>
              <w:pStyle w:val="Normal0"/>
              <w:snapToGrid w:val="0"/>
              <w:rPr>
                <w:rFonts w:ascii="宋体" w:hAnsi="宋体" w:hint="eastAsia"/>
                <w:sz w:val="18"/>
              </w:rPr>
            </w:pPr>
            <w:r>
              <w:rPr>
                <w:rFonts w:ascii="宋体" w:hAnsi="宋体" w:hint="eastAsia"/>
                <w:sz w:val="18"/>
              </w:rPr>
              <w:t>现场消防</w:t>
            </w:r>
            <w:r>
              <w:rPr>
                <w:rFonts w:ascii="宋体" w:hAnsi="宋体" w:hint="eastAsia"/>
                <w:sz w:val="18"/>
                <w:lang w:eastAsia="zh-CN"/>
              </w:rPr>
              <w:t>管理管控</w:t>
            </w:r>
            <w:r>
              <w:rPr>
                <w:rFonts w:ascii="宋体" w:hAnsi="宋体" w:hint="eastAsia"/>
                <w:sz w:val="18"/>
              </w:rPr>
              <w:t>程序</w:t>
            </w:r>
          </w:p>
          <w:p>
            <w:pPr>
              <w:pStyle w:val="Normal0"/>
              <w:snapToGrid w:val="0"/>
              <w:rPr>
                <w:rFonts w:ascii="宋体" w:hAnsi="宋体" w:hint="eastAsia"/>
                <w:sz w:val="18"/>
              </w:rPr>
            </w:pPr>
            <w:r>
              <w:rPr>
                <w:rFonts w:ascii="宋体" w:hAnsi="宋体" w:hint="eastAsia"/>
                <w:sz w:val="18"/>
              </w:rPr>
              <w:t>员工劳动保护与职业病防治</w:t>
            </w:r>
            <w:r>
              <w:rPr>
                <w:rFonts w:ascii="宋体" w:hAnsi="宋体" w:hint="eastAsia"/>
                <w:sz w:val="18"/>
                <w:lang w:eastAsia="zh-CN"/>
              </w:rPr>
              <w:t>管理管控</w:t>
            </w:r>
            <w:r>
              <w:rPr>
                <w:rFonts w:ascii="宋体" w:hAnsi="宋体" w:hint="eastAsia"/>
                <w:sz w:val="18"/>
              </w:rPr>
              <w:t>程序</w:t>
            </w:r>
          </w:p>
          <w:p>
            <w:pPr>
              <w:pStyle w:val="Normal0"/>
              <w:snapToGrid w:val="0"/>
              <w:rPr>
                <w:rFonts w:ascii="宋体" w:hAnsi="宋体" w:hint="eastAsia"/>
                <w:sz w:val="18"/>
              </w:rPr>
            </w:pPr>
            <w:r>
              <w:rPr>
                <w:rFonts w:ascii="宋体" w:hAnsi="宋体" w:hint="eastAsia"/>
                <w:sz w:val="18"/>
              </w:rPr>
              <w:t>易燃易爆、油品及化学品</w:t>
            </w:r>
            <w:r>
              <w:rPr>
                <w:rFonts w:ascii="宋体" w:hAnsi="宋体" w:hint="eastAsia"/>
                <w:sz w:val="18"/>
                <w:lang w:eastAsia="zh-CN"/>
              </w:rPr>
              <w:t>管理管控</w:t>
            </w:r>
            <w:r>
              <w:rPr>
                <w:rFonts w:ascii="宋体" w:hAnsi="宋体" w:hint="eastAsia"/>
                <w:sz w:val="18"/>
              </w:rPr>
              <w:t>程序</w:t>
            </w:r>
          </w:p>
          <w:p>
            <w:pPr>
              <w:pStyle w:val="Normal0"/>
              <w:snapToGrid w:val="0"/>
              <w:rPr>
                <w:rFonts w:ascii="宋体" w:hAnsi="宋体" w:hint="eastAsia"/>
                <w:sz w:val="18"/>
              </w:rPr>
            </w:pPr>
            <w:r>
              <w:rPr>
                <w:rFonts w:ascii="宋体" w:hAnsi="宋体" w:hint="eastAsia"/>
                <w:sz w:val="18"/>
              </w:rPr>
              <w:t>施工机械设备</w:t>
            </w:r>
            <w:r>
              <w:rPr>
                <w:rFonts w:ascii="宋体" w:hAnsi="宋体" w:hint="eastAsia"/>
                <w:sz w:val="18"/>
                <w:lang w:eastAsia="zh-CN"/>
              </w:rPr>
              <w:t>管理管控</w:t>
            </w:r>
            <w:r>
              <w:rPr>
                <w:rFonts w:ascii="宋体" w:hAnsi="宋体" w:hint="eastAsia"/>
                <w:sz w:val="18"/>
              </w:rPr>
              <w:t>程序</w:t>
            </w:r>
          </w:p>
          <w:p>
            <w:pPr>
              <w:pStyle w:val="Normal0"/>
              <w:snapToGrid w:val="0"/>
              <w:rPr>
                <w:rFonts w:ascii="宋体" w:hAnsi="宋体" w:hint="eastAsia"/>
                <w:sz w:val="18"/>
              </w:rPr>
            </w:pPr>
            <w:r>
              <w:rPr>
                <w:rFonts w:ascii="宋体" w:hAnsi="宋体" w:hint="eastAsia"/>
                <w:sz w:val="18"/>
              </w:rPr>
              <w:t>劳务分包程序</w:t>
            </w:r>
          </w:p>
          <w:p>
            <w:pPr>
              <w:pStyle w:val="Normal0"/>
              <w:snapToGrid w:val="0"/>
              <w:rPr>
                <w:rFonts w:ascii="宋体" w:hAnsi="宋体" w:hint="eastAsia"/>
                <w:sz w:val="18"/>
              </w:rPr>
            </w:pPr>
            <w:r>
              <w:rPr>
                <w:rFonts w:ascii="宋体" w:hAnsi="宋体" w:hint="eastAsia"/>
                <w:sz w:val="18"/>
              </w:rPr>
              <w:t>专业分包程序</w:t>
            </w:r>
          </w:p>
          <w:p>
            <w:pPr>
              <w:pStyle w:val="Normal0"/>
              <w:snapToGrid w:val="0"/>
              <w:rPr>
                <w:rFonts w:ascii="宋体" w:hAnsi="宋体" w:hint="eastAsia"/>
                <w:sz w:val="18"/>
              </w:rPr>
            </w:pPr>
            <w:r>
              <w:rPr>
                <w:rFonts w:ascii="宋体" w:hAnsi="宋体" w:hint="eastAsia"/>
                <w:sz w:val="18"/>
              </w:rPr>
              <w:t>物料采购程序</w:t>
            </w:r>
          </w:p>
          <w:p>
            <w:pPr>
              <w:pStyle w:val="Normal0"/>
              <w:snapToGrid w:val="0"/>
              <w:rPr>
                <w:rFonts w:ascii="宋体" w:hAnsi="宋体" w:hint="eastAsia"/>
                <w:sz w:val="18"/>
              </w:rPr>
            </w:pPr>
            <w:r>
              <w:rPr>
                <w:rFonts w:ascii="宋体" w:hAnsi="宋体" w:hint="eastAsia"/>
                <w:sz w:val="18"/>
              </w:rPr>
              <w:t>能源资源</w:t>
            </w:r>
            <w:r>
              <w:rPr>
                <w:rFonts w:ascii="宋体" w:hAnsi="宋体" w:hint="eastAsia"/>
                <w:sz w:val="18"/>
                <w:lang w:eastAsia="zh-CN"/>
              </w:rPr>
              <w:t>管理管控</w:t>
            </w:r>
            <w:r>
              <w:rPr>
                <w:rFonts w:ascii="宋体" w:hAnsi="宋体" w:hint="eastAsia"/>
                <w:sz w:val="18"/>
              </w:rPr>
              <w:t>程序</w:t>
            </w:r>
          </w:p>
          <w:p>
            <w:pPr>
              <w:pStyle w:val="Normal0"/>
              <w:snapToGrid w:val="0"/>
              <w:rPr>
                <w:rFonts w:ascii="宋体" w:hAnsi="宋体" w:hint="eastAsia"/>
                <w:sz w:val="18"/>
              </w:rPr>
            </w:pPr>
            <w:r>
              <w:rPr>
                <w:rFonts w:ascii="宋体" w:hAnsi="宋体" w:hint="eastAsia"/>
                <w:sz w:val="18"/>
              </w:rPr>
              <w:t>污染物</w:t>
            </w:r>
            <w:r>
              <w:rPr>
                <w:rFonts w:ascii="宋体" w:hAnsi="宋体" w:hint="eastAsia"/>
                <w:sz w:val="18"/>
                <w:lang w:eastAsia="zh-CN"/>
              </w:rPr>
              <w:t>管理管控</w:t>
            </w:r>
            <w:r>
              <w:rPr>
                <w:rFonts w:ascii="宋体" w:hAnsi="宋体" w:hint="eastAsia"/>
                <w:sz w:val="18"/>
              </w:rPr>
              <w:t>程序</w:t>
            </w:r>
          </w:p>
        </w:tc>
        <w:tc>
          <w:tcPr>
            <w:tcW w:w="900" w:type="dxa"/>
            <w:tcMar>
              <w:left w:w="57" w:type="dxa"/>
              <w:right w:w="57" w:type="dxa"/>
            </w:tcMar>
            <w:vAlign w:val="center"/>
          </w:tcPr>
          <w:p>
            <w:pPr>
              <w:pStyle w:val="Normal0"/>
              <w:snapToGrid w:val="0"/>
              <w:rPr>
                <w:rFonts w:ascii="宋体" w:hAnsi="宋体" w:hint="eastAsia"/>
                <w:sz w:val="18"/>
              </w:rPr>
            </w:pPr>
            <w:r>
              <w:rPr>
                <w:rFonts w:ascii="宋体" w:hAnsi="宋体" w:hint="eastAsia"/>
                <w:sz w:val="18"/>
                <w:lang w:eastAsia="zh-CN"/>
              </w:rPr>
              <w:t>相关项目</w:t>
            </w:r>
            <w:r>
              <w:rPr>
                <w:rFonts w:ascii="宋体" w:hAnsi="宋体" w:hint="eastAsia"/>
                <w:sz w:val="18"/>
              </w:rPr>
              <w:t>副经理</w:t>
            </w:r>
          </w:p>
        </w:tc>
        <w:tc>
          <w:tcPr>
            <w:tcW w:w="740" w:type="dxa"/>
            <w:tcMar>
              <w:left w:w="57" w:type="dxa"/>
              <w:right w:w="57" w:type="dxa"/>
            </w:tcMar>
            <w:vAlign w:val="center"/>
          </w:tcPr>
          <w:p>
            <w:pPr>
              <w:pStyle w:val="Normal0"/>
              <w:snapToGrid w:val="0"/>
              <w:rPr>
                <w:rFonts w:ascii="宋体" w:hAnsi="宋体" w:hint="eastAsia"/>
                <w:sz w:val="18"/>
              </w:rPr>
            </w:pPr>
            <w:r>
              <w:rPr>
                <w:rFonts w:ascii="宋体" w:hAnsi="宋体" w:hint="eastAsia"/>
                <w:sz w:val="18"/>
              </w:rPr>
              <w:t>安全员</w:t>
            </w:r>
          </w:p>
          <w:p>
            <w:pPr>
              <w:pStyle w:val="Normal0"/>
              <w:snapToGrid w:val="0"/>
              <w:rPr>
                <w:rFonts w:ascii="宋体" w:hAnsi="宋体" w:hint="eastAsia"/>
                <w:sz w:val="18"/>
              </w:rPr>
            </w:pPr>
            <w:r>
              <w:rPr>
                <w:rFonts w:ascii="宋体" w:hAnsi="宋体" w:hint="eastAsia"/>
                <w:sz w:val="18"/>
              </w:rPr>
              <w:t>机管员</w:t>
            </w:r>
          </w:p>
          <w:p>
            <w:pPr>
              <w:pStyle w:val="Normal0"/>
              <w:snapToGrid w:val="0"/>
              <w:rPr>
                <w:rFonts w:ascii="宋体" w:hAnsi="宋体" w:hint="eastAsia"/>
                <w:sz w:val="18"/>
              </w:rPr>
            </w:pPr>
            <w:r>
              <w:rPr>
                <w:rFonts w:ascii="宋体" w:hAnsi="宋体" w:hint="eastAsia"/>
                <w:sz w:val="18"/>
              </w:rPr>
              <w:t>材料员</w:t>
            </w:r>
          </w:p>
          <w:p>
            <w:pPr>
              <w:pStyle w:val="Normal0"/>
              <w:snapToGrid w:val="0"/>
              <w:rPr>
                <w:rFonts w:ascii="宋体" w:hAnsi="宋体" w:hint="eastAsia"/>
                <w:sz w:val="18"/>
              </w:rPr>
            </w:pPr>
            <w:r>
              <w:rPr>
                <w:rFonts w:ascii="宋体" w:hAnsi="宋体" w:hint="eastAsia"/>
                <w:sz w:val="18"/>
              </w:rPr>
              <w:t>外分包</w:t>
            </w:r>
            <w:r>
              <w:rPr>
                <w:rFonts w:ascii="宋体" w:hAnsi="宋体" w:hint="eastAsia"/>
                <w:sz w:val="18"/>
                <w:lang w:eastAsia="zh-CN"/>
              </w:rPr>
              <w:t>管理管控</w:t>
            </w:r>
            <w:r>
              <w:rPr>
                <w:rFonts w:ascii="宋体" w:hAnsi="宋体" w:hint="eastAsia"/>
                <w:sz w:val="18"/>
              </w:rPr>
              <w:t>员</w:t>
            </w:r>
          </w:p>
          <w:p>
            <w:pPr>
              <w:pStyle w:val="Normal0"/>
              <w:snapToGrid w:val="0"/>
              <w:rPr>
                <w:rFonts w:ascii="宋体" w:hAnsi="宋体" w:hint="eastAsia"/>
                <w:sz w:val="18"/>
              </w:rPr>
            </w:pPr>
            <w:r>
              <w:rPr>
                <w:rFonts w:ascii="宋体" w:hAnsi="宋体" w:hint="eastAsia"/>
                <w:sz w:val="18"/>
              </w:rPr>
              <w:t>施工员</w:t>
            </w:r>
          </w:p>
          <w:p>
            <w:pPr>
              <w:pStyle w:val="Normal0"/>
              <w:snapToGrid w:val="0"/>
              <w:rPr>
                <w:rFonts w:ascii="宋体" w:hAnsi="宋体" w:hint="eastAsia"/>
                <w:sz w:val="18"/>
              </w:rPr>
            </w:pPr>
            <w:r>
              <w:rPr>
                <w:rFonts w:ascii="宋体" w:hAnsi="宋体" w:hint="eastAsia"/>
                <w:sz w:val="18"/>
              </w:rPr>
              <w:t>计量员</w:t>
            </w:r>
          </w:p>
          <w:p>
            <w:pPr>
              <w:pStyle w:val="Normal0"/>
              <w:snapToGrid w:val="0"/>
              <w:rPr>
                <w:rFonts w:ascii="宋体" w:hAnsi="宋体" w:hint="eastAsia"/>
                <w:sz w:val="18"/>
              </w:rPr>
            </w:pPr>
            <w:r>
              <w:rPr>
                <w:rFonts w:ascii="宋体" w:hAnsi="宋体" w:hint="eastAsia"/>
                <w:sz w:val="18"/>
              </w:rPr>
              <w:t>环保卫生员</w:t>
            </w:r>
          </w:p>
          <w:p>
            <w:pPr>
              <w:pStyle w:val="Normal0"/>
              <w:snapToGrid w:val="0"/>
              <w:rPr>
                <w:rFonts w:ascii="宋体" w:hAnsi="宋体" w:hint="eastAsia"/>
                <w:sz w:val="18"/>
              </w:rPr>
            </w:pPr>
            <w:r>
              <w:rPr>
                <w:rFonts w:ascii="宋体" w:hAnsi="宋体" w:hint="eastAsia"/>
                <w:sz w:val="18"/>
              </w:rPr>
              <w:t>消防员</w:t>
            </w:r>
          </w:p>
        </w:tc>
      </w:tr>
      <w:tr>
        <w:tblPrEx>
          <w:tblW w:w="9920" w:type="dxa"/>
          <w:jc w:val="right"/>
          <w:tblLayout w:type="fixed"/>
          <w:tblCellMar>
            <w:top w:w="0" w:type="dxa"/>
            <w:left w:w="108" w:type="dxa"/>
            <w:bottom w:w="0" w:type="dxa"/>
            <w:right w:w="108" w:type="dxa"/>
          </w:tblCellMar>
        </w:tblPrEx>
        <w:trPr>
          <w:cantSplit/>
          <w:trHeight w:val="577"/>
          <w:jc w:val="right"/>
        </w:trPr>
        <w:tc>
          <w:tcPr>
            <w:tcW w:w="900" w:type="dxa"/>
            <w:vAlign w:val="center"/>
          </w:tcPr>
          <w:p>
            <w:pPr>
              <w:pStyle w:val="Normal0"/>
              <w:snapToGrid w:val="0"/>
              <w:jc w:val="center"/>
              <w:rPr>
                <w:rFonts w:ascii="宋体" w:hAnsi="宋体" w:hint="eastAsia"/>
                <w:sz w:val="18"/>
              </w:rPr>
            </w:pPr>
            <w:r>
              <w:rPr>
                <w:rFonts w:ascii="宋体" w:hAnsi="宋体" w:hint="eastAsia"/>
                <w:sz w:val="18"/>
              </w:rPr>
              <w:t>3.3.7</w:t>
            </w:r>
          </w:p>
          <w:p>
            <w:pPr>
              <w:pStyle w:val="Normal0"/>
              <w:snapToGrid w:val="0"/>
              <w:jc w:val="center"/>
              <w:rPr>
                <w:rFonts w:ascii="宋体" w:hAnsi="宋体"/>
                <w:sz w:val="18"/>
              </w:rPr>
            </w:pPr>
            <w:r>
              <w:rPr>
                <w:rFonts w:ascii="宋体" w:hAnsi="宋体"/>
                <w:sz w:val="18"/>
              </w:rPr>
              <w:t>(</w:t>
            </w:r>
            <w:r>
              <w:rPr>
                <w:rFonts w:ascii="宋体" w:hAnsi="宋体" w:hint="eastAsia"/>
                <w:sz w:val="18"/>
              </w:rPr>
              <w:t>4.4.7</w:t>
            </w:r>
            <w:r>
              <w:rPr>
                <w:rFonts w:ascii="宋体" w:hAnsi="宋体"/>
                <w:sz w:val="18"/>
              </w:rPr>
              <w:t>)</w:t>
            </w:r>
          </w:p>
        </w:tc>
        <w:tc>
          <w:tcPr>
            <w:tcW w:w="1800" w:type="dxa"/>
            <w:vAlign w:val="center"/>
          </w:tcPr>
          <w:p>
            <w:pPr>
              <w:pStyle w:val="Header0"/>
              <w:pBdr>
                <w:bottom w:val="none" w:sz="0" w:space="0" w:color="auto"/>
              </w:pBdr>
              <w:tabs>
                <w:tab w:val="clear" w:pos="4153"/>
                <w:tab w:val="clear" w:pos="8306"/>
              </w:tabs>
              <w:rPr>
                <w:rFonts w:ascii="宋体" w:hAnsi="宋体" w:hint="eastAsia"/>
                <w:szCs w:val="24"/>
              </w:rPr>
            </w:pPr>
            <w:r>
              <w:rPr>
                <w:rFonts w:ascii="宋体" w:hAnsi="宋体" w:hint="eastAsia"/>
                <w:szCs w:val="24"/>
              </w:rPr>
              <w:t>应急准备和响应</w:t>
            </w:r>
          </w:p>
        </w:tc>
        <w:tc>
          <w:tcPr>
            <w:tcW w:w="3960" w:type="dxa"/>
            <w:vAlign w:val="center"/>
          </w:tcPr>
          <w:p>
            <w:pPr>
              <w:pStyle w:val="Normal0"/>
              <w:snapToGrid w:val="0"/>
              <w:rPr>
                <w:rFonts w:ascii="宋体" w:hAnsi="宋体"/>
                <w:sz w:val="18"/>
              </w:rPr>
            </w:pPr>
            <w:r>
              <w:rPr>
                <w:rFonts w:ascii="宋体" w:hAnsi="宋体" w:hint="eastAsia"/>
                <w:sz w:val="18"/>
              </w:rPr>
              <w:t>根据本</w:t>
            </w:r>
            <w:r>
              <w:rPr>
                <w:rFonts w:ascii="宋体" w:hAnsi="宋体" w:hint="eastAsia"/>
                <w:sz w:val="18"/>
                <w:lang w:eastAsia="zh-CN"/>
              </w:rPr>
              <w:t>相关项目</w:t>
            </w:r>
            <w:r>
              <w:rPr>
                <w:rFonts w:ascii="宋体" w:hAnsi="宋体" w:hint="eastAsia"/>
                <w:sz w:val="18"/>
              </w:rPr>
              <w:t>实际情况，组织</w:t>
            </w:r>
            <w:r>
              <w:rPr>
                <w:rFonts w:ascii="宋体" w:hAnsi="宋体" w:hint="eastAsia"/>
                <w:sz w:val="18"/>
                <w:lang w:eastAsia="zh-CN"/>
              </w:rPr>
              <w:t>相关项目</w:t>
            </w:r>
            <w:r>
              <w:rPr>
                <w:rFonts w:ascii="宋体" w:hAnsi="宋体" w:hint="eastAsia"/>
                <w:sz w:val="18"/>
              </w:rPr>
              <w:t>相关人员进行策划，对职业健康安全与环境事故、火灾、爆炸、台风暴雨等特殊气候影响根据编制的应急预案执行</w:t>
            </w:r>
          </w:p>
          <w:p>
            <w:pPr>
              <w:pStyle w:val="Normal0"/>
              <w:snapToGrid w:val="0"/>
              <w:rPr>
                <w:rFonts w:ascii="宋体" w:hAnsi="宋体" w:hint="eastAsia"/>
                <w:sz w:val="18"/>
              </w:rPr>
            </w:pPr>
            <w:r>
              <w:rPr>
                <w:rFonts w:ascii="宋体" w:hAnsi="宋体" w:hint="eastAsia"/>
                <w:sz w:val="18"/>
                <w:lang w:eastAsia="zh-CN"/>
              </w:rPr>
              <w:t>相关项目</w:t>
            </w:r>
            <w:r>
              <w:rPr>
                <w:rFonts w:ascii="宋体" w:hAnsi="宋体" w:hint="eastAsia"/>
                <w:sz w:val="18"/>
              </w:rPr>
              <w:t>经理部成立工程应急领导小组</w:t>
            </w:r>
          </w:p>
          <w:p>
            <w:pPr>
              <w:pStyle w:val="Normal0"/>
              <w:snapToGrid w:val="0"/>
              <w:rPr>
                <w:rFonts w:ascii="宋体" w:hAnsi="宋体"/>
                <w:sz w:val="18"/>
              </w:rPr>
            </w:pPr>
            <w:r>
              <w:rPr>
                <w:rFonts w:ascii="宋体" w:hAnsi="宋体" w:hint="eastAsia"/>
                <w:sz w:val="18"/>
                <w:lang w:eastAsia="zh-CN"/>
              </w:rPr>
              <w:t>相关项目</w:t>
            </w:r>
            <w:r>
              <w:rPr>
                <w:rFonts w:ascii="宋体" w:hAnsi="宋体" w:hint="eastAsia"/>
                <w:sz w:val="18"/>
              </w:rPr>
              <w:t>经理部需配备日常医疗所需的设备和物资</w:t>
            </w:r>
          </w:p>
          <w:p>
            <w:pPr>
              <w:pStyle w:val="BodyText2"/>
              <w:snapToGrid w:val="0"/>
              <w:rPr>
                <w:rFonts w:hAnsi="宋体" w:hint="eastAsia"/>
              </w:rPr>
            </w:pPr>
            <w:r>
              <w:rPr>
                <w:rFonts w:hAnsi="宋体" w:hint="eastAsia"/>
              </w:rPr>
              <w:t>当事故或紧急情况发生后，当事人立即向</w:t>
            </w:r>
            <w:r>
              <w:rPr>
                <w:rFonts w:hAnsi="宋体" w:hint="eastAsia"/>
                <w:lang w:eastAsia="zh-CN"/>
              </w:rPr>
              <w:t>相关项目</w:t>
            </w:r>
            <w:r>
              <w:rPr>
                <w:rFonts w:hAnsi="宋体" w:hint="eastAsia"/>
              </w:rPr>
              <w:t>经理汇报，并采取应急措施，防止事态扩大，</w:t>
            </w:r>
            <w:r>
              <w:rPr>
                <w:rFonts w:hAnsi="宋体" w:hint="eastAsia"/>
                <w:lang w:eastAsia="zh-CN"/>
              </w:rPr>
              <w:t>相关项目</w:t>
            </w:r>
            <w:r>
              <w:rPr>
                <w:rFonts w:hAnsi="宋体" w:hint="eastAsia"/>
              </w:rPr>
              <w:t>经理组织应急成员对事故或紧急情况进行处理，并向安全科、保卫科、材设部或相关主管领导报告；</w:t>
            </w:r>
          </w:p>
        </w:tc>
        <w:tc>
          <w:tcPr>
            <w:tcW w:w="1620" w:type="dxa"/>
            <w:vAlign w:val="center"/>
          </w:tcPr>
          <w:p>
            <w:pPr>
              <w:pStyle w:val="Normal0"/>
              <w:snapToGrid w:val="0"/>
              <w:rPr>
                <w:rFonts w:ascii="宋体" w:hAnsi="宋体" w:hint="eastAsia"/>
                <w:sz w:val="18"/>
              </w:rPr>
            </w:pPr>
            <w:r>
              <w:rPr>
                <w:rFonts w:ascii="宋体" w:hAnsi="宋体" w:hint="eastAsia"/>
                <w:sz w:val="18"/>
              </w:rPr>
              <w:t>应急准备与响应程序</w:t>
            </w:r>
          </w:p>
        </w:tc>
        <w:tc>
          <w:tcPr>
            <w:tcW w:w="900" w:type="dxa"/>
            <w:tcMar>
              <w:left w:w="57" w:type="dxa"/>
              <w:right w:w="57" w:type="dxa"/>
            </w:tcMar>
            <w:vAlign w:val="center"/>
          </w:tcPr>
          <w:p>
            <w:pPr>
              <w:pStyle w:val="Normal0"/>
              <w:snapToGrid w:val="0"/>
              <w:rPr>
                <w:rFonts w:ascii="宋体" w:hAnsi="宋体" w:hint="eastAsia"/>
                <w:sz w:val="18"/>
              </w:rPr>
            </w:pPr>
            <w:r>
              <w:rPr>
                <w:rFonts w:ascii="宋体" w:hAnsi="宋体" w:hint="eastAsia"/>
                <w:sz w:val="18"/>
                <w:lang w:eastAsia="zh-CN"/>
              </w:rPr>
              <w:t>相关项目</w:t>
            </w:r>
            <w:r>
              <w:rPr>
                <w:rFonts w:ascii="宋体" w:hAnsi="宋体" w:hint="eastAsia"/>
                <w:sz w:val="18"/>
              </w:rPr>
              <w:t>经理</w:t>
            </w:r>
          </w:p>
        </w:tc>
        <w:tc>
          <w:tcPr>
            <w:tcW w:w="740" w:type="dxa"/>
            <w:tcMar>
              <w:left w:w="57" w:type="dxa"/>
              <w:right w:w="57" w:type="dxa"/>
            </w:tcMar>
            <w:vAlign w:val="center"/>
          </w:tcPr>
          <w:p>
            <w:pPr>
              <w:pStyle w:val="Normal0"/>
              <w:snapToGrid w:val="0"/>
              <w:rPr>
                <w:rFonts w:ascii="宋体" w:hAnsi="宋体" w:hint="eastAsia"/>
                <w:sz w:val="18"/>
              </w:rPr>
            </w:pPr>
            <w:r>
              <w:rPr>
                <w:rFonts w:ascii="宋体" w:hAnsi="宋体" w:hint="eastAsia"/>
                <w:sz w:val="18"/>
              </w:rPr>
              <w:t>安全员</w:t>
            </w:r>
          </w:p>
          <w:p>
            <w:pPr>
              <w:pStyle w:val="Normal0"/>
              <w:snapToGrid w:val="0"/>
              <w:rPr>
                <w:rFonts w:ascii="宋体" w:hAnsi="宋体" w:hint="eastAsia"/>
                <w:sz w:val="18"/>
              </w:rPr>
            </w:pPr>
            <w:r>
              <w:rPr>
                <w:rFonts w:ascii="宋体" w:hAnsi="宋体" w:hint="eastAsia"/>
                <w:sz w:val="18"/>
              </w:rPr>
              <w:t>消防员</w:t>
            </w:r>
          </w:p>
          <w:p>
            <w:pPr>
              <w:pStyle w:val="Normal0"/>
              <w:snapToGrid w:val="0"/>
              <w:rPr>
                <w:rFonts w:ascii="宋体" w:hAnsi="宋体" w:hint="eastAsia"/>
                <w:sz w:val="18"/>
              </w:rPr>
            </w:pPr>
            <w:r>
              <w:rPr>
                <w:rFonts w:ascii="宋体" w:hAnsi="宋体" w:hint="eastAsia"/>
                <w:sz w:val="18"/>
              </w:rPr>
              <w:t>环保卫生员</w:t>
            </w:r>
          </w:p>
        </w:tc>
      </w:tr>
      <w:tr>
        <w:tblPrEx>
          <w:tblW w:w="9920" w:type="dxa"/>
          <w:jc w:val="right"/>
          <w:tblLayout w:type="fixed"/>
          <w:tblCellMar>
            <w:top w:w="0" w:type="dxa"/>
            <w:left w:w="108" w:type="dxa"/>
            <w:bottom w:w="0" w:type="dxa"/>
            <w:right w:w="108" w:type="dxa"/>
          </w:tblCellMar>
        </w:tblPrEx>
        <w:trPr>
          <w:cantSplit/>
          <w:trHeight w:val="577"/>
          <w:jc w:val="right"/>
        </w:trPr>
        <w:tc>
          <w:tcPr>
            <w:tcW w:w="900" w:type="dxa"/>
            <w:vAlign w:val="center"/>
          </w:tcPr>
          <w:p>
            <w:pPr>
              <w:pStyle w:val="Normal0"/>
              <w:snapToGrid w:val="0"/>
              <w:jc w:val="center"/>
              <w:rPr>
                <w:rFonts w:ascii="宋体" w:hAnsi="宋体" w:hint="eastAsia"/>
                <w:sz w:val="18"/>
              </w:rPr>
            </w:pPr>
            <w:r>
              <w:rPr>
                <w:rFonts w:ascii="宋体" w:hAnsi="宋体" w:hint="eastAsia"/>
                <w:sz w:val="18"/>
              </w:rPr>
              <w:t>3.4.1</w:t>
            </w:r>
          </w:p>
          <w:p>
            <w:pPr>
              <w:pStyle w:val="Normal0"/>
              <w:snapToGrid w:val="0"/>
              <w:jc w:val="center"/>
              <w:rPr>
                <w:rFonts w:ascii="宋体" w:hAnsi="宋体"/>
                <w:sz w:val="18"/>
              </w:rPr>
            </w:pPr>
            <w:r>
              <w:rPr>
                <w:rFonts w:ascii="宋体" w:hAnsi="宋体"/>
                <w:sz w:val="18"/>
              </w:rPr>
              <w:t>(</w:t>
            </w:r>
            <w:r>
              <w:rPr>
                <w:rFonts w:ascii="宋体" w:hAnsi="宋体" w:hint="eastAsia"/>
                <w:sz w:val="18"/>
              </w:rPr>
              <w:t>4.5.1</w:t>
            </w:r>
            <w:r>
              <w:rPr>
                <w:rFonts w:ascii="宋体" w:hAnsi="宋体"/>
                <w:sz w:val="18"/>
              </w:rPr>
              <w:t>)</w:t>
            </w:r>
          </w:p>
        </w:tc>
        <w:tc>
          <w:tcPr>
            <w:tcW w:w="1800" w:type="dxa"/>
            <w:vAlign w:val="center"/>
          </w:tcPr>
          <w:p>
            <w:pPr>
              <w:pStyle w:val="Normal0"/>
              <w:snapToGrid w:val="0"/>
              <w:jc w:val="center"/>
              <w:rPr>
                <w:rFonts w:ascii="宋体" w:hAnsi="宋体" w:hint="eastAsia"/>
                <w:sz w:val="18"/>
              </w:rPr>
            </w:pPr>
            <w:r>
              <w:rPr>
                <w:rFonts w:ascii="宋体" w:hAnsi="宋体" w:hint="eastAsia"/>
                <w:sz w:val="18"/>
              </w:rPr>
              <w:t>绩效监测和测量</w:t>
            </w:r>
          </w:p>
        </w:tc>
        <w:tc>
          <w:tcPr>
            <w:tcW w:w="3960" w:type="dxa"/>
            <w:vAlign w:val="center"/>
          </w:tcPr>
          <w:p>
            <w:pPr>
              <w:pStyle w:val="Normal0"/>
              <w:snapToGrid w:val="0"/>
              <w:rPr>
                <w:rFonts w:ascii="宋体" w:hAnsi="宋体" w:hint="eastAsia"/>
                <w:sz w:val="18"/>
              </w:rPr>
            </w:pPr>
            <w:r>
              <w:rPr>
                <w:rFonts w:ascii="宋体" w:hAnsi="宋体" w:hint="eastAsia"/>
                <w:sz w:val="18"/>
              </w:rPr>
              <w:t>组织安排人员实施对环境监测和测量的具体</w:t>
            </w:r>
            <w:r>
              <w:rPr>
                <w:rFonts w:ascii="宋体" w:hAnsi="宋体" w:hint="eastAsia"/>
                <w:sz w:val="18"/>
                <w:lang w:eastAsia="zh-CN"/>
              </w:rPr>
              <w:t>管理管控</w:t>
            </w:r>
            <w:r>
              <w:rPr>
                <w:rFonts w:ascii="宋体" w:hAnsi="宋体" w:hint="eastAsia"/>
                <w:sz w:val="18"/>
              </w:rPr>
              <w:t>工作，负责收集分析环境监测记录和测量结果。</w:t>
            </w:r>
          </w:p>
        </w:tc>
        <w:tc>
          <w:tcPr>
            <w:tcW w:w="1620" w:type="dxa"/>
            <w:vAlign w:val="center"/>
          </w:tcPr>
          <w:p>
            <w:pPr>
              <w:pStyle w:val="Normal0"/>
              <w:snapToGrid w:val="0"/>
              <w:rPr>
                <w:rFonts w:ascii="宋体" w:hAnsi="宋体" w:hint="eastAsia"/>
                <w:sz w:val="18"/>
              </w:rPr>
            </w:pPr>
            <w:r>
              <w:rPr>
                <w:rFonts w:ascii="宋体" w:hAnsi="宋体" w:hint="eastAsia"/>
                <w:sz w:val="18"/>
              </w:rPr>
              <w:t>绩效测量和监视</w:t>
            </w:r>
            <w:r>
              <w:rPr>
                <w:rFonts w:ascii="宋体" w:hAnsi="宋体" w:hint="eastAsia"/>
                <w:sz w:val="18"/>
                <w:lang w:eastAsia="zh-CN"/>
              </w:rPr>
              <w:t>管理管控</w:t>
            </w:r>
            <w:r>
              <w:rPr>
                <w:rFonts w:ascii="宋体" w:hAnsi="宋体" w:hint="eastAsia"/>
                <w:sz w:val="18"/>
              </w:rPr>
              <w:t>程序</w:t>
            </w:r>
          </w:p>
        </w:tc>
        <w:tc>
          <w:tcPr>
            <w:tcW w:w="900" w:type="dxa"/>
            <w:tcMar>
              <w:left w:w="57" w:type="dxa"/>
              <w:right w:w="57" w:type="dxa"/>
            </w:tcMar>
            <w:vAlign w:val="center"/>
          </w:tcPr>
          <w:p>
            <w:pPr>
              <w:pStyle w:val="Normal0"/>
              <w:snapToGrid w:val="0"/>
              <w:rPr>
                <w:rFonts w:ascii="宋体" w:hAnsi="宋体" w:hint="eastAsia"/>
                <w:sz w:val="18"/>
              </w:rPr>
            </w:pPr>
            <w:r>
              <w:rPr>
                <w:rFonts w:ascii="宋体" w:hAnsi="宋体" w:hint="eastAsia"/>
                <w:sz w:val="18"/>
                <w:lang w:eastAsia="zh-CN"/>
              </w:rPr>
              <w:t>相关项目</w:t>
            </w:r>
            <w:r>
              <w:rPr>
                <w:rFonts w:ascii="宋体" w:hAnsi="宋体" w:hint="eastAsia"/>
                <w:sz w:val="18"/>
              </w:rPr>
              <w:t>副经理</w:t>
            </w:r>
          </w:p>
        </w:tc>
        <w:tc>
          <w:tcPr>
            <w:tcW w:w="740" w:type="dxa"/>
            <w:tcMar>
              <w:left w:w="57" w:type="dxa"/>
              <w:right w:w="57" w:type="dxa"/>
            </w:tcMar>
            <w:vAlign w:val="center"/>
          </w:tcPr>
          <w:p>
            <w:pPr>
              <w:pStyle w:val="Normal0"/>
              <w:snapToGrid w:val="0"/>
              <w:rPr>
                <w:rFonts w:ascii="宋体" w:hAnsi="宋体"/>
                <w:sz w:val="18"/>
              </w:rPr>
            </w:pPr>
            <w:r>
              <w:rPr>
                <w:rFonts w:ascii="宋体" w:hAnsi="宋体" w:hint="eastAsia"/>
                <w:sz w:val="18"/>
              </w:rPr>
              <w:t>安全员</w:t>
            </w:r>
          </w:p>
          <w:p>
            <w:pPr>
              <w:pStyle w:val="Normal0"/>
              <w:snapToGrid w:val="0"/>
              <w:rPr>
                <w:rFonts w:ascii="宋体" w:hAnsi="宋体"/>
                <w:sz w:val="18"/>
              </w:rPr>
            </w:pPr>
            <w:r>
              <w:rPr>
                <w:rFonts w:ascii="宋体" w:hAnsi="宋体" w:hint="eastAsia"/>
                <w:sz w:val="18"/>
              </w:rPr>
              <w:t>计量员</w:t>
            </w:r>
          </w:p>
        </w:tc>
      </w:tr>
      <w:tr>
        <w:tblPrEx>
          <w:tblW w:w="9920" w:type="dxa"/>
          <w:jc w:val="right"/>
          <w:tblLayout w:type="fixed"/>
          <w:tblCellMar>
            <w:top w:w="0" w:type="dxa"/>
            <w:left w:w="108" w:type="dxa"/>
            <w:bottom w:w="0" w:type="dxa"/>
            <w:right w:w="108" w:type="dxa"/>
          </w:tblCellMar>
        </w:tblPrEx>
        <w:trPr>
          <w:cantSplit/>
          <w:trHeight w:val="577"/>
          <w:jc w:val="right"/>
        </w:trPr>
        <w:tc>
          <w:tcPr>
            <w:tcW w:w="900" w:type="dxa"/>
            <w:vAlign w:val="center"/>
          </w:tcPr>
          <w:p>
            <w:pPr>
              <w:pStyle w:val="Normal0"/>
              <w:snapToGrid w:val="0"/>
              <w:jc w:val="center"/>
              <w:rPr>
                <w:rFonts w:ascii="宋体" w:hAnsi="宋体" w:hint="eastAsia"/>
                <w:sz w:val="18"/>
              </w:rPr>
            </w:pPr>
            <w:r>
              <w:rPr>
                <w:rFonts w:ascii="宋体" w:hAnsi="宋体" w:hint="eastAsia"/>
                <w:sz w:val="18"/>
              </w:rPr>
              <w:t>3.4.2</w:t>
            </w:r>
          </w:p>
          <w:p>
            <w:pPr>
              <w:pStyle w:val="Normal0"/>
              <w:snapToGrid w:val="0"/>
              <w:jc w:val="center"/>
              <w:rPr>
                <w:rFonts w:ascii="宋体" w:hAnsi="宋体"/>
                <w:sz w:val="18"/>
              </w:rPr>
            </w:pPr>
            <w:r>
              <w:rPr>
                <w:rFonts w:ascii="宋体" w:hAnsi="宋体"/>
                <w:sz w:val="18"/>
              </w:rPr>
              <w:t>(</w:t>
            </w:r>
            <w:r>
              <w:rPr>
                <w:rFonts w:ascii="宋体" w:hAnsi="宋体" w:hint="eastAsia"/>
                <w:sz w:val="18"/>
              </w:rPr>
              <w:t>4.5.2</w:t>
            </w:r>
            <w:r>
              <w:rPr>
                <w:rFonts w:ascii="宋体" w:hAnsi="宋体"/>
                <w:sz w:val="18"/>
              </w:rPr>
              <w:t>)</w:t>
            </w:r>
          </w:p>
        </w:tc>
        <w:tc>
          <w:tcPr>
            <w:tcW w:w="1800" w:type="dxa"/>
            <w:vAlign w:val="center"/>
          </w:tcPr>
          <w:p>
            <w:pPr>
              <w:pStyle w:val="Normal0"/>
              <w:snapToGrid w:val="0"/>
              <w:jc w:val="center"/>
              <w:rPr>
                <w:rFonts w:ascii="宋体" w:hAnsi="宋体" w:hint="eastAsia"/>
                <w:sz w:val="18"/>
              </w:rPr>
            </w:pPr>
            <w:r>
              <w:rPr>
                <w:rFonts w:ascii="宋体" w:hAnsi="宋体" w:hint="eastAsia"/>
                <w:sz w:val="18"/>
              </w:rPr>
              <w:t>事故、事件、不符合、纠正与预防措施</w:t>
            </w:r>
          </w:p>
        </w:tc>
        <w:tc>
          <w:tcPr>
            <w:tcW w:w="3960" w:type="dxa"/>
            <w:vAlign w:val="center"/>
          </w:tcPr>
          <w:p>
            <w:pPr>
              <w:pStyle w:val="Normal0"/>
              <w:snapToGrid w:val="0"/>
              <w:rPr>
                <w:rFonts w:ascii="宋体" w:hAnsi="宋体" w:hint="eastAsia"/>
                <w:sz w:val="18"/>
              </w:rPr>
            </w:pPr>
            <w:r>
              <w:rPr>
                <w:rFonts w:ascii="宋体" w:hAnsi="宋体" w:hint="eastAsia"/>
                <w:sz w:val="18"/>
              </w:rPr>
              <w:t>参加对重大质量、职业健康安全、环境事故、事件的评审；对各岗位自身无法解决的问题及认为重大的问题，组织有关人员制定纠正和预防措施，并跟踪验证实施效果。</w:t>
            </w:r>
          </w:p>
        </w:tc>
        <w:tc>
          <w:tcPr>
            <w:tcW w:w="1620" w:type="dxa"/>
            <w:vAlign w:val="center"/>
          </w:tcPr>
          <w:p>
            <w:pPr>
              <w:pStyle w:val="Normal0"/>
              <w:snapToGrid w:val="0"/>
              <w:rPr>
                <w:rFonts w:ascii="宋体" w:hAnsi="宋体" w:hint="eastAsia"/>
                <w:sz w:val="18"/>
              </w:rPr>
            </w:pPr>
            <w:r>
              <w:rPr>
                <w:rFonts w:ascii="宋体" w:hAnsi="宋体" w:hint="eastAsia"/>
                <w:sz w:val="18"/>
              </w:rPr>
              <w:t>事故、事件、不符合、纠正与预防措施</w:t>
            </w:r>
            <w:r>
              <w:rPr>
                <w:rFonts w:ascii="宋体" w:hAnsi="宋体" w:hint="eastAsia"/>
                <w:sz w:val="18"/>
                <w:lang w:eastAsia="zh-CN"/>
              </w:rPr>
              <w:t>管理管控</w:t>
            </w:r>
            <w:r>
              <w:rPr>
                <w:rFonts w:ascii="宋体" w:hAnsi="宋体" w:hint="eastAsia"/>
                <w:sz w:val="18"/>
              </w:rPr>
              <w:t>程序</w:t>
            </w:r>
          </w:p>
        </w:tc>
        <w:tc>
          <w:tcPr>
            <w:tcW w:w="900" w:type="dxa"/>
            <w:tcMar>
              <w:left w:w="57" w:type="dxa"/>
              <w:right w:w="57" w:type="dxa"/>
            </w:tcMar>
            <w:vAlign w:val="center"/>
          </w:tcPr>
          <w:p>
            <w:pPr>
              <w:pStyle w:val="Normal0"/>
              <w:snapToGrid w:val="0"/>
              <w:rPr>
                <w:rFonts w:ascii="宋体" w:hAnsi="宋体" w:hint="eastAsia"/>
                <w:sz w:val="18"/>
              </w:rPr>
            </w:pPr>
            <w:r>
              <w:rPr>
                <w:rFonts w:ascii="宋体" w:hAnsi="宋体" w:hint="eastAsia"/>
                <w:sz w:val="18"/>
                <w:lang w:eastAsia="zh-CN"/>
              </w:rPr>
              <w:t>相关项目</w:t>
            </w:r>
            <w:r>
              <w:rPr>
                <w:rFonts w:ascii="宋体" w:hAnsi="宋体" w:hint="eastAsia"/>
                <w:sz w:val="18"/>
              </w:rPr>
              <w:t>副经理</w:t>
            </w:r>
          </w:p>
        </w:tc>
        <w:tc>
          <w:tcPr>
            <w:tcW w:w="740" w:type="dxa"/>
            <w:tcMar>
              <w:left w:w="57" w:type="dxa"/>
              <w:right w:w="57" w:type="dxa"/>
            </w:tcMar>
            <w:vAlign w:val="center"/>
          </w:tcPr>
          <w:p>
            <w:pPr>
              <w:pStyle w:val="Normal0"/>
              <w:snapToGrid w:val="0"/>
              <w:rPr>
                <w:rFonts w:ascii="宋体" w:hAnsi="宋体" w:hint="eastAsia"/>
                <w:sz w:val="18"/>
              </w:rPr>
            </w:pPr>
            <w:r>
              <w:rPr>
                <w:rFonts w:ascii="宋体" w:hAnsi="宋体" w:hint="eastAsia"/>
                <w:sz w:val="18"/>
                <w:lang w:eastAsia="zh-CN"/>
              </w:rPr>
              <w:t>相关项目</w:t>
            </w:r>
            <w:r>
              <w:rPr>
                <w:rFonts w:ascii="宋体" w:hAnsi="宋体" w:hint="eastAsia"/>
                <w:sz w:val="18"/>
              </w:rPr>
              <w:t>工程师安全员</w:t>
            </w:r>
          </w:p>
        </w:tc>
      </w:tr>
      <w:tr>
        <w:tblPrEx>
          <w:tblW w:w="9920" w:type="dxa"/>
          <w:jc w:val="right"/>
          <w:tblLayout w:type="fixed"/>
          <w:tblCellMar>
            <w:top w:w="0" w:type="dxa"/>
            <w:left w:w="108" w:type="dxa"/>
            <w:bottom w:w="0" w:type="dxa"/>
            <w:right w:w="108" w:type="dxa"/>
          </w:tblCellMar>
        </w:tblPrEx>
        <w:trPr>
          <w:cantSplit/>
          <w:trHeight w:val="577"/>
          <w:jc w:val="right"/>
        </w:trPr>
        <w:tc>
          <w:tcPr>
            <w:tcW w:w="900" w:type="dxa"/>
            <w:vAlign w:val="center"/>
          </w:tcPr>
          <w:p>
            <w:pPr>
              <w:pStyle w:val="Normal0"/>
              <w:snapToGrid w:val="0"/>
              <w:jc w:val="center"/>
              <w:rPr>
                <w:rFonts w:ascii="宋体" w:hAnsi="宋体" w:hint="eastAsia"/>
                <w:sz w:val="18"/>
              </w:rPr>
            </w:pPr>
            <w:r>
              <w:rPr>
                <w:rFonts w:ascii="宋体" w:hAnsi="宋体" w:hint="eastAsia"/>
                <w:sz w:val="18"/>
              </w:rPr>
              <w:t>3.4.5</w:t>
            </w:r>
          </w:p>
          <w:p>
            <w:pPr>
              <w:pStyle w:val="Normal0"/>
              <w:snapToGrid w:val="0"/>
              <w:jc w:val="center"/>
              <w:rPr>
                <w:rFonts w:ascii="宋体" w:hAnsi="宋体" w:hint="eastAsia"/>
                <w:sz w:val="18"/>
              </w:rPr>
            </w:pPr>
            <w:r>
              <w:rPr>
                <w:rFonts w:ascii="宋体" w:hAnsi="宋体"/>
                <w:sz w:val="18"/>
              </w:rPr>
              <w:t>(</w:t>
            </w:r>
            <w:r>
              <w:rPr>
                <w:rFonts w:ascii="宋体" w:hAnsi="宋体" w:hint="eastAsia"/>
                <w:sz w:val="18"/>
              </w:rPr>
              <w:t>4.5.3</w:t>
            </w:r>
          </w:p>
        </w:tc>
        <w:tc>
          <w:tcPr>
            <w:tcW w:w="1800" w:type="dxa"/>
            <w:vAlign w:val="center"/>
          </w:tcPr>
          <w:p>
            <w:pPr>
              <w:pStyle w:val="Normal0"/>
              <w:snapToGrid w:val="0"/>
              <w:jc w:val="center"/>
              <w:rPr>
                <w:rFonts w:ascii="宋体" w:hAnsi="宋体" w:hint="eastAsia"/>
                <w:sz w:val="18"/>
              </w:rPr>
            </w:pPr>
            <w:r>
              <w:rPr>
                <w:rFonts w:ascii="宋体" w:hAnsi="宋体" w:hint="eastAsia"/>
                <w:sz w:val="18"/>
              </w:rPr>
              <w:t>记录和记录</w:t>
            </w:r>
            <w:r>
              <w:rPr>
                <w:rFonts w:ascii="宋体" w:hAnsi="宋体" w:hint="eastAsia"/>
                <w:sz w:val="18"/>
                <w:lang w:eastAsia="zh-CN"/>
              </w:rPr>
              <w:t>管理管控</w:t>
            </w:r>
          </w:p>
        </w:tc>
        <w:tc>
          <w:tcPr>
            <w:tcW w:w="3960" w:type="dxa"/>
            <w:vAlign w:val="center"/>
          </w:tcPr>
          <w:p>
            <w:pPr>
              <w:pStyle w:val="Normal0"/>
              <w:snapToGrid w:val="0"/>
              <w:rPr>
                <w:rFonts w:ascii="宋体" w:hAnsi="宋体" w:hint="eastAsia"/>
                <w:sz w:val="18"/>
              </w:rPr>
            </w:pPr>
            <w:r>
              <w:rPr>
                <w:rFonts w:ascii="宋体" w:hAnsi="宋体" w:hint="eastAsia"/>
                <w:sz w:val="18"/>
              </w:rPr>
              <w:t>做好相应记录的编制、填写、收集、编目、查阅、留存、贮存、移交、保管和处理。</w:t>
            </w:r>
          </w:p>
        </w:tc>
        <w:tc>
          <w:tcPr>
            <w:tcW w:w="1620" w:type="dxa"/>
            <w:vAlign w:val="center"/>
          </w:tcPr>
          <w:p>
            <w:pPr>
              <w:pStyle w:val="Normal0"/>
              <w:snapToGrid w:val="0"/>
              <w:rPr>
                <w:rFonts w:ascii="宋体" w:hAnsi="宋体" w:hint="eastAsia"/>
                <w:sz w:val="18"/>
              </w:rPr>
            </w:pPr>
            <w:r>
              <w:rPr>
                <w:rFonts w:ascii="宋体" w:hAnsi="宋体" w:hint="eastAsia"/>
                <w:sz w:val="18"/>
              </w:rPr>
              <w:t>记录控制程序</w:t>
            </w:r>
          </w:p>
        </w:tc>
        <w:tc>
          <w:tcPr>
            <w:tcW w:w="900" w:type="dxa"/>
            <w:tcMar>
              <w:left w:w="57" w:type="dxa"/>
              <w:right w:w="57" w:type="dxa"/>
            </w:tcMar>
            <w:vAlign w:val="center"/>
          </w:tcPr>
          <w:p>
            <w:pPr>
              <w:pStyle w:val="Normal0"/>
              <w:snapToGrid w:val="0"/>
              <w:rPr>
                <w:rFonts w:ascii="宋体" w:hAnsi="宋体" w:hint="eastAsia"/>
                <w:sz w:val="18"/>
              </w:rPr>
            </w:pPr>
            <w:r>
              <w:rPr>
                <w:rFonts w:ascii="宋体" w:hAnsi="宋体" w:hint="eastAsia"/>
                <w:sz w:val="18"/>
              </w:rPr>
              <w:t>综合</w:t>
            </w:r>
            <w:r>
              <w:rPr>
                <w:rFonts w:ascii="宋体" w:hAnsi="宋体" w:hint="eastAsia"/>
                <w:sz w:val="18"/>
                <w:lang w:eastAsia="zh-CN"/>
              </w:rPr>
              <w:t>管理管控</w:t>
            </w:r>
            <w:r>
              <w:rPr>
                <w:rFonts w:ascii="宋体" w:hAnsi="宋体" w:hint="eastAsia"/>
                <w:sz w:val="18"/>
              </w:rPr>
              <w:t>主管</w:t>
            </w:r>
          </w:p>
        </w:tc>
        <w:tc>
          <w:tcPr>
            <w:tcW w:w="740" w:type="dxa"/>
            <w:tcMar>
              <w:left w:w="57" w:type="dxa"/>
              <w:right w:w="57" w:type="dxa"/>
            </w:tcMar>
            <w:vAlign w:val="center"/>
          </w:tcPr>
          <w:p>
            <w:pPr>
              <w:pStyle w:val="Normal0"/>
              <w:snapToGrid w:val="0"/>
              <w:rPr>
                <w:rFonts w:ascii="宋体" w:hAnsi="宋体" w:hint="eastAsia"/>
                <w:sz w:val="18"/>
              </w:rPr>
            </w:pPr>
            <w:r>
              <w:rPr>
                <w:rFonts w:ascii="宋体" w:hAnsi="宋体" w:hint="eastAsia"/>
                <w:sz w:val="18"/>
              </w:rPr>
              <w:t>安全员</w:t>
            </w:r>
          </w:p>
          <w:p>
            <w:pPr>
              <w:pStyle w:val="Normal0"/>
              <w:snapToGrid w:val="0"/>
              <w:rPr>
                <w:rFonts w:ascii="宋体" w:hAnsi="宋体" w:hint="eastAsia"/>
                <w:sz w:val="18"/>
              </w:rPr>
            </w:pPr>
            <w:r>
              <w:rPr>
                <w:rFonts w:ascii="宋体" w:hAnsi="宋体" w:hint="eastAsia"/>
                <w:sz w:val="18"/>
              </w:rPr>
              <w:t>环保卫生员</w:t>
            </w:r>
          </w:p>
        </w:tc>
      </w:tr>
      <w:tr>
        <w:tblPrEx>
          <w:tblW w:w="9920" w:type="dxa"/>
          <w:jc w:val="right"/>
          <w:tblLayout w:type="fixed"/>
          <w:tblCellMar>
            <w:top w:w="0" w:type="dxa"/>
            <w:left w:w="108" w:type="dxa"/>
            <w:bottom w:w="0" w:type="dxa"/>
            <w:right w:w="108" w:type="dxa"/>
          </w:tblCellMar>
        </w:tblPrEx>
        <w:trPr>
          <w:cantSplit/>
          <w:trHeight w:val="577"/>
          <w:jc w:val="right"/>
        </w:trPr>
        <w:tc>
          <w:tcPr>
            <w:tcW w:w="900" w:type="dxa"/>
            <w:vAlign w:val="center"/>
          </w:tcPr>
          <w:p>
            <w:pPr>
              <w:pStyle w:val="Normal0"/>
              <w:snapToGrid w:val="0"/>
              <w:jc w:val="center"/>
              <w:rPr>
                <w:rFonts w:ascii="宋体" w:hAnsi="宋体" w:hint="eastAsia"/>
                <w:sz w:val="18"/>
              </w:rPr>
            </w:pPr>
            <w:r>
              <w:rPr>
                <w:rFonts w:ascii="宋体" w:hAnsi="宋体" w:hint="eastAsia"/>
                <w:sz w:val="18"/>
              </w:rPr>
              <w:t>3.4.3</w:t>
            </w:r>
          </w:p>
          <w:p>
            <w:pPr>
              <w:pStyle w:val="Normal0"/>
              <w:snapToGrid w:val="0"/>
              <w:jc w:val="center"/>
              <w:rPr>
                <w:rFonts w:ascii="宋体" w:hAnsi="宋体"/>
                <w:sz w:val="18"/>
              </w:rPr>
            </w:pPr>
            <w:r>
              <w:rPr>
                <w:rFonts w:ascii="宋体" w:hAnsi="宋体"/>
                <w:sz w:val="18"/>
              </w:rPr>
              <w:t>(</w:t>
            </w:r>
            <w:r>
              <w:rPr>
                <w:rFonts w:ascii="宋体" w:hAnsi="宋体" w:hint="eastAsia"/>
                <w:sz w:val="18"/>
              </w:rPr>
              <w:t>4.5.4</w:t>
            </w:r>
            <w:r>
              <w:rPr>
                <w:rFonts w:ascii="宋体" w:hAnsi="宋体"/>
                <w:sz w:val="18"/>
              </w:rPr>
              <w:t>)</w:t>
            </w:r>
          </w:p>
        </w:tc>
        <w:tc>
          <w:tcPr>
            <w:tcW w:w="1800" w:type="dxa"/>
            <w:vAlign w:val="center"/>
          </w:tcPr>
          <w:p>
            <w:pPr>
              <w:pStyle w:val="Normal0"/>
              <w:snapToGrid w:val="0"/>
              <w:jc w:val="center"/>
              <w:rPr>
                <w:rFonts w:ascii="宋体" w:hAnsi="宋体" w:hint="eastAsia"/>
                <w:sz w:val="18"/>
              </w:rPr>
            </w:pPr>
            <w:r>
              <w:rPr>
                <w:rFonts w:ascii="宋体" w:hAnsi="宋体" w:hint="eastAsia"/>
                <w:sz w:val="18"/>
              </w:rPr>
              <w:t>职业健康安全与环境</w:t>
            </w:r>
            <w:r>
              <w:rPr>
                <w:rFonts w:ascii="宋体" w:hAnsi="宋体" w:hint="eastAsia"/>
                <w:sz w:val="18"/>
                <w:lang w:eastAsia="zh-CN"/>
              </w:rPr>
              <w:t>管理管控</w:t>
            </w:r>
            <w:r>
              <w:rPr>
                <w:rFonts w:ascii="宋体" w:hAnsi="宋体" w:hint="eastAsia"/>
                <w:sz w:val="18"/>
              </w:rPr>
              <w:t>体系审核</w:t>
            </w:r>
          </w:p>
        </w:tc>
        <w:tc>
          <w:tcPr>
            <w:tcW w:w="3960" w:type="dxa"/>
            <w:vAlign w:val="center"/>
          </w:tcPr>
          <w:p>
            <w:pPr>
              <w:pStyle w:val="Normal0"/>
              <w:snapToGrid w:val="0"/>
              <w:rPr>
                <w:rFonts w:ascii="宋体" w:hAnsi="宋体" w:hint="eastAsia"/>
                <w:sz w:val="18"/>
              </w:rPr>
            </w:pPr>
            <w:r>
              <w:rPr>
                <w:rFonts w:ascii="宋体" w:hAnsi="宋体" w:hint="eastAsia"/>
                <w:sz w:val="18"/>
              </w:rPr>
              <w:t>对公司年度</w:t>
            </w:r>
            <w:r>
              <w:rPr>
                <w:rFonts w:ascii="宋体" w:hAnsi="宋体" w:hint="eastAsia"/>
                <w:sz w:val="18"/>
                <w:lang w:eastAsia="zh-CN"/>
              </w:rPr>
              <w:t>管理管控</w:t>
            </w:r>
            <w:r>
              <w:rPr>
                <w:rFonts w:ascii="宋体" w:hAnsi="宋体" w:hint="eastAsia"/>
                <w:sz w:val="18"/>
              </w:rPr>
              <w:t>体系内部审核工作进行全面配合。</w:t>
            </w:r>
          </w:p>
        </w:tc>
        <w:tc>
          <w:tcPr>
            <w:tcW w:w="1620" w:type="dxa"/>
            <w:vAlign w:val="center"/>
          </w:tcPr>
          <w:p>
            <w:pPr>
              <w:pStyle w:val="Normal0"/>
              <w:snapToGrid w:val="0"/>
              <w:rPr>
                <w:rFonts w:ascii="宋体" w:hAnsi="宋体" w:hint="eastAsia"/>
                <w:sz w:val="18"/>
              </w:rPr>
            </w:pPr>
            <w:r>
              <w:rPr>
                <w:rFonts w:ascii="宋体" w:hAnsi="宋体" w:hint="eastAsia"/>
                <w:sz w:val="18"/>
              </w:rPr>
              <w:t>记录控制程序</w:t>
            </w:r>
          </w:p>
          <w:p>
            <w:pPr>
              <w:pStyle w:val="Normal0"/>
              <w:snapToGrid w:val="0"/>
              <w:rPr>
                <w:rFonts w:ascii="宋体" w:hAnsi="宋体" w:hint="eastAsia"/>
                <w:sz w:val="18"/>
              </w:rPr>
            </w:pPr>
            <w:r>
              <w:rPr>
                <w:rFonts w:ascii="宋体" w:hAnsi="宋体" w:hint="eastAsia"/>
                <w:sz w:val="18"/>
              </w:rPr>
              <w:t>内部审核程序</w:t>
            </w:r>
          </w:p>
        </w:tc>
        <w:tc>
          <w:tcPr>
            <w:tcW w:w="900" w:type="dxa"/>
            <w:tcMar>
              <w:left w:w="57" w:type="dxa"/>
              <w:right w:w="57" w:type="dxa"/>
            </w:tcMar>
            <w:vAlign w:val="center"/>
          </w:tcPr>
          <w:p>
            <w:pPr>
              <w:pStyle w:val="Normal0"/>
              <w:snapToGrid w:val="0"/>
              <w:rPr>
                <w:rFonts w:ascii="宋体" w:hAnsi="宋体" w:hint="eastAsia"/>
                <w:sz w:val="18"/>
              </w:rPr>
            </w:pPr>
            <w:r>
              <w:rPr>
                <w:rFonts w:ascii="宋体" w:hAnsi="宋体" w:hint="eastAsia"/>
                <w:sz w:val="18"/>
                <w:lang w:eastAsia="zh-CN"/>
              </w:rPr>
              <w:t>相关项目</w:t>
            </w:r>
            <w:r>
              <w:rPr>
                <w:rFonts w:ascii="宋体" w:hAnsi="宋体" w:hint="eastAsia"/>
                <w:sz w:val="18"/>
              </w:rPr>
              <w:t>经理</w:t>
            </w:r>
          </w:p>
        </w:tc>
        <w:tc>
          <w:tcPr>
            <w:tcW w:w="740" w:type="dxa"/>
            <w:tcMar>
              <w:left w:w="57" w:type="dxa"/>
              <w:right w:w="57" w:type="dxa"/>
            </w:tcMar>
            <w:vAlign w:val="center"/>
          </w:tcPr>
          <w:p>
            <w:pPr>
              <w:pStyle w:val="Normal0"/>
              <w:snapToGrid w:val="0"/>
              <w:rPr>
                <w:rFonts w:ascii="宋体" w:hAnsi="宋体" w:hint="eastAsia"/>
                <w:sz w:val="18"/>
              </w:rPr>
            </w:pPr>
            <w:r>
              <w:rPr>
                <w:rFonts w:ascii="宋体" w:hAnsi="宋体" w:hint="eastAsia"/>
                <w:sz w:val="18"/>
              </w:rPr>
              <w:t>综合</w:t>
            </w:r>
            <w:r>
              <w:rPr>
                <w:rFonts w:ascii="宋体" w:hAnsi="宋体" w:hint="eastAsia"/>
                <w:sz w:val="18"/>
                <w:lang w:eastAsia="zh-CN"/>
              </w:rPr>
              <w:t>管理管控</w:t>
            </w:r>
            <w:r>
              <w:rPr>
                <w:rFonts w:ascii="宋体" w:hAnsi="宋体" w:hint="eastAsia"/>
                <w:sz w:val="18"/>
              </w:rPr>
              <w:t>主管</w:t>
            </w:r>
          </w:p>
        </w:tc>
      </w:tr>
      <w:tr>
        <w:tblPrEx>
          <w:tblW w:w="9920" w:type="dxa"/>
          <w:jc w:val="right"/>
          <w:tblLayout w:type="fixed"/>
          <w:tblCellMar>
            <w:top w:w="0" w:type="dxa"/>
            <w:left w:w="108" w:type="dxa"/>
            <w:bottom w:w="0" w:type="dxa"/>
            <w:right w:w="108" w:type="dxa"/>
          </w:tblCellMar>
        </w:tblPrEx>
        <w:trPr>
          <w:cantSplit/>
          <w:trHeight w:val="577"/>
          <w:jc w:val="right"/>
        </w:trPr>
        <w:tc>
          <w:tcPr>
            <w:tcW w:w="900" w:type="dxa"/>
            <w:vAlign w:val="center"/>
          </w:tcPr>
          <w:p>
            <w:pPr>
              <w:pStyle w:val="Normal0"/>
              <w:snapToGrid w:val="0"/>
              <w:jc w:val="center"/>
              <w:rPr>
                <w:rFonts w:ascii="宋体" w:hAnsi="宋体" w:hint="eastAsia"/>
                <w:sz w:val="18"/>
              </w:rPr>
            </w:pPr>
            <w:r>
              <w:rPr>
                <w:rFonts w:ascii="宋体" w:hAnsi="宋体" w:hint="eastAsia"/>
                <w:sz w:val="18"/>
              </w:rPr>
              <w:t>3.4.4</w:t>
            </w:r>
          </w:p>
          <w:p>
            <w:pPr>
              <w:pStyle w:val="Normal0"/>
              <w:snapToGrid w:val="0"/>
              <w:jc w:val="center"/>
              <w:rPr>
                <w:rFonts w:ascii="宋体" w:hAnsi="宋体"/>
                <w:sz w:val="18"/>
              </w:rPr>
            </w:pPr>
            <w:r>
              <w:rPr>
                <w:rFonts w:ascii="宋体" w:hAnsi="宋体"/>
                <w:sz w:val="18"/>
              </w:rPr>
              <w:t>(</w:t>
            </w:r>
            <w:r>
              <w:rPr>
                <w:rFonts w:ascii="宋体" w:hAnsi="宋体" w:hint="eastAsia"/>
                <w:sz w:val="18"/>
              </w:rPr>
              <w:t>4.6</w:t>
            </w:r>
            <w:r>
              <w:rPr>
                <w:rFonts w:ascii="宋体" w:hAnsi="宋体"/>
                <w:sz w:val="18"/>
              </w:rPr>
              <w:t>)</w:t>
            </w:r>
          </w:p>
        </w:tc>
        <w:tc>
          <w:tcPr>
            <w:tcW w:w="1800" w:type="dxa"/>
            <w:vAlign w:val="center"/>
          </w:tcPr>
          <w:p>
            <w:pPr>
              <w:pStyle w:val="Normal0"/>
              <w:snapToGrid w:val="0"/>
              <w:jc w:val="center"/>
              <w:rPr>
                <w:rFonts w:ascii="宋体" w:hAnsi="宋体" w:hint="eastAsia"/>
                <w:sz w:val="18"/>
              </w:rPr>
            </w:pPr>
            <w:r>
              <w:rPr>
                <w:rFonts w:ascii="宋体" w:hAnsi="宋体" w:hint="eastAsia"/>
                <w:sz w:val="18"/>
                <w:lang w:eastAsia="zh-CN"/>
              </w:rPr>
              <w:t>管理管控</w:t>
            </w:r>
            <w:r>
              <w:rPr>
                <w:rFonts w:ascii="宋体" w:hAnsi="宋体" w:hint="eastAsia"/>
                <w:sz w:val="18"/>
              </w:rPr>
              <w:t>评审</w:t>
            </w:r>
          </w:p>
        </w:tc>
        <w:tc>
          <w:tcPr>
            <w:tcW w:w="3960" w:type="dxa"/>
            <w:vAlign w:val="center"/>
          </w:tcPr>
          <w:p>
            <w:pPr>
              <w:pStyle w:val="Normal0"/>
              <w:snapToGrid w:val="0"/>
              <w:rPr>
                <w:rFonts w:ascii="宋体" w:hAnsi="宋体" w:hint="eastAsia"/>
                <w:sz w:val="18"/>
              </w:rPr>
            </w:pPr>
            <w:r>
              <w:rPr>
                <w:rFonts w:ascii="宋体" w:hAnsi="宋体" w:hint="eastAsia"/>
                <w:sz w:val="18"/>
              </w:rPr>
              <w:t>对公司的</w:t>
            </w:r>
            <w:r>
              <w:rPr>
                <w:rFonts w:ascii="宋体" w:hAnsi="宋体" w:hint="eastAsia"/>
                <w:sz w:val="18"/>
                <w:lang w:eastAsia="zh-CN"/>
              </w:rPr>
              <w:t>管理管控</w:t>
            </w:r>
            <w:r>
              <w:rPr>
                <w:rFonts w:ascii="宋体" w:hAnsi="宋体" w:hint="eastAsia"/>
                <w:sz w:val="18"/>
              </w:rPr>
              <w:t>评审结果，结合</w:t>
            </w:r>
            <w:r>
              <w:rPr>
                <w:rFonts w:ascii="宋体" w:hAnsi="宋体" w:hint="eastAsia"/>
                <w:sz w:val="18"/>
                <w:lang w:eastAsia="zh-CN"/>
              </w:rPr>
              <w:t>相关项目</w:t>
            </w:r>
            <w:r>
              <w:rPr>
                <w:rFonts w:ascii="宋体" w:hAnsi="宋体" w:hint="eastAsia"/>
                <w:sz w:val="18"/>
              </w:rPr>
              <w:t>经理部实际情况，定期（每年至少一次）落实对体系相应的更正、修改和完善</w:t>
            </w:r>
          </w:p>
        </w:tc>
        <w:tc>
          <w:tcPr>
            <w:tcW w:w="1620" w:type="dxa"/>
            <w:vAlign w:val="center"/>
          </w:tcPr>
          <w:p>
            <w:pPr>
              <w:pStyle w:val="Normal0"/>
              <w:snapToGrid w:val="0"/>
              <w:rPr>
                <w:rFonts w:ascii="宋体" w:hAnsi="宋体" w:hint="eastAsia"/>
                <w:sz w:val="18"/>
              </w:rPr>
            </w:pPr>
            <w:r>
              <w:rPr>
                <w:rFonts w:ascii="宋体" w:hAnsi="宋体" w:hint="eastAsia"/>
                <w:sz w:val="18"/>
                <w:lang w:eastAsia="zh-CN"/>
              </w:rPr>
              <w:t>管理管控</w:t>
            </w:r>
            <w:r>
              <w:rPr>
                <w:rFonts w:ascii="宋体" w:hAnsi="宋体" w:hint="eastAsia"/>
                <w:sz w:val="18"/>
              </w:rPr>
              <w:t>评审程序</w:t>
            </w:r>
          </w:p>
        </w:tc>
        <w:tc>
          <w:tcPr>
            <w:tcW w:w="900" w:type="dxa"/>
            <w:tcMar>
              <w:left w:w="57" w:type="dxa"/>
              <w:right w:w="57" w:type="dxa"/>
            </w:tcMar>
            <w:vAlign w:val="center"/>
          </w:tcPr>
          <w:p>
            <w:pPr>
              <w:pStyle w:val="Normal0"/>
              <w:snapToGrid w:val="0"/>
              <w:rPr>
                <w:rFonts w:ascii="宋体" w:hAnsi="宋体" w:hint="eastAsia"/>
                <w:sz w:val="18"/>
              </w:rPr>
            </w:pPr>
            <w:r>
              <w:rPr>
                <w:rFonts w:ascii="宋体" w:hAnsi="宋体" w:hint="eastAsia"/>
                <w:sz w:val="18"/>
                <w:lang w:eastAsia="zh-CN"/>
              </w:rPr>
              <w:t>相关项目</w:t>
            </w:r>
            <w:r>
              <w:rPr>
                <w:rFonts w:ascii="宋体" w:hAnsi="宋体" w:hint="eastAsia"/>
                <w:sz w:val="18"/>
              </w:rPr>
              <w:t>经理</w:t>
            </w:r>
          </w:p>
        </w:tc>
        <w:tc>
          <w:tcPr>
            <w:tcW w:w="740" w:type="dxa"/>
            <w:tcMar>
              <w:left w:w="57" w:type="dxa"/>
              <w:right w:w="57" w:type="dxa"/>
            </w:tcMar>
            <w:vAlign w:val="center"/>
          </w:tcPr>
          <w:p>
            <w:pPr>
              <w:pStyle w:val="Normal0"/>
              <w:snapToGrid w:val="0"/>
              <w:rPr>
                <w:rFonts w:ascii="宋体" w:hAnsi="宋体" w:hint="eastAsia"/>
                <w:sz w:val="18"/>
              </w:rPr>
            </w:pPr>
            <w:r>
              <w:rPr>
                <w:rFonts w:ascii="宋体" w:hAnsi="宋体" w:hint="eastAsia"/>
                <w:sz w:val="18"/>
              </w:rPr>
              <w:t>综合</w:t>
            </w:r>
            <w:r>
              <w:rPr>
                <w:rFonts w:ascii="宋体" w:hAnsi="宋体" w:hint="eastAsia"/>
                <w:sz w:val="18"/>
                <w:lang w:eastAsia="zh-CN"/>
              </w:rPr>
              <w:t>管理管控</w:t>
            </w:r>
            <w:r>
              <w:rPr>
                <w:rFonts w:ascii="宋体" w:hAnsi="宋体" w:hint="eastAsia"/>
                <w:sz w:val="18"/>
              </w:rPr>
              <w:t>主管</w:t>
            </w:r>
          </w:p>
        </w:tc>
      </w:tr>
    </w:tbl>
    <w:p>
      <w:pPr>
        <w:pStyle w:val="Normal0"/>
        <w:snapToGrid w:val="0"/>
        <w:spacing w:line="348" w:lineRule="auto"/>
        <w:rPr>
          <w:rFonts w:hint="eastAsia"/>
          <w:sz w:val="24"/>
        </w:rPr>
      </w:pPr>
    </w:p>
    <w:p>
      <w:pPr>
        <w:pStyle w:val="a"/>
        <w:ind w:firstLine="0" w:firstLineChars="0"/>
        <w:rPr>
          <w:rFonts w:hint="eastAsia"/>
        </w:rPr>
        <w:sectPr>
          <w:headerReference w:type="even" r:id="rId62"/>
          <w:headerReference w:type="default" r:id="rId63"/>
          <w:footerReference w:type="default" r:id="rId64"/>
          <w:type w:val="nextPage"/>
          <w:pgSz w:w="11906" w:h="16838"/>
          <w:pgMar w:top="1247" w:right="1106" w:bottom="1440" w:left="1080" w:header="851" w:footer="992" w:gutter="0"/>
          <w:pgNumType w:start="17"/>
          <w:cols w:num="1" w:space="425"/>
          <w:titlePg w:val="0"/>
          <w:docGrid w:linePitch="312" w:charSpace="0"/>
        </w:sectPr>
      </w:pPr>
    </w:p>
    <w:p>
      <w:pPr>
        <w:pStyle w:val="a"/>
        <w:ind w:firstLine="0" w:firstLineChars="0"/>
        <w:rPr>
          <w:rFonts w:hint="eastAsia"/>
          <w:sz w:val="28"/>
          <w:szCs w:val="28"/>
        </w:rPr>
      </w:pPr>
    </w:p>
    <w:p>
      <w:pPr>
        <w:pStyle w:val="a"/>
        <w:ind w:firstLine="720" w:firstLineChars="300"/>
        <w:rPr>
          <w:rFonts w:hint="eastAsia"/>
        </w:rPr>
      </w:pPr>
      <w:r>
        <w:t>3</w:t>
      </w:r>
      <w:r>
        <w:rPr>
          <w:rFonts w:hint="eastAsia"/>
        </w:rPr>
        <w:t>·</w:t>
      </w:r>
      <w:r>
        <w:t>3</w:t>
      </w:r>
      <w:r>
        <w:rPr>
          <w:rFonts w:hint="eastAsia"/>
        </w:rPr>
        <w:t>·</w:t>
      </w:r>
      <w:r>
        <w:t>1</w:t>
      </w:r>
      <w:r>
        <w:rPr>
          <w:rFonts w:hint="eastAsia"/>
        </w:rPr>
        <w:t>·</w:t>
      </w:r>
      <w:r>
        <w:t>3</w:t>
      </w:r>
      <w:r>
        <w:rPr>
          <w:rFonts w:hint="eastAsia"/>
        </w:rPr>
        <w:t>安全</w:t>
      </w:r>
      <w:r>
        <w:rPr>
          <w:rFonts w:hint="eastAsia"/>
          <w:lang w:eastAsia="zh-CN"/>
        </w:rPr>
        <w:t>管理管控</w:t>
      </w:r>
      <w:r>
        <w:rPr>
          <w:rFonts w:hint="eastAsia"/>
        </w:rPr>
        <w:t>网络图</w:t>
      </w:r>
      <w:r>
        <w:t>(</w:t>
      </w:r>
      <w:r>
        <w:rPr>
          <w:rFonts w:hint="eastAsia"/>
        </w:rPr>
        <w:t>见安全</w:t>
      </w:r>
      <w:r>
        <w:rPr>
          <w:rFonts w:hint="eastAsia"/>
          <w:lang w:eastAsia="zh-CN"/>
        </w:rPr>
        <w:t>管理管控</w:t>
      </w:r>
      <w:r>
        <w:rPr>
          <w:rFonts w:hint="eastAsia"/>
        </w:rPr>
        <w:t>网络图</w:t>
      </w:r>
      <w:r>
        <w:t>)</w:t>
      </w:r>
    </w:p>
    <w:p>
      <w:pPr>
        <w:pStyle w:val="Normal0"/>
        <w:jc w:val="center"/>
        <w:rPr>
          <w:rFonts w:ascii="楷体_GB2312" w:eastAsia="楷体_GB2312" w:hint="eastAsia"/>
          <w:b/>
          <w:sz w:val="28"/>
        </w:rPr>
      </w:pPr>
      <w:r>
        <w:rPr>
          <w:rFonts w:ascii="楷体_GB2312" w:eastAsia="楷体_GB2312" w:hint="eastAsia"/>
          <w:b/>
          <w:sz w:val="28"/>
        </w:rPr>
        <w:t xml:space="preserve">   </w:t>
      </w:r>
    </w:p>
    <w:p>
      <w:pPr>
        <w:pStyle w:val="Normal0"/>
        <w:jc w:val="center"/>
        <w:rPr>
          <w:rFonts w:ascii="楷体_GB2312" w:eastAsia="楷体_GB2312" w:hint="eastAsia"/>
          <w:b/>
          <w:sz w:val="28"/>
        </w:rPr>
      </w:pPr>
    </w:p>
    <w:p>
      <w:pPr>
        <w:pStyle w:val="Normal0"/>
        <w:jc w:val="center"/>
        <w:rPr>
          <w:rFonts w:ascii="楷体_GB2312" w:eastAsia="楷体_GB2312" w:hint="eastAsia"/>
          <w:b/>
          <w:sz w:val="28"/>
        </w:rPr>
      </w:pPr>
    </w:p>
    <w:p>
      <w:pPr>
        <w:pStyle w:val="Normal0"/>
        <w:jc w:val="center"/>
        <w:rPr>
          <w:rFonts w:ascii="楷体_GB2312" w:eastAsia="楷体_GB2312" w:hint="eastAsia"/>
          <w:b/>
          <w:sz w:val="28"/>
        </w:rPr>
      </w:pPr>
      <w:r>
        <w:rPr>
          <w:rFonts w:ascii="楷体_GB2312" w:eastAsia="楷体_GB2312" w:hint="eastAsia"/>
          <w:b/>
          <w:sz w:val="28"/>
        </w:rPr>
        <w:t>文明施工</w:t>
      </w:r>
      <w:r>
        <w:rPr>
          <w:rFonts w:ascii="楷体_GB2312" w:eastAsia="楷体_GB2312" w:hint="eastAsia"/>
          <w:b/>
          <w:sz w:val="28"/>
          <w:lang w:eastAsia="zh-CN"/>
        </w:rPr>
        <w:t>管理管控</w:t>
      </w:r>
      <w:r>
        <w:rPr>
          <w:rFonts w:ascii="楷体_GB2312" w:eastAsia="楷体_GB2312" w:hint="eastAsia"/>
          <w:b/>
          <w:sz w:val="28"/>
        </w:rPr>
        <w:t>网络图</w:t>
      </w:r>
    </w:p>
    <w:p>
      <w:pPr>
        <w:pStyle w:val="Normal0"/>
        <w:jc w:val="center"/>
        <w:rPr>
          <w:rFonts w:ascii="楷体_GB2312" w:eastAsia="楷体_GB2312"/>
          <w:b/>
          <w:sz w:val="28"/>
        </w:rPr>
      </w:pPr>
    </w:p>
    <w:p>
      <w:pPr>
        <w:pStyle w:val="Normal0"/>
        <w:ind w:firstLine="179" w:firstLineChars="64"/>
        <w:jc w:val="center"/>
        <w:rPr>
          <w:rFonts w:ascii="楷体_GB2312" w:eastAsia="楷体_GB2312" w:hint="eastAsia"/>
          <w:b/>
          <w:sz w:val="28"/>
        </w:rPr>
      </w:pPr>
      <w:r>
        <w:rPr>
          <w:rFonts w:ascii="楷体_GB2312" w:eastAsia="楷体_GB2312"/>
          <w:b/>
          <w:sz w:val="28"/>
        </w:rPr>
        <w:pict>
          <v:group id="_x0000_s1027" o:spid="_x0000_i1027" style="width:513pt;height:405.6pt" coordorigin="897,3468" coordsize="10260,8112">
            <v:line id="_x0000_s1028" o:spid="_x0000_s1028" style="position:absolute" from="1977,4404" to="9897,4404" coordsize="21600,21600"/>
            <v:group id="_x0000_s1029" o:spid="_x0000_s1029" style="width:10260;height:8112;left:897;position:absolute;top:3468" coordorigin="897,3468" coordsize="10260,8112">
              <v:line id="_x0000_s1030" o:spid="_x0000_s1030" style="position:absolute" from="4737,4404" to="4737,5028" coordsize="21600,21600"/>
              <v:line id="_x0000_s1031" o:spid="_x0000_s1031" style="position:absolute" from="7197,4404" to="7197,5028" coordsize="21600,21600"/>
              <v:line id="_x0000_s1032" o:spid="_x0000_s1032" style="position:absolute" from="9897,4404" to="9897,5028" coordsize="21600,21600"/>
              <v:line id="_x0000_s1033" o:spid="_x0000_s1033" style="position:absolute" from="1977,5808" to="1977,6432" coordsize="21600,21600"/>
              <v:group id="_x0000_s1034" o:spid="_x0000_s1034" style="width:10260;height:8112;left:897;position:absolute;top:3468" coordorigin="897,3468" coordsize="10260,8112">
                <v:group id="_x0000_s1035" o:spid="_x0000_s1035" style="width:10260;height:2964;left:897;position:absolute;top:3468" coordorigin="897,3468" coordsize="10260,2964">
                  <v:shapetype id="_x0000_t202" coordsize="21600,21600" o:spt="202" path="m,l,21600r21600,l21600,xe">
                    <v:stroke joinstyle="miter"/>
                    <v:path gradientshapeok="t" o:connecttype="rect"/>
                  </v:shapetype>
                  <v:shape id="_x0000_s1036" o:spid="_x0000_s1036" type="#_x0000_t202" style="width:2415;height:468;left:5052;position:absolute;top:3468" coordsize="21600,21600">
                    <v:stroke joinstyle="miter"/>
                    <v:textbox>
                      <w:txbxContent>
                        <w:p>
                          <w:pPr>
                            <w:pStyle w:val="BodyText"/>
                            <w:rPr>
                              <w:rFonts w:hint="eastAsia"/>
                            </w:rPr>
                          </w:pPr>
                          <w:r>
                            <w:rPr>
                              <w:rFonts w:hint="eastAsia"/>
                              <w:lang w:eastAsia="zh-CN"/>
                            </w:rPr>
                            <w:t>相关项目</w:t>
                          </w:r>
                          <w:r>
                            <w:rPr>
                              <w:rFonts w:hint="eastAsia"/>
                            </w:rPr>
                            <w:t>经理：陈茂淮</w:t>
                          </w:r>
                        </w:p>
                      </w:txbxContent>
                    </v:textbox>
                  </v:shape>
                  <v:line id="_x0000_s1037" o:spid="_x0000_s1037" style="position:absolute" from="6102,3936" to="6102,4404" coordsize="21600,21600"/>
                  <v:shape id="_x0000_s1038" o:spid="_x0000_s1038" type="#_x0000_t202" style="width:2340;height:780;left:897;position:absolute;top:5028" coordsize="21600,21600">
                    <v:stroke joinstyle="miter"/>
                    <v:textbox>
                      <w:txbxContent>
                        <w:p>
                          <w:pPr>
                            <w:pStyle w:val="Normal0"/>
                            <w:rPr>
                              <w:rFonts w:hint="eastAsia"/>
                              <w:sz w:val="24"/>
                            </w:rPr>
                          </w:pPr>
                          <w:r>
                            <w:rPr>
                              <w:rFonts w:hint="eastAsia"/>
                              <w:sz w:val="24"/>
                            </w:rPr>
                            <w:t>安全生产总负责：</w:t>
                          </w:r>
                        </w:p>
                        <w:p>
                          <w:pPr>
                            <w:pStyle w:val="Normal0"/>
                            <w:rPr>
                              <w:rFonts w:hint="eastAsia"/>
                            </w:rPr>
                          </w:pPr>
                          <w:r>
                            <w:rPr>
                              <w:rFonts w:hint="eastAsia"/>
                              <w:sz w:val="24"/>
                            </w:rPr>
                            <w:t xml:space="preserve"> 吴锡标、</w:t>
                          </w:r>
                          <w:r>
                            <w:rPr>
                              <w:rFonts w:hint="eastAsia"/>
                            </w:rPr>
                            <w:t>陈怒涛</w:t>
                          </w:r>
                        </w:p>
                      </w:txbxContent>
                    </v:textbox>
                  </v:shape>
                  <v:shape id="_x0000_s1039" o:spid="_x0000_s1039" type="#_x0000_t202" style="width:2340;height:780;left:3597;position:absolute;top:5028" coordsize="21600,21600">
                    <v:stroke joinstyle="miter"/>
                    <v:textbox>
                      <w:txbxContent>
                        <w:p>
                          <w:pPr>
                            <w:pStyle w:val="Normal0"/>
                            <w:rPr>
                              <w:rFonts w:hint="eastAsia"/>
                              <w:sz w:val="24"/>
                            </w:rPr>
                          </w:pPr>
                          <w:r>
                            <w:rPr>
                              <w:rFonts w:hint="eastAsia"/>
                              <w:sz w:val="24"/>
                            </w:rPr>
                            <w:t>场容场貌总负责：</w:t>
                          </w:r>
                        </w:p>
                        <w:p>
                          <w:pPr>
                            <w:pStyle w:val="Normal0"/>
                            <w:rPr>
                              <w:rFonts w:ascii="宋体" w:hint="eastAsia"/>
                              <w:sz w:val="24"/>
                            </w:rPr>
                          </w:pPr>
                          <w:r>
                            <w:rPr>
                              <w:rFonts w:hint="eastAsia"/>
                              <w:sz w:val="24"/>
                            </w:rPr>
                            <w:t xml:space="preserve">     江仕明</w:t>
                          </w:r>
                        </w:p>
                      </w:txbxContent>
                    </v:textbox>
                  </v:shape>
                  <v:shape id="_x0000_s1040" o:spid="_x0000_s1040" type="#_x0000_t202" style="width:2340;height:780;left:6117;position:absolute;top:5028" coordsize="21600,21600">
                    <v:stroke joinstyle="miter"/>
                    <v:textbox>
                      <w:txbxContent>
                        <w:p>
                          <w:pPr>
                            <w:pStyle w:val="Normal0"/>
                            <w:rPr>
                              <w:rFonts w:hint="eastAsia"/>
                              <w:sz w:val="24"/>
                            </w:rPr>
                          </w:pPr>
                          <w:r>
                            <w:rPr>
                              <w:rFonts w:hint="eastAsia"/>
                              <w:sz w:val="24"/>
                            </w:rPr>
                            <w:t>工地卫生总负责：</w:t>
                          </w:r>
                        </w:p>
                        <w:p>
                          <w:pPr>
                            <w:pStyle w:val="Normal0"/>
                            <w:ind w:left="315" w:leftChars="150"/>
                            <w:rPr>
                              <w:rFonts w:hint="eastAsia"/>
                            </w:rPr>
                          </w:pPr>
                          <w:r>
                            <w:rPr>
                              <w:rFonts w:hint="eastAsia"/>
                              <w:sz w:val="24"/>
                            </w:rPr>
                            <w:t xml:space="preserve">  </w:t>
                          </w:r>
                          <w:r>
                            <w:rPr>
                              <w:rFonts w:hint="eastAsia"/>
                            </w:rPr>
                            <w:t>陈怒涛</w:t>
                          </w:r>
                        </w:p>
                      </w:txbxContent>
                    </v:textbox>
                  </v:shape>
                  <v:shape id="_x0000_s1041" o:spid="_x0000_s1041" type="#_x0000_t202" style="width:2340;height:780;left:8817;position:absolute;top:5028" coordsize="21600,21600">
                    <v:stroke joinstyle="miter"/>
                    <v:textbox>
                      <w:txbxContent>
                        <w:p>
                          <w:pPr>
                            <w:pStyle w:val="Normal0"/>
                            <w:rPr>
                              <w:rFonts w:hint="eastAsia"/>
                              <w:sz w:val="24"/>
                            </w:rPr>
                          </w:pPr>
                          <w:r>
                            <w:rPr>
                              <w:rFonts w:hint="eastAsia"/>
                              <w:sz w:val="24"/>
                            </w:rPr>
                            <w:t>文明建设总负责：</w:t>
                          </w:r>
                        </w:p>
                        <w:p>
                          <w:pPr>
                            <w:pStyle w:val="Normal0"/>
                            <w:ind w:left="210" w:leftChars="100"/>
                            <w:rPr>
                              <w:rFonts w:hint="eastAsia"/>
                            </w:rPr>
                          </w:pPr>
                          <w:r>
                            <w:rPr>
                              <w:rFonts w:hint="eastAsia"/>
                              <w:sz w:val="24"/>
                            </w:rPr>
                            <w:t xml:space="preserve">   </w:t>
                          </w:r>
                          <w:r>
                            <w:rPr>
                              <w:rFonts w:hint="eastAsia"/>
                            </w:rPr>
                            <w:t>吴锡标</w:t>
                          </w:r>
                        </w:p>
                      </w:txbxContent>
                    </v:textbox>
                  </v:shape>
                  <v:line id="_x0000_s1042" o:spid="_x0000_s1042" style="position:absolute" from="1977,4404" to="1977,5028" coordsize="21600,21600"/>
                  <v:line id="_x0000_s1043" o:spid="_x0000_s1043" style="position:absolute" from="4857,5808" to="4857,6432" coordsize="21600,21600"/>
                  <v:line id="_x0000_s1044" o:spid="_x0000_s1044" style="position:absolute" from="7197,5808" to="7197,6432" coordsize="21600,21600"/>
                  <v:line id="_x0000_s1045" o:spid="_x0000_s1045" style="position:absolute" from="9897,5808" to="9897,6432" coordsize="21600,21600"/>
                  <v:line id="_x0000_s1046" o:spid="_x0000_s1046" style="position:absolute" from="1977,6432" to="9897,6432" coordsize="21600,21600"/>
                </v:group>
                <v:group id="_x0000_s1047" o:spid="_x0000_s1047" style="width:9180;height:5148;left:1437;position:absolute;top:6432" coordorigin="1437,6432" coordsize="9180,5148">
                  <v:group id="_x0000_s1048" o:spid="_x0000_s1048" style="width:9180;height:1872;left:1437;position:absolute;top:7680" coordorigin="1437,7680" coordsize="9180,1872">
                    <v:shape id="_x0000_s1049" o:spid="_x0000_s1049" type="#_x0000_t202" style="width:540;height:1872;left:1437;position:absolute;top:7680" coordsize="21600,21600">
                      <v:stroke joinstyle="miter"/>
                      <v:textbox>
                        <w:txbxContent>
                          <w:p>
                            <w:pPr>
                              <w:pStyle w:val="BodyText"/>
                              <w:rPr>
                                <w:rFonts w:hint="eastAsia"/>
                              </w:rPr>
                            </w:pPr>
                            <w:r>
                              <w:rPr>
                                <w:rFonts w:hint="eastAsia"/>
                              </w:rPr>
                              <w:t xml:space="preserve">八牌二图 </w:t>
                            </w:r>
                          </w:p>
                        </w:txbxContent>
                      </v:textbox>
                    </v:shape>
                    <v:shape id="_x0000_s1050" o:spid="_x0000_s1050" type="#_x0000_t202" style="width:540;height:1872;left:2157;position:absolute;top:7680" coordsize="21600,21600">
                      <v:stroke joinstyle="miter"/>
                      <v:textbox>
                        <w:txbxContent>
                          <w:p>
                            <w:pPr>
                              <w:pStyle w:val="BodyText"/>
                              <w:rPr>
                                <w:rFonts w:hint="eastAsia"/>
                              </w:rPr>
                            </w:pPr>
                            <w:r>
                              <w:rPr>
                                <w:rFonts w:hint="eastAsia"/>
                              </w:rPr>
                              <w:t>内业资料</w:t>
                            </w:r>
                          </w:p>
                        </w:txbxContent>
                      </v:textbox>
                    </v:shape>
                    <v:shape id="_x0000_s1051" o:spid="_x0000_s1051" type="#_x0000_t202" style="width:540;height:1872;left:2877;position:absolute;top:7680" coordsize="21600,21600">
                      <v:stroke joinstyle="miter"/>
                      <v:textbox>
                        <w:txbxContent>
                          <w:p>
                            <w:pPr>
                              <w:pStyle w:val="BodyText"/>
                              <w:rPr>
                                <w:rFonts w:hint="eastAsia"/>
                              </w:rPr>
                            </w:pPr>
                            <w:r>
                              <w:rPr>
                                <w:rFonts w:hint="eastAsia"/>
                              </w:rPr>
                              <w:t>防火消防</w:t>
                            </w:r>
                          </w:p>
                        </w:txbxContent>
                      </v:textbox>
                    </v:shape>
                    <v:shape id="_x0000_s1052" o:spid="_x0000_s1052" type="#_x0000_t202" style="width:540;height:1872;left:3597;position:absolute;top:7680" coordsize="21600,21600">
                      <v:stroke joinstyle="miter"/>
                      <v:textbox>
                        <w:txbxContent>
                          <w:p>
                            <w:pPr>
                              <w:pStyle w:val="BodyText"/>
                              <w:rPr>
                                <w:rFonts w:hint="eastAsia"/>
                              </w:rPr>
                            </w:pPr>
                            <w:r>
                              <w:rPr>
                                <w:rFonts w:hint="eastAsia"/>
                              </w:rPr>
                              <w:t>安全设施</w:t>
                            </w:r>
                          </w:p>
                        </w:txbxContent>
                      </v:textbox>
                    </v:shape>
                    <v:shape id="_x0000_s1053" o:spid="_x0000_s1053" type="#_x0000_t202" style="width:540;height:1872;left:4317;position:absolute;top:7680" coordsize="21600,21600">
                      <v:stroke joinstyle="miter"/>
                      <v:textbox>
                        <w:txbxContent>
                          <w:p>
                            <w:pPr>
                              <w:pStyle w:val="BodyText"/>
                              <w:rPr>
                                <w:rFonts w:hint="eastAsia"/>
                              </w:rPr>
                            </w:pPr>
                            <w:r>
                              <w:rPr>
                                <w:rFonts w:hint="eastAsia"/>
                              </w:rPr>
                              <w:t>场容场貌</w:t>
                            </w:r>
                          </w:p>
                        </w:txbxContent>
                      </v:textbox>
                    </v:shape>
                    <v:shape id="_x0000_s1054" o:spid="_x0000_s1054" type="#_x0000_t202" style="width:540;height:1872;left:5757;position:absolute;top:7680" coordsize="21600,21600">
                      <v:stroke joinstyle="miter"/>
                      <v:textbox>
                        <w:txbxContent>
                          <w:p>
                            <w:pPr>
                              <w:pStyle w:val="BodyText"/>
                              <w:rPr>
                                <w:rFonts w:hint="eastAsia"/>
                              </w:rPr>
                            </w:pPr>
                            <w:r>
                              <w:rPr>
                                <w:rFonts w:hint="eastAsia"/>
                              </w:rPr>
                              <w:t>文明施工</w:t>
                            </w:r>
                          </w:p>
                        </w:txbxContent>
                      </v:textbox>
                    </v:shape>
                    <v:shape id="_x0000_s1055" o:spid="_x0000_s1055" type="#_x0000_t202" style="width:540;height:1872;left:5037;position:absolute;top:7680" coordsize="21600,21600">
                      <v:stroke joinstyle="miter"/>
                      <v:textbox>
                        <w:txbxContent>
                          <w:p>
                            <w:pPr>
                              <w:pStyle w:val="BodyText"/>
                              <w:rPr>
                                <w:rFonts w:hint="eastAsia"/>
                              </w:rPr>
                            </w:pPr>
                            <w:r>
                              <w:rPr>
                                <w:rFonts w:hint="eastAsia"/>
                              </w:rPr>
                              <w:t>生活卫生</w:t>
                            </w:r>
                          </w:p>
                        </w:txbxContent>
                      </v:textbox>
                    </v:shape>
                    <v:shape id="_x0000_s1056" o:spid="_x0000_s1056" type="#_x0000_t202" style="width:540;height:1872;left:6477;position:absolute;top:7680" coordsize="21600,21600">
                      <v:stroke joinstyle="miter"/>
                      <v:textbox>
                        <w:txbxContent>
                          <w:p>
                            <w:pPr>
                              <w:pStyle w:val="BodyText"/>
                              <w:rPr>
                                <w:rFonts w:hint="eastAsia"/>
                              </w:rPr>
                            </w:pPr>
                            <w:r>
                              <w:rPr>
                                <w:rFonts w:hint="eastAsia"/>
                              </w:rPr>
                              <w:t>机械施工</w:t>
                            </w:r>
                          </w:p>
                        </w:txbxContent>
                      </v:textbox>
                    </v:shape>
                    <v:shape id="_x0000_s1057" o:spid="_x0000_s1057" type="#_x0000_t202" style="width:540;height:1872;left:7197;position:absolute;top:7680" coordsize="21600,21600">
                      <v:stroke joinstyle="miter"/>
                      <v:textbox>
                        <w:txbxContent>
                          <w:p>
                            <w:pPr>
                              <w:pStyle w:val="BodyText"/>
                              <w:rPr>
                                <w:rFonts w:hint="eastAsia"/>
                              </w:rPr>
                            </w:pPr>
                            <w:r>
                              <w:rPr>
                                <w:rFonts w:hint="eastAsia"/>
                              </w:rPr>
                              <w:t>安全用电</w:t>
                            </w:r>
                          </w:p>
                        </w:txbxContent>
                      </v:textbox>
                    </v:shape>
                    <v:shape id="_x0000_s1058" o:spid="_x0000_s1058" type="#_x0000_t202" style="width:540;height:1872;left:7917;position:absolute;top:7680" coordsize="21600,21600">
                      <v:stroke joinstyle="miter"/>
                      <v:textbox>
                        <w:txbxContent>
                          <w:p>
                            <w:pPr>
                              <w:pStyle w:val="BodyText"/>
                              <w:rPr>
                                <w:rFonts w:hint="eastAsia"/>
                              </w:rPr>
                            </w:pPr>
                            <w:r>
                              <w:rPr>
                                <w:rFonts w:hint="eastAsia"/>
                              </w:rPr>
                              <w:t>胸卡检查</w:t>
                            </w:r>
                          </w:p>
                        </w:txbxContent>
                      </v:textbox>
                    </v:shape>
                    <v:shape id="_x0000_s1059" o:spid="_x0000_s1059" type="#_x0000_t202" style="width:540;height:1872;left:8637;position:absolute;top:7680" coordsize="21600,21600">
                      <v:stroke joinstyle="miter"/>
                      <v:textbox>
                        <w:txbxContent>
                          <w:p>
                            <w:pPr>
                              <w:pStyle w:val="BodyText"/>
                              <w:rPr>
                                <w:rFonts w:hint="eastAsia"/>
                              </w:rPr>
                            </w:pPr>
                            <w:r>
                              <w:rPr>
                                <w:rFonts w:hint="eastAsia"/>
                              </w:rPr>
                              <w:t>宣传气氛</w:t>
                            </w:r>
                          </w:p>
                        </w:txbxContent>
                      </v:textbox>
                    </v:shape>
                    <v:shape id="_x0000_s1060" o:spid="_x0000_s1060" type="#_x0000_t202" style="width:540;height:1872;left:9357;position:absolute;top:7680" coordsize="21600,21600">
                      <v:stroke joinstyle="miter"/>
                      <v:textbox>
                        <w:txbxContent>
                          <w:p>
                            <w:pPr>
                              <w:pStyle w:val="BodyText"/>
                              <w:rPr>
                                <w:rFonts w:hint="eastAsia"/>
                              </w:rPr>
                            </w:pPr>
                            <w:r>
                              <w:rPr>
                                <w:rFonts w:hint="eastAsia"/>
                              </w:rPr>
                              <w:t>社区共建</w:t>
                            </w:r>
                          </w:p>
                        </w:txbxContent>
                      </v:textbox>
                    </v:shape>
                    <v:shape id="_x0000_s1061" o:spid="_x0000_s1061" type="#_x0000_t202" style="width:540;height:1872;left:10077;position:absolute;top:7680" coordsize="21600,21600">
                      <v:stroke joinstyle="miter"/>
                      <v:textbox>
                        <w:txbxContent>
                          <w:p>
                            <w:pPr>
                              <w:pStyle w:val="BodyText"/>
                              <w:rPr>
                                <w:rFonts w:hint="eastAsia"/>
                              </w:rPr>
                            </w:pPr>
                            <w:r>
                              <w:rPr>
                                <w:rFonts w:hint="eastAsia"/>
                              </w:rPr>
                              <w:t>标牌标识</w:t>
                            </w:r>
                          </w:p>
                        </w:txbxContent>
                      </v:textbox>
                    </v:shape>
                  </v:group>
                  <v:group id="_x0000_s1062" o:spid="_x0000_s1062" style="width:8640;height:1248;left:1797;position:absolute;top:6432" coordorigin="1797,6432" coordsize="8640,1248">
                    <v:line id="_x0000_s1063" o:spid="_x0000_s1063" style="position:absolute" from="6117,6432" to="6117,7680" coordsize="21600,21600"/>
                    <v:line id="_x0000_s1064" o:spid="_x0000_s1064" style="position:absolute" from="1797,7056" to="10437,7056" coordsize="21600,21600"/>
                    <v:line id="_x0000_s1065" o:spid="_x0000_s1065" style="position:absolute" from="1797,7056" to="1797,7680" coordsize="21600,21600"/>
                    <v:line id="_x0000_s1066" o:spid="_x0000_s1066" style="position:absolute" from="2517,7056" to="2517,7680" coordsize="21600,21600"/>
                    <v:line id="_x0000_s1067" o:spid="_x0000_s1067" style="position:absolute" from="3237,7056" to="3237,7680" coordsize="21600,21600"/>
                    <v:line id="_x0000_s1068" o:spid="_x0000_s1068" style="position:absolute" from="3957,7056" to="3957,7680" coordsize="21600,21600"/>
                    <v:line id="_x0000_s1069" o:spid="_x0000_s1069" style="position:absolute" from="4677,7056" to="4677,7680" coordsize="21600,21600"/>
                    <v:line id="_x0000_s1070" o:spid="_x0000_s1070" style="position:absolute" from="5397,7056" to="5397,7680" coordsize="21600,21600"/>
                    <v:line id="_x0000_s1071" o:spid="_x0000_s1071" style="position:absolute" from="6837,7056" to="6837,7680" coordsize="21600,21600"/>
                    <v:line id="_x0000_s1072" o:spid="_x0000_s1072" style="position:absolute" from="7557,7056" to="7557,7680" coordsize="21600,21600"/>
                    <v:line id="_x0000_s1073" o:spid="_x0000_s1073" style="position:absolute" from="8277,7056" to="8277,7680" coordsize="21600,21600"/>
                    <v:line id="_x0000_s1074" o:spid="_x0000_s1074" style="position:absolute" from="8997,7056" to="8997,7680" coordsize="21600,21600"/>
                    <v:line id="_x0000_s1075" o:spid="_x0000_s1075" style="position:absolute" from="9717,7056" to="9717,7680" coordsize="21600,21600"/>
                    <v:line id="_x0000_s1076" o:spid="_x0000_s1076" style="position:absolute" from="10437,7056" to="10437,7680" coordsize="21600,21600"/>
                  </v:group>
                  <v:group id="_x0000_s1077" o:spid="_x0000_s1077" style="width:8640;height:2028;left:1797;position:absolute;top:9552" coordorigin="1797,9552" coordsize="8640,2028">
                    <v:line id="_x0000_s1078" o:spid="_x0000_s1078" style="position:absolute" from="1797,9552" to="1797,10176" coordsize="21600,21600"/>
                    <v:line id="_x0000_s1079" o:spid="_x0000_s1079" style="position:absolute" from="2517,9552" to="2517,10176" coordsize="21600,21600"/>
                    <v:line id="_x0000_s1080" o:spid="_x0000_s1080" style="position:absolute" from="3237,9552" to="3237,10176" coordsize="21600,21600"/>
                    <v:line id="_x0000_s1081" o:spid="_x0000_s1081" style="position:absolute" from="3957,9552" to="3957,10176" coordsize="21600,21600"/>
                    <v:line id="_x0000_s1082" o:spid="_x0000_s1082" style="position:absolute" from="4677,9552" to="4677,10176" coordsize="21600,21600"/>
                    <v:line id="_x0000_s1083" o:spid="_x0000_s1083" style="position:absolute" from="5397,9552" to="5397,10176" coordsize="21600,21600"/>
                    <v:line id="_x0000_s1084" o:spid="_x0000_s1084" style="position:absolute" from="6837,9552" to="6837,10176" coordsize="21600,21600"/>
                    <v:line id="_x0000_s1085" o:spid="_x0000_s1085" style="position:absolute" from="7557,9552" to="7557,10176" coordsize="21600,21600"/>
                    <v:line id="_x0000_s1086" o:spid="_x0000_s1086" style="position:absolute" from="8277,9552" to="8277,10176" coordsize="21600,21600"/>
                    <v:line id="_x0000_s1087" o:spid="_x0000_s1087" style="position:absolute" from="8997,9552" to="8997,10176" coordsize="21600,21600"/>
                    <v:line id="_x0000_s1088" o:spid="_x0000_s1088" style="position:absolute" from="10437,9552" to="10437,10176" coordsize="21600,21600"/>
                    <v:line id="_x0000_s1089" o:spid="_x0000_s1089" style="position:absolute" from="1797,10176" to="10437,10176" coordsize="21600,21600"/>
                    <v:group id="_x0000_s1090" o:spid="_x0000_s1090" style="width:7020;height:2028;left:2697;position:absolute;top:9552" coordorigin="2697,9552" coordsize="7020,2028">
                      <v:line id="_x0000_s1091" o:spid="_x0000_s1091" style="position:absolute" from="6117,9552" to="6117,11112" coordsize="21600,21600"/>
                      <v:line id="_x0000_s1092" o:spid="_x0000_s1092" style="position:absolute" from="3417,10644" to="8997,10644" coordsize="21600,21600"/>
                      <v:group id="_x0000_s1093" o:spid="_x0000_s1093" style="width:7020;height:468;left:2697;position:absolute;top:11112" coordorigin="2697,11112" coordsize="7020,468">
                        <v:shape id="_x0000_s1094" o:spid="_x0000_s1094" type="#_x0000_t202" style="width:1440;height:468;left:5397;position:absolute;top:11112" coordsize="21600,21600">
                          <v:stroke joinstyle="miter"/>
                          <v:textbox>
                            <w:txbxContent>
                              <w:p>
                                <w:pPr>
                                  <w:pStyle w:val="Normal0"/>
                                  <w:rPr>
                                    <w:rFonts w:hint="eastAsia"/>
                                    <w:sz w:val="24"/>
                                  </w:rPr>
                                </w:pPr>
                                <w:r>
                                  <w:rPr>
                                    <w:rFonts w:hint="eastAsia"/>
                                    <w:sz w:val="24"/>
                                  </w:rPr>
                                  <w:t>安装分包</w:t>
                                </w:r>
                              </w:p>
                            </w:txbxContent>
                          </v:textbox>
                        </v:shape>
                        <v:shape id="_x0000_s1095" o:spid="_x0000_s1095" type="#_x0000_t202" style="width:1440;height:468;left:2697;position:absolute;top:11112" coordsize="21600,21600">
                          <v:stroke joinstyle="miter"/>
                          <v:textbox>
                            <w:txbxContent>
                              <w:p>
                                <w:pPr>
                                  <w:pStyle w:val="Normal0"/>
                                  <w:rPr>
                                    <w:rFonts w:hint="eastAsia"/>
                                    <w:sz w:val="24"/>
                                  </w:rPr>
                                </w:pPr>
                                <w:r>
                                  <w:rPr>
                                    <w:rFonts w:hint="eastAsia"/>
                                    <w:sz w:val="24"/>
                                  </w:rPr>
                                  <w:t>土建分包</w:t>
                                </w:r>
                              </w:p>
                            </w:txbxContent>
                          </v:textbox>
                        </v:shape>
                        <v:shape id="_x0000_s1096" o:spid="_x0000_s1096" type="#_x0000_t202" style="width:1440;height:468;left:8277;position:absolute;top:11112" coordsize="21600,21600">
                          <v:stroke joinstyle="miter"/>
                          <v:textbox>
                            <w:txbxContent>
                              <w:p>
                                <w:pPr>
                                  <w:pStyle w:val="Normal0"/>
                                  <w:rPr>
                                    <w:rFonts w:hint="eastAsia"/>
                                    <w:sz w:val="24"/>
                                  </w:rPr>
                                </w:pPr>
                                <w:r>
                                  <w:rPr>
                                    <w:rFonts w:hint="eastAsia"/>
                                    <w:sz w:val="24"/>
                                  </w:rPr>
                                  <w:t>其他分包</w:t>
                                </w:r>
                              </w:p>
                            </w:txbxContent>
                          </v:textbox>
                        </v:shape>
                      </v:group>
                      <v:line id="_x0000_s1097" o:spid="_x0000_s1097" style="position:absolute" from="3417,10644" to="3417,11112" coordsize="21600,21600"/>
                      <v:line id="_x0000_s1098" o:spid="_x0000_s1098" style="position:absolute" from="8997,10644" to="8997,11112" coordsize="21600,21600"/>
                    </v:group>
                  </v:group>
                </v:group>
              </v:group>
            </v:group>
            <w10:anchorlock/>
          </v:group>
        </w:pict>
      </w:r>
    </w:p>
    <w:p>
      <w:pPr>
        <w:pStyle w:val="Normal0"/>
        <w:jc w:val="center"/>
        <w:rPr>
          <w:rFonts w:ascii="楷体_GB2312" w:eastAsia="楷体_GB2312" w:hint="eastAsia"/>
          <w:b/>
          <w:color w:val="FF0000"/>
          <w:sz w:val="28"/>
        </w:rPr>
      </w:pPr>
    </w:p>
    <w:p>
      <w:pPr>
        <w:pStyle w:val="Normal0"/>
        <w:jc w:val="center"/>
        <w:rPr>
          <w:rFonts w:ascii="楷体_GB2312" w:eastAsia="楷体_GB2312" w:hint="eastAsia"/>
          <w:b/>
          <w:color w:val="FF0000"/>
          <w:sz w:val="28"/>
        </w:rPr>
      </w:pPr>
    </w:p>
    <w:p>
      <w:pPr>
        <w:pStyle w:val="Normal0"/>
        <w:jc w:val="center"/>
        <w:rPr>
          <w:rFonts w:ascii="楷体_GB2312" w:eastAsia="楷体_GB2312" w:hint="eastAsia"/>
          <w:b/>
          <w:color w:val="FF0000"/>
          <w:sz w:val="28"/>
        </w:rPr>
      </w:pPr>
    </w:p>
    <w:p>
      <w:pPr>
        <w:pStyle w:val="Normal0"/>
        <w:jc w:val="center"/>
        <w:rPr>
          <w:rFonts w:ascii="楷体_GB2312" w:eastAsia="楷体_GB2312" w:hint="eastAsia"/>
          <w:b/>
          <w:color w:val="FF0000"/>
          <w:sz w:val="28"/>
        </w:rPr>
      </w:pPr>
    </w:p>
    <w:p>
      <w:pPr>
        <w:pStyle w:val="Normal0"/>
        <w:jc w:val="center"/>
        <w:rPr>
          <w:rFonts w:ascii="楷体_GB2312" w:eastAsia="楷体_GB2312" w:hint="eastAsia"/>
          <w:b/>
          <w:color w:val="FF0000"/>
          <w:sz w:val="28"/>
        </w:rPr>
      </w:pPr>
    </w:p>
    <w:p>
      <w:pPr>
        <w:pStyle w:val="Normal0"/>
        <w:jc w:val="center"/>
        <w:rPr>
          <w:rFonts w:ascii="楷体_GB2312" w:eastAsia="楷体_GB2312" w:hint="eastAsia"/>
          <w:b/>
          <w:color w:val="FF0000"/>
          <w:sz w:val="28"/>
        </w:rPr>
        <w:sectPr>
          <w:headerReference w:type="even" r:id="rId65"/>
          <w:headerReference w:type="default" r:id="rId66"/>
          <w:footerReference w:type="default" r:id="rId67"/>
          <w:type w:val="nextPage"/>
          <w:pgSz w:w="11906" w:h="16838"/>
          <w:pgMar w:top="1247" w:right="1106" w:bottom="1440" w:left="1080" w:header="851" w:footer="992" w:gutter="0"/>
          <w:pgNumType w:start="18"/>
          <w:cols w:num="1" w:space="425"/>
          <w:titlePg w:val="0"/>
          <w:docGrid w:linePitch="312" w:charSpace="0"/>
        </w:sectPr>
      </w:pPr>
    </w:p>
    <w:p>
      <w:pPr>
        <w:pStyle w:val="Normal0"/>
        <w:jc w:val="center"/>
        <w:rPr>
          <w:rFonts w:ascii="楷体_GB2312" w:eastAsia="楷体_GB2312" w:hint="eastAsia"/>
          <w:b/>
          <w:color w:val="FF0000"/>
          <w:sz w:val="28"/>
        </w:rPr>
      </w:pPr>
    </w:p>
    <w:p>
      <w:pPr>
        <w:pStyle w:val="Normal0"/>
        <w:jc w:val="center"/>
        <w:rPr>
          <w:rFonts w:ascii="楷体_GB2312" w:eastAsia="楷体_GB2312" w:hint="eastAsia"/>
          <w:b/>
          <w:color w:val="FF0000"/>
          <w:sz w:val="28"/>
        </w:rPr>
      </w:pPr>
    </w:p>
    <w:p>
      <w:pPr>
        <w:pStyle w:val="Normal0"/>
        <w:jc w:val="center"/>
        <w:rPr>
          <w:rFonts w:ascii="楷体_GB2312" w:eastAsia="楷体_GB2312" w:hint="eastAsia"/>
          <w:b/>
          <w:color w:val="FF0000"/>
          <w:sz w:val="28"/>
        </w:rPr>
      </w:pPr>
    </w:p>
    <w:p>
      <w:pPr>
        <w:pStyle w:val="Normal0"/>
        <w:jc w:val="center"/>
        <w:rPr>
          <w:rFonts w:ascii="楷体_GB2312" w:eastAsia="楷体_GB2312" w:hint="eastAsia"/>
          <w:b/>
          <w:color w:val="FF0000"/>
          <w:sz w:val="28"/>
        </w:rPr>
      </w:pPr>
    </w:p>
    <w:p>
      <w:pPr>
        <w:pStyle w:val="Normal0"/>
        <w:jc w:val="center"/>
        <w:rPr>
          <w:rFonts w:ascii="黑体" w:eastAsia="黑体" w:hint="eastAsia"/>
          <w:b/>
          <w:sz w:val="28"/>
        </w:rPr>
      </w:pPr>
      <w:r>
        <w:rPr>
          <w:rFonts w:ascii="黑体" w:eastAsia="黑体" w:hint="eastAsia"/>
          <w:b/>
          <w:sz w:val="28"/>
        </w:rPr>
        <w:t>安全生产</w:t>
      </w:r>
      <w:r>
        <w:rPr>
          <w:rFonts w:ascii="黑体" w:eastAsia="黑体" w:hint="eastAsia"/>
          <w:b/>
          <w:sz w:val="28"/>
          <w:lang w:eastAsia="zh-CN"/>
        </w:rPr>
        <w:t>管理管控</w:t>
      </w:r>
      <w:r>
        <w:rPr>
          <w:rFonts w:ascii="黑体" w:eastAsia="黑体" w:hint="eastAsia"/>
          <w:b/>
          <w:sz w:val="28"/>
        </w:rPr>
        <w:t>网络图</w:t>
      </w:r>
    </w:p>
    <w:p>
      <w:pPr>
        <w:pStyle w:val="Normal0"/>
        <w:jc w:val="center"/>
        <w:rPr>
          <w:rFonts w:ascii="楷体_GB2312" w:eastAsia="楷体_GB2312" w:hint="eastAsia"/>
          <w:b/>
          <w:sz w:val="28"/>
        </w:rPr>
      </w:pPr>
    </w:p>
    <w:p>
      <w:pPr>
        <w:pStyle w:val="Normal0"/>
        <w:jc w:val="center"/>
        <w:rPr>
          <w:rFonts w:ascii="楷体_GB2312" w:eastAsia="楷体_GB2312" w:hint="eastAsia"/>
          <w:b/>
          <w:sz w:val="28"/>
        </w:rPr>
      </w:pPr>
    </w:p>
    <w:p>
      <w:pPr>
        <w:pStyle w:val="Normal0"/>
        <w:jc w:val="center"/>
        <w:rPr>
          <w:rFonts w:ascii="楷体_GB2312" w:eastAsia="楷体_GB2312" w:hint="eastAsia"/>
          <w:b/>
          <w:sz w:val="28"/>
        </w:rPr>
      </w:pPr>
    </w:p>
    <w:p>
      <w:pPr>
        <w:pStyle w:val="Normal0"/>
        <w:jc w:val="center"/>
        <w:rPr>
          <w:rFonts w:ascii="楷体_GB2312" w:eastAsia="楷体_GB2312" w:hint="eastAsia"/>
          <w:b/>
          <w:sz w:val="28"/>
        </w:rPr>
      </w:pPr>
    </w:p>
    <w:p>
      <w:pPr>
        <w:pStyle w:val="Normal0"/>
        <w:jc w:val="center"/>
        <w:rPr>
          <w:rFonts w:ascii="楷体_GB2312" w:eastAsia="楷体_GB2312" w:hint="eastAsia"/>
          <w:b/>
          <w:sz w:val="28"/>
        </w:rPr>
      </w:pPr>
    </w:p>
    <w:p>
      <w:pPr>
        <w:pStyle w:val="Normal0"/>
        <w:ind w:firstLine="179" w:firstLineChars="64"/>
        <w:jc w:val="center"/>
        <w:rPr>
          <w:rFonts w:ascii="楷体_GB2312" w:eastAsia="楷体_GB2312" w:hint="eastAsia"/>
          <w:b/>
          <w:sz w:val="28"/>
        </w:rPr>
      </w:pPr>
      <w:r>
        <w:rPr>
          <w:rFonts w:ascii="楷体_GB2312" w:eastAsia="楷体_GB2312" w:hint="eastAsia"/>
          <w:b/>
          <w:sz w:val="28"/>
        </w:rPr>
        <w:pict>
          <v:shapetype id="_x0000_t32" coordsize="21600,21600" o:spt="32" o:oned="t" path="m,l21600,21600e" filled="f">
            <v:path arrowok="t" fillok="f" o:connecttype="none"/>
            <o:lock v:ext="edit" shapetype="t"/>
          </v:shapetype>
          <v:shape id="_x0000_s1099" o:spid="_x0000_s1099" type="#_x0000_t32" style="width:0;height:21pt;margin-top:200.3pt;margin-left:438pt;flip:y;mso-height-relative:page;mso-width-relative:page;position:absolute;z-index:251706368" coordsize="21600,21600" o:connectortype="straight" filled="f">
            <v:path arrowok="t"/>
          </v:shape>
        </w:pict>
      </w:r>
      <w:r>
        <w:rPr>
          <w:rFonts w:ascii="楷体_GB2312" w:eastAsia="楷体_GB2312" w:hint="eastAsia"/>
          <w:b/>
          <w:sz w:val="28"/>
        </w:rPr>
        <w:pict>
          <v:shape id="_x0000_s1100" o:spid="_x0000_s1100" type="#_x0000_t32" style="width:0;height:21pt;margin-top:200.3pt;margin-left:373.5pt;flip:y;mso-height-relative:page;mso-width-relative:page;position:absolute;z-index:251705344" coordsize="21600,21600" o:connectortype="straight" filled="f">
            <v:path arrowok="t"/>
          </v:shape>
        </w:pict>
      </w:r>
      <w:r>
        <w:rPr>
          <w:rFonts w:ascii="楷体_GB2312" w:eastAsia="楷体_GB2312" w:hint="eastAsia"/>
          <w:b/>
          <w:sz w:val="28"/>
        </w:rPr>
        <w:pict>
          <v:shape id="_x0000_s1101" o:spid="_x0000_s1101" type="#_x0000_t32" style="width:0;height:21pt;margin-top:200.3pt;margin-left:307.5pt;flip:y;mso-height-relative:page;mso-width-relative:page;position:absolute;z-index:251704320" coordsize="21600,21600" o:connectortype="straight" filled="f">
            <v:path arrowok="t"/>
          </v:shape>
        </w:pict>
      </w:r>
      <w:r>
        <w:rPr>
          <w:rFonts w:ascii="楷体_GB2312" w:eastAsia="楷体_GB2312" w:hint="eastAsia"/>
          <w:b/>
          <w:sz w:val="28"/>
        </w:rPr>
        <w:pict>
          <v:shape id="_x0000_s1102" o:spid="_x0000_s1102" type="#_x0000_t32" style="width:0;height:21pt;margin-top:200.3pt;margin-left:243pt;flip:y;mso-height-relative:page;mso-width-relative:page;position:absolute;z-index:251703296" coordsize="21600,21600" o:connectortype="straight" filled="f">
            <v:path arrowok="t"/>
          </v:shape>
        </w:pict>
      </w:r>
      <w:r>
        <w:rPr>
          <w:rFonts w:ascii="楷体_GB2312" w:eastAsia="楷体_GB2312" w:hint="eastAsia"/>
          <w:b/>
          <w:sz w:val="28"/>
        </w:rPr>
        <w:pict>
          <v:shape id="_x0000_s1103" o:spid="_x0000_s1103" type="#_x0000_t32" style="width:0;height:21pt;margin-top:200.3pt;margin-left:177pt;flip:y;mso-height-relative:page;mso-width-relative:page;position:absolute;z-index:251702272" coordsize="21600,21600" o:connectortype="straight" filled="f">
            <v:path arrowok="t"/>
          </v:shape>
        </w:pict>
      </w:r>
      <w:r>
        <w:rPr>
          <w:rFonts w:ascii="楷体_GB2312" w:eastAsia="楷体_GB2312" w:hint="eastAsia"/>
          <w:b/>
          <w:sz w:val="28"/>
        </w:rPr>
        <w:pict>
          <v:shape id="_x0000_s1104" o:spid="_x0000_s1104" type="#_x0000_t32" style="width:0;height:21pt;margin-top:200.3pt;margin-left:107.25pt;flip:y;mso-height-relative:page;mso-width-relative:page;position:absolute;z-index:251701248" coordsize="21600,21600" o:connectortype="straight" filled="f">
            <v:path arrowok="t"/>
          </v:shape>
        </w:pict>
      </w:r>
      <w:r>
        <w:rPr>
          <w:rFonts w:ascii="楷体_GB2312" w:eastAsia="楷体_GB2312" w:hint="eastAsia"/>
          <w:b/>
          <w:sz w:val="28"/>
        </w:rPr>
        <w:pict>
          <v:shape id="_x0000_s1105" o:spid="_x0000_s1105" type="#_x0000_t32" style="width:0;height:21pt;margin-top:200.3pt;margin-left:33pt;flip:y;mso-height-relative:page;mso-width-relative:page;position:absolute;z-index:251707392" coordsize="21600,21600" o:connectortype="straight" filled="f">
            <v:path arrowok="t"/>
          </v:shape>
        </w:pict>
      </w:r>
      <w:r>
        <w:rPr>
          <w:rFonts w:ascii="楷体_GB2312" w:eastAsia="楷体_GB2312" w:hint="eastAsia"/>
          <w:b/>
          <w:sz w:val="28"/>
        </w:rPr>
        <w:pict>
          <v:shape id="_x0000_s1106" o:spid="_x0000_s1106" type="#_x0000_t32" style="width:0;height:21pt;margin-top:239.75pt;margin-left:438pt;flip:y;mso-height-relative:page;mso-width-relative:page;position:absolute;z-index:251698176" coordsize="21600,21600" o:connectortype="straight" filled="f">
            <v:path arrowok="t"/>
          </v:shape>
        </w:pict>
      </w:r>
      <w:r>
        <w:rPr>
          <w:rFonts w:ascii="楷体_GB2312" w:eastAsia="楷体_GB2312" w:hint="eastAsia"/>
          <w:b/>
          <w:sz w:val="28"/>
        </w:rPr>
        <w:pict>
          <v:shape id="_x0000_s1107" o:spid="_x0000_s1107" type="#_x0000_t32" style="width:0;height:21pt;margin-top:239.75pt;margin-left:373.5pt;flip:y;mso-height-relative:page;mso-width-relative:page;position:absolute;z-index:251697152" coordsize="21600,21600" o:connectortype="straight" filled="f">
            <v:path arrowok="t"/>
          </v:shape>
        </w:pict>
      </w:r>
      <w:r>
        <w:rPr>
          <w:rFonts w:ascii="楷体_GB2312" w:eastAsia="楷体_GB2312" w:hint="eastAsia"/>
          <w:b/>
          <w:sz w:val="28"/>
        </w:rPr>
        <w:pict>
          <v:shape id="_x0000_s1108" o:spid="_x0000_s1108" type="#_x0000_t32" style="width:0;height:21pt;margin-top:239.75pt;margin-left:307.5pt;flip:y;mso-height-relative:page;mso-width-relative:page;position:absolute;z-index:251696128" coordsize="21600,21600" o:connectortype="straight" filled="f">
            <v:path arrowok="t"/>
          </v:shape>
        </w:pict>
      </w:r>
      <w:r>
        <w:rPr>
          <w:rFonts w:ascii="楷体_GB2312" w:eastAsia="楷体_GB2312" w:hint="eastAsia"/>
          <w:b/>
          <w:sz w:val="28"/>
        </w:rPr>
        <w:pict>
          <v:shape id="_x0000_s1109" o:spid="_x0000_s1109" type="#_x0000_t32" style="width:0;height:21pt;margin-top:239.75pt;margin-left:243pt;flip:y;mso-height-relative:page;mso-width-relative:page;position:absolute;z-index:251695104" coordsize="21600,21600" o:connectortype="straight" filled="f">
            <v:path arrowok="t"/>
          </v:shape>
        </w:pict>
      </w:r>
      <w:r>
        <w:rPr>
          <w:rFonts w:ascii="楷体_GB2312" w:eastAsia="楷体_GB2312" w:hint="eastAsia"/>
          <w:b/>
          <w:sz w:val="28"/>
        </w:rPr>
        <w:pict>
          <v:shape id="_x0000_s1110" o:spid="_x0000_s1110" type="#_x0000_t32" style="width:0;height:21pt;margin-top:239.75pt;margin-left:177pt;flip:y;mso-height-relative:page;mso-width-relative:page;position:absolute;z-index:251694080" coordsize="21600,21600" o:connectortype="straight" filled="f">
            <v:path arrowok="t"/>
          </v:shape>
        </w:pict>
      </w:r>
      <w:r>
        <w:rPr>
          <w:rFonts w:ascii="楷体_GB2312" w:eastAsia="楷体_GB2312" w:hint="eastAsia"/>
          <w:b/>
          <w:sz w:val="28"/>
        </w:rPr>
        <w:pict>
          <v:shape id="_x0000_s1111" o:spid="_x0000_s1111" type="#_x0000_t32" style="width:0;height:21pt;margin-top:239.75pt;margin-left:107.25pt;flip:y;mso-height-relative:page;mso-width-relative:page;position:absolute;z-index:251693056" coordsize="21600,21600" o:connectortype="straight" filled="f">
            <v:path arrowok="t"/>
          </v:shape>
        </w:pict>
      </w:r>
      <w:r>
        <w:rPr>
          <w:rFonts w:ascii="楷体_GB2312" w:eastAsia="楷体_GB2312" w:hint="eastAsia"/>
          <w:b/>
          <w:sz w:val="28"/>
        </w:rPr>
        <w:pict>
          <v:shape id="_x0000_s1112" o:spid="_x0000_s1112" type="#_x0000_t32" style="width:0;height:21pt;margin-top:239.75pt;margin-left:33pt;flip:y;mso-height-relative:page;mso-width-relative:page;position:absolute;z-index:251699200" coordsize="21600,21600" o:connectortype="straight" filled="f">
            <v:path arrowok="t"/>
          </v:shape>
        </w:pict>
      </w:r>
      <w:r>
        <w:rPr>
          <w:rFonts w:ascii="楷体_GB2312" w:eastAsia="楷体_GB2312" w:hint="eastAsia"/>
          <w:b/>
          <w:sz w:val="28"/>
        </w:rPr>
        <w:pict>
          <v:rect id="_x0000_s1113" o:spid="_x0000_s1113" style="width:33.75pt;height:121.5pt;margin-top:260.75pt;margin-left:422.25pt;mso-height-relative:page;mso-width-relative:page;position:absolute;z-index:251691008" coordsize="21600,21600">
            <v:textbox>
              <w:txbxContent>
                <w:p>
                  <w:pPr>
                    <w:pStyle w:val="Normal0"/>
                  </w:pPr>
                  <w:r>
                    <w:rPr>
                      <w:rFonts w:hint="eastAsia"/>
                    </w:rPr>
                    <w:t>其他</w:t>
                  </w:r>
                </w:p>
              </w:txbxContent>
            </v:textbox>
          </v:rect>
        </w:pict>
      </w:r>
      <w:r>
        <w:rPr>
          <w:rFonts w:ascii="楷体_GB2312" w:eastAsia="楷体_GB2312" w:hint="eastAsia"/>
          <w:b/>
          <w:sz w:val="28"/>
        </w:rPr>
        <w:pict>
          <v:rect id="_x0000_s1114" o:spid="_x0000_s1114" style="width:33.75pt;height:121.5pt;margin-top:260.75pt;margin-left:356.25pt;mso-height-relative:page;mso-width-relative:page;position:absolute;z-index:251689984" coordsize="21600,21600">
            <v:textbox>
              <w:txbxContent>
                <w:p>
                  <w:pPr>
                    <w:pStyle w:val="Normal0"/>
                  </w:pPr>
                  <w:r>
                    <w:rPr>
                      <w:rFonts w:hint="eastAsia"/>
                    </w:rPr>
                    <w:t>油漆工班组</w:t>
                  </w:r>
                </w:p>
              </w:txbxContent>
            </v:textbox>
          </v:rect>
        </w:pict>
      </w:r>
      <w:r>
        <w:rPr>
          <w:rFonts w:ascii="楷体_GB2312" w:eastAsia="楷体_GB2312" w:hint="eastAsia"/>
          <w:b/>
          <w:sz w:val="28"/>
        </w:rPr>
        <w:pict>
          <v:rect id="_x0000_s1115" o:spid="_x0000_s1115" style="width:33.75pt;height:121.5pt;margin-top:260.75pt;margin-left:291pt;mso-height-relative:page;mso-width-relative:page;position:absolute;z-index:251688960" coordsize="21600,21600">
            <v:textbox>
              <w:txbxContent>
                <w:p>
                  <w:pPr>
                    <w:pStyle w:val="Normal0"/>
                  </w:pPr>
                  <w:r>
                    <w:rPr>
                      <w:rFonts w:hint="eastAsia"/>
                    </w:rPr>
                    <w:t>钢筋工班组</w:t>
                  </w:r>
                </w:p>
              </w:txbxContent>
            </v:textbox>
          </v:rect>
        </w:pict>
      </w:r>
      <w:r>
        <w:rPr>
          <w:rFonts w:ascii="楷体_GB2312" w:eastAsia="楷体_GB2312" w:hint="eastAsia"/>
          <w:b/>
          <w:sz w:val="28"/>
        </w:rPr>
        <w:pict>
          <v:rect id="_x0000_s1116" o:spid="_x0000_s1116" style="width:33.75pt;height:121.5pt;margin-top:260.75pt;margin-left:225.75pt;mso-height-relative:page;mso-width-relative:page;position:absolute;z-index:251687936" coordsize="21600,21600">
            <v:textbox>
              <w:txbxContent>
                <w:p>
                  <w:pPr>
                    <w:pStyle w:val="Normal0"/>
                  </w:pPr>
                  <w:r>
                    <w:rPr>
                      <w:rFonts w:hint="eastAsia"/>
                    </w:rPr>
                    <w:t>架子工班组</w:t>
                  </w:r>
                </w:p>
              </w:txbxContent>
            </v:textbox>
          </v:rect>
        </w:pict>
      </w:r>
      <w:r>
        <w:rPr>
          <w:rFonts w:ascii="楷体_GB2312" w:eastAsia="楷体_GB2312" w:hint="eastAsia"/>
          <w:b/>
          <w:sz w:val="28"/>
        </w:rPr>
        <w:pict>
          <v:rect id="_x0000_s1117" o:spid="_x0000_s1117" style="width:33.75pt;height:121.5pt;margin-top:260.75pt;margin-left:159.75pt;mso-height-relative:page;mso-width-relative:page;position:absolute;z-index:251686912" coordsize="21600,21600">
            <v:textbox>
              <w:txbxContent>
                <w:p>
                  <w:pPr>
                    <w:pStyle w:val="Normal0"/>
                  </w:pPr>
                  <w:r>
                    <w:rPr>
                      <w:rFonts w:hint="eastAsia"/>
                    </w:rPr>
                    <w:t>水电工班组</w:t>
                  </w:r>
                </w:p>
              </w:txbxContent>
            </v:textbox>
          </v:rect>
        </w:pict>
      </w:r>
      <w:r>
        <w:rPr>
          <w:rFonts w:ascii="楷体_GB2312" w:eastAsia="楷体_GB2312" w:hint="eastAsia"/>
          <w:b/>
          <w:sz w:val="28"/>
        </w:rPr>
        <w:pict>
          <v:rect id="_x0000_s1118" o:spid="_x0000_s1118" style="width:33.75pt;height:121.5pt;margin-top:260.75pt;margin-left:90pt;mso-height-relative:page;mso-width-relative:page;position:absolute;z-index:251685888" coordsize="21600,21600">
            <v:textbox>
              <w:txbxContent>
                <w:p>
                  <w:pPr>
                    <w:pStyle w:val="Normal0"/>
                  </w:pPr>
                  <w:r>
                    <w:rPr>
                      <w:rFonts w:hint="eastAsia"/>
                    </w:rPr>
                    <w:t>泥工班组</w:t>
                  </w:r>
                </w:p>
              </w:txbxContent>
            </v:textbox>
          </v:rect>
        </w:pict>
      </w:r>
      <w:r>
        <w:rPr>
          <w:rFonts w:ascii="楷体_GB2312" w:eastAsia="楷体_GB2312" w:hint="eastAsia"/>
          <w:b/>
          <w:sz w:val="28"/>
        </w:rPr>
        <w:pict>
          <v:rect id="_x0000_s1119" o:spid="_x0000_s1119" style="width:33.75pt;height:121.5pt;margin-top:260.75pt;margin-left:18pt;mso-height-relative:page;mso-width-relative:page;position:absolute;z-index:251692032" coordsize="21600,21600">
            <v:textbox>
              <w:txbxContent>
                <w:p>
                  <w:pPr>
                    <w:pStyle w:val="Normal0"/>
                  </w:pPr>
                  <w:r>
                    <w:rPr>
                      <w:rFonts w:hint="eastAsia"/>
                    </w:rPr>
                    <w:t>木工班组</w:t>
                  </w:r>
                </w:p>
              </w:txbxContent>
            </v:textbox>
          </v:rect>
        </w:pict>
      </w:r>
      <w:r>
        <w:rPr>
          <w:rFonts w:ascii="楷体_GB2312" w:eastAsia="楷体_GB2312" w:hint="eastAsia"/>
          <w:b/>
          <w:sz w:val="28"/>
        </w:rPr>
        <w:pict>
          <v:shape id="_x0000_s1120" o:spid="_x0000_s1120" type="#_x0000_t32" style="width:74.25pt;height:0;margin-top:57.8pt;margin-left:33pt;mso-height-relative:page;mso-width-relative:page;position:absolute;z-index:251684864" coordsize="21600,21600" o:connectortype="straight" filled="f">
            <v:path arrowok="t"/>
          </v:shape>
        </w:pict>
      </w:r>
      <w:r>
        <w:rPr>
          <w:rFonts w:ascii="楷体_GB2312" w:eastAsia="楷体_GB2312" w:hint="eastAsia"/>
          <w:b/>
          <w:sz w:val="28"/>
        </w:rPr>
        <w:pict>
          <v:shape id="_x0000_s1121" o:spid="_x0000_s1121" type="#_x0000_t32" style="width:0;height:21pt;margin-top:57.8pt;margin-left:33pt;flip:y;mso-height-relative:page;mso-width-relative:page;position:absolute;z-index:251683840" coordsize="21600,21600" o:connectortype="straight" filled="f">
            <v:path arrowok="t"/>
          </v:shape>
        </w:pict>
      </w:r>
      <w:r>
        <w:rPr>
          <w:rFonts w:ascii="楷体_GB2312" w:eastAsia="楷体_GB2312" w:hint="eastAsia"/>
          <w:b/>
          <w:sz w:val="28"/>
        </w:rPr>
        <w:pict>
          <v:shape id="_x0000_s1122" o:spid="_x0000_s1122" type="#_x0000_t32" style="width:0;height:24.75pt;margin-top:33.05pt;margin-left:337.5pt;flip:y;mso-height-relative:page;mso-width-relative:page;position:absolute;z-index:251682816" coordsize="21600,21600" o:connectortype="straight" filled="f">
            <v:path arrowok="t"/>
          </v:shape>
        </w:pict>
      </w:r>
      <w:r>
        <w:rPr>
          <w:rFonts w:ascii="楷体_GB2312" w:eastAsia="楷体_GB2312" w:hint="eastAsia"/>
          <w:b/>
          <w:sz w:val="28"/>
        </w:rPr>
        <w:pict>
          <v:shape id="_x0000_s1123" o:spid="_x0000_s1123" type="#_x0000_t32" style="width:0;height:24.75pt;margin-top:33.05pt;margin-left:177pt;flip:y;mso-height-relative:page;mso-width-relative:page;position:absolute;z-index:251681792" coordsize="21600,21600" o:connectortype="straight" filled="f">
            <v:path arrowok="t"/>
          </v:shape>
        </w:pict>
      </w:r>
      <w:r>
        <w:rPr>
          <w:rFonts w:ascii="楷体_GB2312" w:eastAsia="楷体_GB2312" w:hint="eastAsia"/>
          <w:b/>
          <w:sz w:val="28"/>
        </w:rPr>
        <w:pict>
          <v:shape id="_x0000_s1124" o:spid="_x0000_s1124" type="#_x0000_t32" style="width:143.25pt;height:0;margin-top:-18.55pt;margin-left:186pt;mso-height-relative:page;mso-width-relative:page;position:absolute;z-index:251680768" coordsize="21600,21600" o:connectortype="straight" filled="f">
            <v:path arrowok="t"/>
          </v:shape>
        </w:pict>
      </w:r>
      <w:r>
        <w:rPr>
          <w:rFonts w:ascii="楷体_GB2312" w:eastAsia="楷体_GB2312" w:hint="eastAsia"/>
          <w:b/>
          <w:sz w:val="28"/>
        </w:rPr>
        <w:pict>
          <v:shape id="_x0000_s1125" o:spid="_x0000_s1125" type="#_x0000_t32" style="width:0;height:19.35pt;margin-top:-18.55pt;margin-left:329.25pt;flip:y;mso-height-relative:page;mso-width-relative:page;position:absolute;z-index:251679744" coordsize="21600,21600" o:connectortype="straight" filled="f">
            <v:path arrowok="t"/>
          </v:shape>
        </w:pict>
      </w:r>
      <w:r>
        <w:rPr>
          <w:rFonts w:ascii="楷体_GB2312" w:eastAsia="楷体_GB2312" w:hint="eastAsia"/>
          <w:b/>
          <w:sz w:val="28"/>
        </w:rPr>
        <w:pict>
          <v:shape id="_x0000_s1126" o:spid="_x0000_s1126" type="#_x0000_t32" style="width:0;height:19.35pt;margin-top:-18.55pt;margin-left:186pt;flip:y;mso-height-relative:page;mso-width-relative:page;position:absolute;z-index:251678720" coordsize="21600,21600" o:connectortype="straight" filled="f">
            <v:path arrowok="t"/>
          </v:shape>
        </w:pict>
      </w:r>
      <w:r>
        <w:rPr>
          <w:rFonts w:ascii="楷体_GB2312" w:eastAsia="楷体_GB2312" w:hint="eastAsia"/>
          <w:b/>
          <w:sz w:val="28"/>
        </w:rPr>
        <w:pict>
          <v:rect id="_x0000_s1127" o:spid="_x0000_s1127" style="width:33.75pt;height:121.5pt;margin-top:78.8pt;margin-left:18pt;mso-height-relative:page;mso-width-relative:page;position:absolute;z-index:251677696" coordsize="21600,21600">
            <v:textbox>
              <w:txbxContent>
                <w:p>
                  <w:pPr>
                    <w:pStyle w:val="Normal0"/>
                  </w:pPr>
                  <w:r>
                    <w:rPr>
                      <w:rFonts w:hint="eastAsia"/>
                    </w:rPr>
                    <w:t>施工员：</w:t>
                  </w:r>
                  <w:r>
                    <w:rPr>
                      <w:rFonts w:ascii="宋体" w:hAnsi="宋体" w:cs="宋体" w:hint="eastAsia"/>
                      <w:color w:val="1F497D"/>
                      <w:kern w:val="0"/>
                      <w:szCs w:val="21"/>
                    </w:rPr>
                    <w:t>张敬辉</w:t>
                  </w:r>
                </w:p>
              </w:txbxContent>
            </v:textbox>
          </v:rect>
        </w:pict>
      </w:r>
      <w:r>
        <w:rPr>
          <w:rFonts w:ascii="楷体_GB2312" w:eastAsia="楷体_GB2312" w:hint="eastAsia"/>
          <w:b/>
          <w:sz w:val="28"/>
        </w:rPr>
        <w:pict>
          <v:rect id="_x0000_s1128" o:spid="_x0000_s1128" style="width:114pt;height:32.25pt;margin-top:0.8pt;margin-left:282.75pt;mso-height-relative:page;mso-width-relative:page;position:absolute;z-index:251676672" coordsize="21600,21600">
            <v:textbox>
              <w:txbxContent>
                <w:p>
                  <w:pPr>
                    <w:pStyle w:val="Normal0"/>
                  </w:pPr>
                  <w:r>
                    <w:rPr>
                      <w:rFonts w:hint="eastAsia"/>
                    </w:rPr>
                    <w:t>安全员：陈怒涛</w:t>
                  </w:r>
                </w:p>
              </w:txbxContent>
            </v:textbox>
          </v:rect>
        </w:pict>
      </w:r>
      <w:r>
        <w:rPr>
          <w:rFonts w:ascii="楷体_GB2312" w:eastAsia="楷体_GB2312" w:hint="eastAsia"/>
          <w:b/>
          <w:sz w:val="28"/>
        </w:rPr>
        <w:pict>
          <v:shape id="_x0000_s1129" o:spid="_x0000_s1129" type="#_x0000_t32" style="width:0;height:21pt;margin-top:57.8pt;margin-left:438pt;flip:y;mso-height-relative:page;mso-width-relative:page;position:absolute;z-index:251675648" coordsize="21600,21600" o:connectortype="straight" filled="f">
            <v:path arrowok="t"/>
          </v:shape>
        </w:pict>
      </w:r>
      <w:r>
        <w:rPr>
          <w:rFonts w:ascii="楷体_GB2312" w:eastAsia="楷体_GB2312" w:hint="eastAsia"/>
          <w:b/>
          <w:sz w:val="28"/>
        </w:rPr>
        <w:pict>
          <v:rect id="_x0000_s1130" o:spid="_x0000_s1130" style="width:33.75pt;height:121.5pt;margin-top:78.8pt;margin-left:422.25pt;mso-height-relative:page;mso-width-relative:page;position:absolute;z-index:251674624" coordsize="21600,21600">
            <v:textbox>
              <w:txbxContent>
                <w:p>
                  <w:pPr>
                    <w:pStyle w:val="Normal0"/>
                  </w:pPr>
                  <w:r>
                    <w:rPr>
                      <w:rFonts w:hint="eastAsia"/>
                    </w:rPr>
                    <w:t>取样员：</w:t>
                  </w:r>
                  <w:r>
                    <w:rPr>
                      <w:rFonts w:ascii="宋体" w:hAnsi="宋体" w:cs="宋体" w:hint="eastAsia"/>
                      <w:color w:val="1F497D"/>
                      <w:kern w:val="0"/>
                      <w:szCs w:val="21"/>
                    </w:rPr>
                    <w:t xml:space="preserve"> </w:t>
                  </w:r>
                </w:p>
              </w:txbxContent>
            </v:textbox>
          </v:rect>
        </w:pict>
      </w:r>
      <w:r>
        <w:rPr>
          <w:rFonts w:ascii="楷体_GB2312" w:eastAsia="楷体_GB2312" w:hint="eastAsia"/>
          <w:b/>
          <w:sz w:val="28"/>
        </w:rPr>
        <w:pict>
          <v:shape id="_x0000_s1131" o:spid="_x0000_s1131" type="#_x0000_t32" style="width:0;height:27.15pt;margin-top:-45.7pt;margin-left:254.25pt;mso-height-relative:page;mso-width-relative:page;position:absolute;z-index:251673600" coordsize="21600,21600" o:connectortype="straight" filled="f">
            <v:path arrowok="t"/>
          </v:shape>
        </w:pict>
      </w:r>
      <w:r>
        <w:rPr>
          <w:rFonts w:ascii="楷体_GB2312" w:eastAsia="楷体_GB2312" w:hint="eastAsia"/>
          <w:b/>
          <w:sz w:val="28"/>
        </w:rPr>
        <w:pict>
          <v:shape id="_x0000_s1132" o:spid="_x0000_s1132" type="#_x0000_t32" style="width:330.75pt;height:0;margin-top:57.8pt;margin-left:107.25pt;mso-height-relative:page;mso-width-relative:page;position:absolute;z-index:251672576" coordsize="21600,21600" o:connectortype="straight" filled="f">
            <v:path arrowok="t"/>
          </v:shape>
        </w:pict>
      </w:r>
      <w:r>
        <w:rPr>
          <w:rFonts w:ascii="楷体_GB2312" w:eastAsia="楷体_GB2312" w:hint="eastAsia"/>
          <w:b/>
          <w:sz w:val="28"/>
        </w:rPr>
        <w:pict>
          <v:shape id="_x0000_s1133" o:spid="_x0000_s1133" type="#_x0000_t32" style="width:0;height:21pt;margin-top:57.8pt;margin-left:373.5pt;flip:y;mso-height-relative:page;mso-width-relative:page;position:absolute;z-index:251671552" coordsize="21600,21600" o:connectortype="straight" filled="f">
            <v:path arrowok="t"/>
          </v:shape>
        </w:pict>
      </w:r>
      <w:r>
        <w:rPr>
          <w:rFonts w:ascii="楷体_GB2312" w:eastAsia="楷体_GB2312" w:hint="eastAsia"/>
          <w:b/>
          <w:sz w:val="28"/>
        </w:rPr>
        <w:pict>
          <v:shape id="_x0000_s1134" o:spid="_x0000_s1134" type="#_x0000_t32" style="width:0;height:21pt;margin-top:57.8pt;margin-left:307.5pt;flip:y;mso-height-relative:page;mso-width-relative:page;position:absolute;z-index:251670528" coordsize="21600,21600" o:connectortype="straight" filled="f">
            <v:path arrowok="t"/>
          </v:shape>
        </w:pict>
      </w:r>
      <w:r>
        <w:rPr>
          <w:rFonts w:ascii="楷体_GB2312" w:eastAsia="楷体_GB2312" w:hint="eastAsia"/>
          <w:b/>
          <w:sz w:val="28"/>
        </w:rPr>
        <w:pict>
          <v:shape id="_x0000_s1135" o:spid="_x0000_s1135" type="#_x0000_t32" style="width:0;height:21pt;margin-top:57.8pt;margin-left:243pt;flip:y;mso-height-relative:page;mso-width-relative:page;position:absolute;z-index:251669504" coordsize="21600,21600" o:connectortype="straight" filled="f">
            <v:path arrowok="t"/>
          </v:shape>
        </w:pict>
      </w:r>
      <w:r>
        <w:rPr>
          <w:rFonts w:ascii="楷体_GB2312" w:eastAsia="楷体_GB2312" w:hint="eastAsia"/>
          <w:b/>
          <w:sz w:val="28"/>
        </w:rPr>
        <w:pict>
          <v:shape id="_x0000_s1136" o:spid="_x0000_s1136" type="#_x0000_t32" style="width:0;height:21pt;margin-top:57.8pt;margin-left:177pt;flip:y;mso-height-relative:page;mso-width-relative:page;position:absolute;z-index:251668480" coordsize="21600,21600" o:connectortype="straight" filled="f">
            <v:path arrowok="t"/>
          </v:shape>
        </w:pict>
      </w:r>
      <w:r>
        <w:rPr>
          <w:rFonts w:ascii="楷体_GB2312" w:eastAsia="楷体_GB2312" w:hint="eastAsia"/>
          <w:b/>
          <w:sz w:val="28"/>
        </w:rPr>
        <w:pict>
          <v:shape id="_x0000_s1137" o:spid="_x0000_s1137" type="#_x0000_t32" style="width:0;height:21pt;margin-top:57.8pt;margin-left:107.25pt;flip:y;mso-height-relative:page;mso-width-relative:page;position:absolute;z-index:251667456" coordsize="21600,21600" o:connectortype="straight" filled="f">
            <v:path arrowok="t"/>
          </v:shape>
        </w:pict>
      </w:r>
      <w:r>
        <w:rPr>
          <w:rFonts w:ascii="楷体_GB2312" w:eastAsia="楷体_GB2312" w:hint="eastAsia"/>
          <w:b/>
          <w:sz w:val="28"/>
        </w:rPr>
        <w:pict>
          <v:rect id="_x0000_s1138" o:spid="_x0000_s1138" style="width:33.75pt;height:121.5pt;margin-top:78.8pt;margin-left:356.25pt;mso-height-relative:page;mso-width-relative:page;position:absolute;z-index:251666432" coordsize="21600,21600">
            <v:textbox>
              <w:txbxContent>
                <w:p>
                  <w:pPr>
                    <w:pStyle w:val="Normal0"/>
                  </w:pPr>
                  <w:r>
                    <w:rPr>
                      <w:rFonts w:hint="eastAsia"/>
                    </w:rPr>
                    <w:t>材料员：林崇容</w:t>
                  </w:r>
                </w:p>
              </w:txbxContent>
            </v:textbox>
          </v:rect>
        </w:pict>
      </w:r>
      <w:r>
        <w:rPr>
          <w:rFonts w:ascii="楷体_GB2312" w:eastAsia="楷体_GB2312" w:hint="eastAsia"/>
          <w:b/>
          <w:sz w:val="28"/>
        </w:rPr>
        <w:pict>
          <v:rect id="_x0000_s1139" o:spid="_x0000_s1139" style="width:33.75pt;height:121.5pt;margin-top:78.8pt;margin-left:291pt;mso-height-relative:page;mso-width-relative:page;position:absolute;z-index:251665408" coordsize="21600,21600">
            <v:textbox>
              <w:txbxContent>
                <w:p>
                  <w:pPr>
                    <w:pStyle w:val="Normal0"/>
                  </w:pPr>
                  <w:r>
                    <w:rPr>
                      <w:rFonts w:hint="eastAsia"/>
                    </w:rPr>
                    <w:t>资料员：刘静</w:t>
                  </w:r>
                </w:p>
              </w:txbxContent>
            </v:textbox>
          </v:rect>
        </w:pict>
      </w:r>
      <w:r>
        <w:rPr>
          <w:rFonts w:ascii="楷体_GB2312" w:eastAsia="楷体_GB2312" w:hint="eastAsia"/>
          <w:b/>
          <w:sz w:val="28"/>
        </w:rPr>
        <w:pict>
          <v:rect id="_x0000_s1140" o:spid="_x0000_s1140" style="width:33.75pt;height:121.5pt;margin-top:78.8pt;margin-left:225.75pt;mso-height-relative:page;mso-width-relative:page;position:absolute;z-index:251664384" coordsize="21600,21600">
            <v:textbox>
              <w:txbxContent>
                <w:p>
                  <w:pPr>
                    <w:pStyle w:val="Normal0"/>
                  </w:pPr>
                  <w:r>
                    <w:rPr>
                      <w:rFonts w:hint="eastAsia"/>
                    </w:rPr>
                    <w:t>质量员：</w:t>
                  </w:r>
                  <w:r>
                    <w:rPr>
                      <w:rFonts w:ascii="宋体" w:hAnsi="宋体" w:cs="宋体" w:hint="eastAsia"/>
                      <w:color w:val="1F497D"/>
                      <w:kern w:val="0"/>
                      <w:szCs w:val="21"/>
                    </w:rPr>
                    <w:t>吴吉容</w:t>
                  </w:r>
                </w:p>
              </w:txbxContent>
            </v:textbox>
          </v:rect>
        </w:pict>
      </w:r>
      <w:r>
        <w:rPr>
          <w:rFonts w:ascii="楷体_GB2312" w:eastAsia="楷体_GB2312" w:hint="eastAsia"/>
          <w:b/>
          <w:sz w:val="28"/>
        </w:rPr>
        <w:pict>
          <v:rect id="_x0000_s1141" o:spid="_x0000_s1141" style="width:33.75pt;height:121.5pt;margin-top:78.8pt;margin-left:159.75pt;mso-height-relative:page;mso-width-relative:page;position:absolute;z-index:251663360" coordsize="21600,21600">
            <v:textbox>
              <w:txbxContent>
                <w:p>
                  <w:pPr>
                    <w:pStyle w:val="Normal0"/>
                  </w:pPr>
                  <w:r>
                    <w:rPr>
                      <w:rFonts w:hint="eastAsia"/>
                    </w:rPr>
                    <w:t>安全员：</w:t>
                  </w:r>
                  <w:r>
                    <w:rPr>
                      <w:rFonts w:ascii="宋体" w:hAnsi="宋体" w:cs="宋体" w:hint="eastAsia"/>
                      <w:color w:val="1F497D"/>
                      <w:kern w:val="0"/>
                      <w:szCs w:val="21"/>
                    </w:rPr>
                    <w:t>陈怒涛</w:t>
                  </w:r>
                </w:p>
              </w:txbxContent>
            </v:textbox>
          </v:rect>
        </w:pict>
      </w:r>
      <w:r>
        <w:rPr>
          <w:rFonts w:ascii="楷体_GB2312" w:eastAsia="楷体_GB2312" w:hint="eastAsia"/>
          <w:b/>
          <w:sz w:val="28"/>
        </w:rPr>
        <w:pict>
          <v:rect id="_x0000_s1142" o:spid="_x0000_s1142" style="width:33.75pt;height:121.5pt;margin-top:78.8pt;margin-left:90pt;mso-height-relative:page;mso-width-relative:page;position:absolute;z-index:251662336" coordsize="21600,21600">
            <v:textbox>
              <w:txbxContent>
                <w:p>
                  <w:pPr>
                    <w:pStyle w:val="Normal0"/>
                  </w:pPr>
                  <w:r>
                    <w:rPr>
                      <w:rFonts w:hint="eastAsia"/>
                    </w:rPr>
                    <w:t>施工员：陈晓威</w:t>
                  </w:r>
                </w:p>
              </w:txbxContent>
            </v:textbox>
          </v:rect>
        </w:pict>
      </w:r>
      <w:r>
        <w:rPr>
          <w:rFonts w:ascii="楷体_GB2312" w:eastAsia="楷体_GB2312" w:hint="eastAsia"/>
          <w:b/>
          <w:sz w:val="28"/>
        </w:rPr>
        <w:pict>
          <v:rect id="_x0000_s1143" o:spid="_x0000_s1143" style="width:114pt;height:32.25pt;margin-top:0.8pt;margin-left:123.75pt;mso-height-relative:page;mso-width-relative:page;position:absolute;z-index:251661312" coordsize="21600,21600">
            <v:textbox>
              <w:txbxContent>
                <w:p>
                  <w:pPr>
                    <w:pStyle w:val="Normal0"/>
                  </w:pPr>
                  <w:r>
                    <w:rPr>
                      <w:rFonts w:hint="eastAsia"/>
                    </w:rPr>
                    <w:t>技术负责人：吴锡标</w:t>
                  </w:r>
                </w:p>
              </w:txbxContent>
            </v:textbox>
          </v:rect>
        </w:pict>
      </w:r>
      <w:r>
        <w:rPr>
          <w:rFonts w:ascii="楷体_GB2312" w:eastAsia="楷体_GB2312" w:hint="eastAsia"/>
          <w:b/>
          <w:sz w:val="28"/>
        </w:rPr>
        <w:pict>
          <v:rect id="_x0000_s1144" o:spid="_x0000_s1144" style="width:114pt;height:32.25pt;margin-top:-77.95pt;margin-left:198.75pt;mso-height-relative:page;mso-width-relative:page;position:absolute;z-index:251660288" coordsize="21600,21600">
            <v:textbox>
              <w:txbxContent>
                <w:p>
                  <w:pPr>
                    <w:pStyle w:val="Normal0"/>
                  </w:pPr>
                  <w:r>
                    <w:rPr>
                      <w:rFonts w:hint="eastAsia"/>
                      <w:lang w:eastAsia="zh-CN"/>
                    </w:rPr>
                    <w:t>相关项目</w:t>
                  </w:r>
                  <w:r>
                    <w:rPr>
                      <w:rFonts w:hint="eastAsia"/>
                    </w:rPr>
                    <w:t>经理：陈茂淮</w:t>
                  </w:r>
                </w:p>
              </w:txbxContent>
            </v:textbox>
          </v:rect>
        </w:pict>
      </w:r>
    </w:p>
    <w:p>
      <w:pPr>
        <w:pStyle w:val="Normal0"/>
        <w:jc w:val="center"/>
        <w:rPr>
          <w:rFonts w:ascii="楷体_GB2312" w:eastAsia="楷体_GB2312" w:hint="eastAsia"/>
          <w:b/>
          <w:color w:val="FF0000"/>
          <w:sz w:val="28"/>
        </w:rPr>
      </w:pPr>
    </w:p>
    <w:p>
      <w:pPr>
        <w:pStyle w:val="Normal0"/>
        <w:jc w:val="center"/>
        <w:rPr>
          <w:rFonts w:ascii="楷体_GB2312" w:eastAsia="楷体_GB2312" w:hint="eastAsia"/>
          <w:b/>
          <w:color w:val="FF0000"/>
          <w:sz w:val="28"/>
        </w:rPr>
      </w:pPr>
    </w:p>
    <w:p>
      <w:pPr>
        <w:pStyle w:val="Normal0"/>
        <w:jc w:val="center"/>
        <w:rPr>
          <w:rFonts w:ascii="楷体_GB2312" w:eastAsia="楷体_GB2312" w:hint="eastAsia"/>
          <w:b/>
          <w:color w:val="FF0000"/>
          <w:sz w:val="28"/>
        </w:rPr>
      </w:pPr>
    </w:p>
    <w:p>
      <w:pPr>
        <w:pStyle w:val="Normal0"/>
        <w:jc w:val="center"/>
        <w:rPr>
          <w:rFonts w:ascii="楷体_GB2312" w:eastAsia="楷体_GB2312" w:hint="eastAsia"/>
          <w:b/>
          <w:color w:val="FF0000"/>
          <w:sz w:val="28"/>
        </w:rPr>
      </w:pPr>
    </w:p>
    <w:p>
      <w:pPr>
        <w:pStyle w:val="Normal0"/>
        <w:jc w:val="center"/>
        <w:rPr>
          <w:rFonts w:ascii="楷体_GB2312" w:eastAsia="楷体_GB2312" w:hint="eastAsia"/>
          <w:b/>
          <w:color w:val="FF0000"/>
          <w:sz w:val="28"/>
        </w:rPr>
      </w:pPr>
    </w:p>
    <w:p>
      <w:pPr>
        <w:pStyle w:val="Normal0"/>
        <w:jc w:val="center"/>
        <w:rPr>
          <w:rFonts w:ascii="楷体_GB2312" w:eastAsia="楷体_GB2312" w:hint="eastAsia"/>
          <w:b/>
          <w:color w:val="FF0000"/>
          <w:sz w:val="28"/>
        </w:rPr>
      </w:pPr>
    </w:p>
    <w:p>
      <w:pPr>
        <w:pStyle w:val="Normal0"/>
        <w:jc w:val="center"/>
        <w:rPr>
          <w:rFonts w:ascii="楷体_GB2312" w:eastAsia="楷体_GB2312" w:hint="eastAsia"/>
          <w:b/>
          <w:color w:val="FF0000"/>
          <w:sz w:val="28"/>
        </w:rPr>
      </w:pPr>
    </w:p>
    <w:p>
      <w:pPr>
        <w:pStyle w:val="Normal0"/>
        <w:jc w:val="center"/>
        <w:rPr>
          <w:rFonts w:ascii="楷体_GB2312" w:eastAsia="楷体_GB2312" w:hint="eastAsia"/>
          <w:b/>
          <w:color w:val="FF0000"/>
          <w:sz w:val="28"/>
        </w:rPr>
      </w:pPr>
    </w:p>
    <w:p>
      <w:pPr>
        <w:pStyle w:val="Normal0"/>
        <w:jc w:val="center"/>
        <w:rPr>
          <w:rFonts w:ascii="楷体_GB2312" w:eastAsia="楷体_GB2312" w:hint="eastAsia"/>
          <w:b/>
          <w:color w:val="FF0000"/>
          <w:sz w:val="28"/>
        </w:rPr>
      </w:pPr>
    </w:p>
    <w:p>
      <w:pPr>
        <w:pStyle w:val="Normal0"/>
        <w:jc w:val="center"/>
        <w:rPr>
          <w:rFonts w:ascii="楷体_GB2312" w:eastAsia="楷体_GB2312" w:hint="eastAsia"/>
          <w:b/>
          <w:color w:val="FF0000"/>
          <w:sz w:val="28"/>
        </w:rPr>
      </w:pPr>
    </w:p>
    <w:p>
      <w:pPr>
        <w:pStyle w:val="Normal0"/>
        <w:jc w:val="center"/>
        <w:rPr>
          <w:rFonts w:ascii="楷体_GB2312" w:eastAsia="楷体_GB2312" w:hint="eastAsia"/>
          <w:b/>
          <w:color w:val="FF0000"/>
          <w:sz w:val="28"/>
        </w:rPr>
      </w:pPr>
    </w:p>
    <w:p>
      <w:pPr>
        <w:pStyle w:val="Normal0"/>
        <w:jc w:val="center"/>
        <w:rPr>
          <w:rFonts w:ascii="楷体_GB2312" w:eastAsia="楷体_GB2312" w:hint="eastAsia"/>
          <w:b/>
          <w:color w:val="FF0000"/>
          <w:sz w:val="28"/>
        </w:rPr>
      </w:pPr>
      <w:r>
        <w:rPr>
          <w:rFonts w:ascii="楷体_GB2312" w:eastAsia="楷体_GB2312" w:hint="eastAsia"/>
          <w:b/>
          <w:color w:val="FF0000"/>
          <w:sz w:val="28"/>
        </w:rPr>
        <w:pict>
          <v:shape id="_x0000_s1145" o:spid="_x0000_s1145" type="#_x0000_t32" style="width:0;height:18.45pt;margin-top:3.45pt;margin-left:243pt;flip:y;mso-height-relative:page;mso-width-relative:page;position:absolute;z-index:251709440" coordsize="21600,21600" o:connectortype="straight" filled="f">
            <v:path arrowok="t"/>
          </v:shape>
        </w:pict>
      </w:r>
      <w:r>
        <w:rPr>
          <w:rFonts w:ascii="楷体_GB2312" w:eastAsia="楷体_GB2312" w:hint="eastAsia"/>
          <w:b/>
          <w:color w:val="FF0000"/>
          <w:sz w:val="28"/>
        </w:rPr>
        <w:pict>
          <v:shape id="_x0000_s1146" o:spid="_x0000_s1146" type="#_x0000_t32" style="width:405pt;height:0;margin-top:3.45pt;margin-left:33pt;mso-height-relative:page;mso-width-relative:page;position:absolute;z-index:251700224" coordsize="21600,21600" o:connectortype="straight" filled="f">
            <v:path arrowok="t"/>
          </v:shape>
        </w:pict>
      </w:r>
    </w:p>
    <w:p>
      <w:pPr>
        <w:pStyle w:val="Normal0"/>
        <w:jc w:val="center"/>
        <w:rPr>
          <w:rFonts w:ascii="楷体_GB2312" w:eastAsia="楷体_GB2312" w:hint="eastAsia"/>
          <w:b/>
          <w:color w:val="FF0000"/>
          <w:sz w:val="28"/>
        </w:rPr>
      </w:pPr>
      <w:r>
        <w:rPr>
          <w:rFonts w:ascii="楷体_GB2312" w:eastAsia="楷体_GB2312" w:hint="eastAsia"/>
          <w:b/>
          <w:color w:val="FF0000"/>
          <w:sz w:val="28"/>
        </w:rPr>
        <w:pict>
          <v:shape id="_x0000_s1147" o:spid="_x0000_s1147" type="#_x0000_t32" style="width:405pt;height:0;margin-top:3.75pt;margin-left:33pt;mso-height-relative:page;mso-width-relative:page;position:absolute;z-index:251708416" coordsize="21600,21600" o:connectortype="straight" filled="f">
            <v:path arrowok="t"/>
          </v:shape>
        </w:pict>
      </w:r>
    </w:p>
    <w:p>
      <w:pPr>
        <w:pStyle w:val="Normal0"/>
        <w:jc w:val="center"/>
        <w:rPr>
          <w:rFonts w:ascii="楷体_GB2312" w:eastAsia="楷体_GB2312" w:hint="eastAsia"/>
          <w:b/>
          <w:color w:val="FF0000"/>
          <w:sz w:val="28"/>
        </w:rPr>
      </w:pPr>
    </w:p>
    <w:p>
      <w:pPr>
        <w:pStyle w:val="Normal0"/>
        <w:jc w:val="center"/>
        <w:rPr>
          <w:rFonts w:ascii="楷体_GB2312" w:eastAsia="楷体_GB2312" w:hint="eastAsia"/>
          <w:b/>
          <w:color w:val="FF0000"/>
          <w:sz w:val="28"/>
        </w:rPr>
      </w:pPr>
    </w:p>
    <w:p>
      <w:pPr>
        <w:pStyle w:val="Normal0"/>
        <w:jc w:val="center"/>
        <w:rPr>
          <w:rFonts w:ascii="楷体_GB2312" w:eastAsia="楷体_GB2312" w:hint="eastAsia"/>
          <w:b/>
          <w:color w:val="FF0000"/>
          <w:sz w:val="28"/>
        </w:rPr>
      </w:pPr>
    </w:p>
    <w:p>
      <w:pPr>
        <w:pStyle w:val="a"/>
        <w:ind w:firstLine="480"/>
        <w:rPr>
          <w:rFonts w:ascii="宋体" w:hAnsi="宋体" w:hint="eastAsia"/>
        </w:rPr>
      </w:pPr>
    </w:p>
    <w:p>
      <w:pPr>
        <w:pStyle w:val="a"/>
        <w:ind w:firstLine="480"/>
        <w:rPr>
          <w:rFonts w:ascii="宋体" w:hAnsi="宋体" w:hint="eastAsia"/>
        </w:rPr>
      </w:pPr>
    </w:p>
    <w:p>
      <w:pPr>
        <w:pStyle w:val="a"/>
        <w:ind w:firstLine="480"/>
        <w:rPr>
          <w:rFonts w:ascii="宋体" w:hAnsi="宋体" w:hint="eastAsia"/>
        </w:rPr>
      </w:pPr>
      <w:r>
        <w:rPr>
          <w:rFonts w:ascii="宋体" w:hAnsi="宋体"/>
        </w:rPr>
        <w:t>3</w:t>
      </w:r>
    </w:p>
    <w:p>
      <w:pPr>
        <w:pStyle w:val="a"/>
        <w:ind w:firstLine="480"/>
        <w:rPr>
          <w:rFonts w:ascii="宋体" w:hAnsi="宋体" w:hint="eastAsia"/>
        </w:rPr>
      </w:pPr>
    </w:p>
    <w:p>
      <w:pPr>
        <w:pStyle w:val="a"/>
        <w:ind w:firstLine="480"/>
        <w:rPr>
          <w:rFonts w:ascii="宋体" w:hAnsi="宋体"/>
        </w:rPr>
      </w:pPr>
      <w:r>
        <w:rPr>
          <w:rFonts w:ascii="宋体" w:hAnsi="宋体" w:hint="eastAsia"/>
        </w:rPr>
        <w:t>·</w:t>
      </w:r>
      <w:r>
        <w:rPr>
          <w:rFonts w:ascii="宋体" w:hAnsi="宋体"/>
        </w:rPr>
        <w:t>3</w:t>
      </w:r>
      <w:r>
        <w:rPr>
          <w:rFonts w:ascii="宋体" w:hAnsi="宋体" w:hint="eastAsia"/>
        </w:rPr>
        <w:t>·</w:t>
      </w:r>
      <w:r>
        <w:rPr>
          <w:rFonts w:ascii="宋体" w:hAnsi="宋体"/>
        </w:rPr>
        <w:t>1</w:t>
      </w:r>
      <w:r>
        <w:rPr>
          <w:rFonts w:ascii="宋体" w:hAnsi="宋体" w:hint="eastAsia"/>
        </w:rPr>
        <w:t>·</w:t>
      </w:r>
      <w:r>
        <w:rPr>
          <w:rFonts w:ascii="宋体" w:hAnsi="宋体"/>
        </w:rPr>
        <w:t>4</w:t>
      </w:r>
      <w:r>
        <w:rPr>
          <w:rFonts w:ascii="宋体" w:hAnsi="宋体" w:hint="eastAsia"/>
        </w:rPr>
        <w:t>职责与权限</w:t>
      </w:r>
    </w:p>
    <w:p>
      <w:pPr>
        <w:pStyle w:val="a"/>
        <w:ind w:firstLine="480"/>
        <w:rPr>
          <w:rFonts w:ascii="宋体" w:hAnsi="宋体"/>
        </w:rPr>
        <w:sectPr>
          <w:headerReference w:type="even" r:id="rId68"/>
          <w:headerReference w:type="default" r:id="rId69"/>
          <w:footerReference w:type="default" r:id="rId70"/>
          <w:type w:val="nextPage"/>
          <w:pgSz w:w="11906" w:h="16838"/>
          <w:pgMar w:top="1247" w:right="1106" w:bottom="1440" w:left="1080" w:header="851" w:footer="992" w:gutter="0"/>
          <w:pgNumType w:start="19"/>
          <w:cols w:num="1" w:space="425"/>
          <w:titlePg w:val="0"/>
          <w:docGrid w:linePitch="312" w:charSpace="0"/>
        </w:sectPr>
      </w:pPr>
      <w:r>
        <w:rPr>
          <w:rFonts w:ascii="宋体" w:hAnsi="宋体" w:hint="eastAsia"/>
        </w:rPr>
        <w:t>本</w:t>
      </w:r>
      <w:r>
        <w:rPr>
          <w:rFonts w:ascii="宋体" w:hAnsi="宋体" w:hint="eastAsia"/>
          <w:lang w:eastAsia="zh-CN"/>
        </w:rPr>
        <w:t>相关项目</w:t>
      </w:r>
      <w:r>
        <w:rPr>
          <w:rFonts w:ascii="宋体" w:hAnsi="宋体" w:hint="eastAsia"/>
        </w:rPr>
        <w:t>部制定并执行了严格的安全生产责任制，对各职能部门及各层次人员的职责、职权和相互接口关系有明确规定。</w:t>
      </w:r>
    </w:p>
    <w:p>
      <w:pPr>
        <w:pStyle w:val="a"/>
        <w:ind w:firstLine="480" w:firstLineChars="0"/>
        <w:rPr>
          <w:rFonts w:ascii="宋体" w:hAnsi="宋体"/>
        </w:rPr>
      </w:pPr>
      <w:r>
        <w:rPr>
          <w:rFonts w:ascii="宋体" w:hAnsi="宋体" w:hint="eastAsia"/>
          <w:lang w:eastAsia="zh-CN"/>
        </w:rPr>
        <w:t>相关项目</w:t>
      </w:r>
      <w:r>
        <w:rPr>
          <w:rFonts w:ascii="宋体" w:hAnsi="宋体" w:hint="eastAsia"/>
        </w:rPr>
        <w:t>经理对安全、职业健康安全与环境</w:t>
      </w:r>
      <w:r>
        <w:rPr>
          <w:rFonts w:ascii="宋体" w:hAnsi="宋体" w:hint="eastAsia"/>
          <w:lang w:eastAsia="zh-CN"/>
        </w:rPr>
        <w:t>管理管控</w:t>
      </w:r>
      <w:r>
        <w:rPr>
          <w:rFonts w:ascii="宋体" w:hAnsi="宋体" w:hint="eastAsia"/>
        </w:rPr>
        <w:t>体系建立、</w:t>
      </w:r>
      <w:r>
        <w:rPr>
          <w:rFonts w:ascii="宋体" w:hAnsi="宋体" w:hint="eastAsia"/>
          <w:lang w:eastAsia="zh-CN"/>
        </w:rPr>
        <w:t>管理管控</w:t>
      </w:r>
      <w:r>
        <w:rPr>
          <w:rFonts w:ascii="宋体" w:hAnsi="宋体" w:hint="eastAsia"/>
        </w:rPr>
        <w:t>目标的制订、健全并有效地运行的决策负责，对本</w:t>
      </w:r>
      <w:r>
        <w:rPr>
          <w:rFonts w:ascii="宋体" w:hAnsi="宋体" w:hint="eastAsia"/>
          <w:lang w:eastAsia="zh-CN"/>
        </w:rPr>
        <w:t>相关项目</w:t>
      </w:r>
      <w:r>
        <w:rPr>
          <w:rFonts w:ascii="宋体" w:hAnsi="宋体" w:hint="eastAsia"/>
        </w:rPr>
        <w:t>最终</w:t>
      </w:r>
      <w:r>
        <w:rPr>
          <w:rFonts w:ascii="宋体" w:hAnsi="宋体" w:hint="eastAsia"/>
          <w:lang w:eastAsia="zh-CN"/>
        </w:rPr>
        <w:t>管理管控</w:t>
      </w:r>
      <w:r>
        <w:rPr>
          <w:rFonts w:ascii="宋体" w:hAnsi="宋体" w:hint="eastAsia"/>
        </w:rPr>
        <w:t>目标的实现和</w:t>
      </w:r>
      <w:r>
        <w:rPr>
          <w:rFonts w:ascii="宋体" w:hAnsi="宋体" w:hint="eastAsia"/>
          <w:lang w:eastAsia="zh-CN"/>
        </w:rPr>
        <w:t>管理管控</w:t>
      </w:r>
      <w:r>
        <w:rPr>
          <w:rFonts w:ascii="宋体" w:hAnsi="宋体" w:hint="eastAsia"/>
        </w:rPr>
        <w:t>工作全面负责，并亲自组织</w:t>
      </w:r>
      <w:r>
        <w:rPr>
          <w:rFonts w:ascii="宋体" w:hAnsi="宋体" w:hint="eastAsia"/>
          <w:lang w:eastAsia="zh-CN"/>
        </w:rPr>
        <w:t>管理管控</w:t>
      </w:r>
      <w:r>
        <w:rPr>
          <w:rFonts w:ascii="宋体" w:hAnsi="宋体" w:hint="eastAsia"/>
        </w:rPr>
        <w:t>评审工作；</w:t>
      </w:r>
    </w:p>
    <w:p>
      <w:pPr>
        <w:pStyle w:val="a"/>
        <w:ind w:firstLine="480" w:firstLineChars="0"/>
        <w:rPr>
          <w:rFonts w:ascii="宋体" w:hAnsi="宋体"/>
        </w:rPr>
      </w:pPr>
      <w:r>
        <w:rPr>
          <w:rFonts w:ascii="宋体" w:hAnsi="宋体" w:hint="eastAsia"/>
          <w:lang w:eastAsia="zh-CN"/>
        </w:rPr>
        <w:t>相关项目</w:t>
      </w:r>
      <w:r>
        <w:rPr>
          <w:rFonts w:ascii="宋体" w:hAnsi="宋体" w:hint="eastAsia"/>
        </w:rPr>
        <w:t>副经理、</w:t>
      </w:r>
      <w:r>
        <w:rPr>
          <w:rFonts w:ascii="宋体" w:hAnsi="宋体" w:hint="eastAsia"/>
          <w:lang w:eastAsia="zh-CN"/>
        </w:rPr>
        <w:t>相关项目</w:t>
      </w:r>
      <w:r>
        <w:rPr>
          <w:rFonts w:ascii="宋体" w:hAnsi="宋体" w:hint="eastAsia"/>
        </w:rPr>
        <w:t>工程师在</w:t>
      </w:r>
      <w:r>
        <w:rPr>
          <w:rFonts w:ascii="宋体" w:hAnsi="宋体" w:hint="eastAsia"/>
          <w:lang w:eastAsia="zh-CN"/>
        </w:rPr>
        <w:t>相关项目</w:t>
      </w:r>
      <w:r>
        <w:rPr>
          <w:rFonts w:ascii="宋体" w:hAnsi="宋体" w:hint="eastAsia"/>
        </w:rPr>
        <w:t>经理的领导下，按责任制的规定，分别承担各自的责任；</w:t>
      </w:r>
    </w:p>
    <w:p>
      <w:pPr>
        <w:pStyle w:val="a"/>
        <w:ind w:firstLine="480" w:firstLineChars="0"/>
        <w:rPr>
          <w:rFonts w:ascii="宋体" w:hAnsi="宋体"/>
        </w:rPr>
      </w:pPr>
      <w:r>
        <w:rPr>
          <w:rFonts w:ascii="宋体" w:hAnsi="宋体" w:hint="eastAsia"/>
        </w:rPr>
        <w:t>各部门为保证安全、职业健康安全与环境</w:t>
      </w:r>
      <w:r>
        <w:rPr>
          <w:rFonts w:ascii="宋体" w:hAnsi="宋体" w:hint="eastAsia"/>
          <w:lang w:eastAsia="zh-CN"/>
        </w:rPr>
        <w:t>管理管控</w:t>
      </w:r>
      <w:r>
        <w:rPr>
          <w:rFonts w:ascii="宋体" w:hAnsi="宋体" w:hint="eastAsia"/>
        </w:rPr>
        <w:t>体系有效运行，保证实现既定</w:t>
      </w:r>
      <w:r>
        <w:rPr>
          <w:rFonts w:ascii="宋体" w:hAnsi="宋体" w:hint="eastAsia"/>
          <w:lang w:eastAsia="zh-CN"/>
        </w:rPr>
        <w:t>管理管控</w:t>
      </w:r>
      <w:r>
        <w:rPr>
          <w:rFonts w:ascii="宋体" w:hAnsi="宋体" w:hint="eastAsia"/>
        </w:rPr>
        <w:t>目标，按责任制的规定，分别承担各自的责任；</w:t>
      </w:r>
    </w:p>
    <w:p>
      <w:pPr>
        <w:pStyle w:val="a"/>
        <w:ind w:firstLine="480" w:firstLineChars="0"/>
        <w:rPr>
          <w:rFonts w:ascii="宋体" w:hAnsi="宋体"/>
        </w:rPr>
      </w:pPr>
      <w:r>
        <w:rPr>
          <w:rFonts w:ascii="宋体" w:hAnsi="宋体" w:hint="eastAsia"/>
        </w:rPr>
        <w:t>各级各类人员按规定履行本岗位的职责，并以自身的工作质量确保体系的运行和最终目标的实现。本</w:t>
      </w:r>
      <w:r>
        <w:rPr>
          <w:rFonts w:ascii="宋体" w:hAnsi="宋体" w:hint="eastAsia"/>
          <w:lang w:eastAsia="zh-CN"/>
        </w:rPr>
        <w:t>相关项目</w:t>
      </w:r>
      <w:r>
        <w:rPr>
          <w:rFonts w:ascii="宋体" w:hAnsi="宋体" w:hint="eastAsia"/>
        </w:rPr>
        <w:t>部保障并支持从事与安全</w:t>
      </w:r>
      <w:r>
        <w:rPr>
          <w:rFonts w:ascii="宋体" w:hAnsi="宋体" w:hint="eastAsia"/>
          <w:lang w:eastAsia="zh-CN"/>
        </w:rPr>
        <w:t>管理管控</w:t>
      </w:r>
      <w:r>
        <w:rPr>
          <w:rFonts w:ascii="宋体" w:hAnsi="宋体" w:hint="eastAsia"/>
        </w:rPr>
        <w:t>和监督有关的工作人员，特别是需要独立行使权力的人员的工作不受干扰，赋予他们越级反映安全问题的权力和义务。</w:t>
      </w:r>
    </w:p>
    <w:p>
      <w:pPr>
        <w:pStyle w:val="a"/>
        <w:ind w:firstLine="480"/>
        <w:rPr>
          <w:rFonts w:ascii="宋体" w:hAnsi="宋体"/>
        </w:rPr>
      </w:pPr>
      <w:r>
        <w:rPr>
          <w:rFonts w:ascii="宋体" w:hAnsi="宋体" w:hint="eastAsia"/>
          <w:lang w:eastAsia="zh-CN"/>
        </w:rPr>
        <w:t>相关项目</w:t>
      </w:r>
      <w:r>
        <w:rPr>
          <w:rFonts w:ascii="宋体" w:hAnsi="宋体" w:hint="eastAsia"/>
        </w:rPr>
        <w:t>部</w:t>
      </w:r>
      <w:r>
        <w:rPr>
          <w:rFonts w:ascii="宋体" w:hAnsi="宋体" w:hint="eastAsia"/>
          <w:lang w:eastAsia="zh-CN"/>
        </w:rPr>
        <w:t>管理管控</w:t>
      </w:r>
      <w:r>
        <w:rPr>
          <w:rFonts w:ascii="宋体" w:hAnsi="宋体" w:hint="eastAsia"/>
        </w:rPr>
        <w:t>层职责</w:t>
      </w:r>
    </w:p>
    <w:p>
      <w:pPr>
        <w:pStyle w:val="a"/>
        <w:ind w:firstLine="480"/>
        <w:rPr>
          <w:rFonts w:ascii="宋体" w:hAnsi="宋体"/>
        </w:rPr>
      </w:pPr>
      <w:r>
        <w:rPr>
          <w:rFonts w:ascii="宋体" w:hAnsi="宋体"/>
        </w:rPr>
        <w:t>1</w:t>
      </w:r>
      <w:r>
        <w:rPr>
          <w:rFonts w:ascii="宋体" w:hAnsi="宋体" w:hint="eastAsia"/>
        </w:rPr>
        <w:t>、</w:t>
      </w:r>
      <w:r>
        <w:rPr>
          <w:rFonts w:ascii="宋体" w:hAnsi="宋体" w:hint="eastAsia"/>
          <w:lang w:eastAsia="zh-CN"/>
        </w:rPr>
        <w:t>相关项目</w:t>
      </w:r>
      <w:r>
        <w:rPr>
          <w:rFonts w:ascii="宋体" w:hAnsi="宋体" w:hint="eastAsia"/>
        </w:rPr>
        <w:t>经理：（陈茂淮）</w:t>
      </w:r>
    </w:p>
    <w:p>
      <w:pPr>
        <w:pStyle w:val="a"/>
        <w:ind w:firstLine="480"/>
        <w:rPr>
          <w:rFonts w:ascii="宋体" w:hAnsi="宋体"/>
        </w:rPr>
      </w:pPr>
      <w:r>
        <w:rPr>
          <w:rFonts w:ascii="宋体" w:hAnsi="宋体" w:hint="eastAsia"/>
        </w:rPr>
        <w:t>（</w:t>
      </w:r>
      <w:r>
        <w:rPr>
          <w:rFonts w:ascii="宋体" w:hAnsi="宋体"/>
        </w:rPr>
        <w:t>1</w:t>
      </w:r>
      <w:r>
        <w:rPr>
          <w:rFonts w:ascii="宋体" w:hAnsi="宋体" w:hint="eastAsia"/>
        </w:rPr>
        <w:t>）贯彻执行各项有关安全生产、职业健康安全与环境保护的法令、法规、标准、规范和制度，承揽</w:t>
      </w:r>
      <w:r>
        <w:rPr>
          <w:rFonts w:ascii="宋体" w:hAnsi="宋体" w:hint="eastAsia"/>
          <w:lang w:eastAsia="zh-CN"/>
        </w:rPr>
        <w:t>合同合约</w:t>
      </w:r>
      <w:r>
        <w:rPr>
          <w:rFonts w:ascii="宋体" w:hAnsi="宋体" w:hint="eastAsia"/>
        </w:rPr>
        <w:t>，严肃履约；</w:t>
      </w:r>
    </w:p>
    <w:p>
      <w:pPr>
        <w:pStyle w:val="a"/>
        <w:ind w:firstLine="480"/>
        <w:rPr>
          <w:rFonts w:ascii="宋体" w:hAnsi="宋体"/>
        </w:rPr>
      </w:pPr>
      <w:r>
        <w:rPr>
          <w:rFonts w:ascii="宋体" w:hAnsi="宋体" w:hint="eastAsia"/>
        </w:rPr>
        <w:t>（2）</w:t>
      </w:r>
      <w:r>
        <w:rPr>
          <w:rFonts w:ascii="宋体" w:hAnsi="宋体"/>
        </w:rPr>
        <w:t xml:space="preserve"> </w:t>
      </w:r>
      <w:r>
        <w:rPr>
          <w:rFonts w:ascii="宋体" w:hAnsi="宋体" w:hint="eastAsia"/>
        </w:rPr>
        <w:t>组织建立健全安全、职业健康安全与环境</w:t>
      </w:r>
      <w:r>
        <w:rPr>
          <w:rFonts w:ascii="宋体" w:hAnsi="宋体" w:hint="eastAsia"/>
          <w:lang w:eastAsia="zh-CN"/>
        </w:rPr>
        <w:t>管理管控</w:t>
      </w:r>
      <w:r>
        <w:rPr>
          <w:rFonts w:ascii="宋体" w:hAnsi="宋体" w:hint="eastAsia"/>
        </w:rPr>
        <w:t>体系责任制度、安全生产规章制度和安全生产技术操作规程；</w:t>
      </w:r>
    </w:p>
    <w:p>
      <w:pPr>
        <w:pStyle w:val="a"/>
        <w:ind w:firstLine="480"/>
        <w:rPr>
          <w:rFonts w:ascii="宋体" w:hAnsi="宋体"/>
        </w:rPr>
      </w:pPr>
      <w:r>
        <w:rPr>
          <w:rFonts w:ascii="宋体" w:hAnsi="宋体" w:hint="eastAsia"/>
        </w:rPr>
        <w:t>（3）确保安全生产费用的有效使用；</w:t>
      </w:r>
    </w:p>
    <w:p>
      <w:pPr>
        <w:pStyle w:val="a"/>
        <w:ind w:firstLine="480"/>
        <w:rPr>
          <w:rFonts w:ascii="宋体" w:hAnsi="宋体" w:hint="eastAsia"/>
        </w:rPr>
      </w:pPr>
      <w:r>
        <w:rPr>
          <w:rFonts w:ascii="宋体" w:hAnsi="宋体" w:hint="eastAsia"/>
        </w:rPr>
        <w:t>（4）及时如实报告生产安全事故；</w:t>
      </w:r>
    </w:p>
    <w:p>
      <w:pPr>
        <w:pStyle w:val="a"/>
        <w:ind w:firstLine="480"/>
        <w:rPr>
          <w:rFonts w:ascii="宋体" w:hAnsi="宋体" w:hint="eastAsia"/>
        </w:rPr>
      </w:pPr>
      <w:r>
        <w:rPr>
          <w:rFonts w:ascii="宋体" w:hAnsi="宋体" w:hint="eastAsia"/>
        </w:rPr>
        <w:t>（5）组织落实人员进行教育、培训；</w:t>
      </w:r>
    </w:p>
    <w:p>
      <w:pPr>
        <w:pStyle w:val="a"/>
        <w:ind w:firstLine="480"/>
        <w:rPr>
          <w:rFonts w:ascii="宋体" w:hAnsi="宋体" w:hint="eastAsia"/>
        </w:rPr>
      </w:pPr>
      <w:r>
        <w:rPr>
          <w:rFonts w:ascii="宋体" w:hAnsi="宋体" w:hint="eastAsia"/>
        </w:rPr>
        <w:t>（6）领导、组织相关人员对现场进行安全检查，并督促整改。</w:t>
      </w:r>
    </w:p>
    <w:p>
      <w:pPr>
        <w:pStyle w:val="a"/>
        <w:ind w:firstLine="480"/>
        <w:rPr>
          <w:rFonts w:ascii="宋体" w:hAnsi="宋体"/>
        </w:rPr>
      </w:pPr>
      <w:r>
        <w:rPr>
          <w:rFonts w:ascii="宋体" w:hAnsi="宋体"/>
        </w:rPr>
        <w:t>2</w:t>
      </w:r>
      <w:r>
        <w:rPr>
          <w:rFonts w:ascii="宋体" w:hAnsi="宋体" w:hint="eastAsia"/>
        </w:rPr>
        <w:t>、</w:t>
      </w:r>
      <w:r>
        <w:rPr>
          <w:rFonts w:ascii="宋体" w:hAnsi="宋体" w:hint="eastAsia"/>
          <w:lang w:eastAsia="zh-CN"/>
        </w:rPr>
        <w:t>相关项目</w:t>
      </w:r>
      <w:r>
        <w:rPr>
          <w:rFonts w:ascii="宋体" w:hAnsi="宋体" w:hint="eastAsia"/>
        </w:rPr>
        <w:t xml:space="preserve">生产经理：（吴锡标、陈怒涛） </w:t>
      </w:r>
    </w:p>
    <w:p>
      <w:pPr>
        <w:pStyle w:val="a"/>
        <w:ind w:firstLine="480"/>
        <w:rPr>
          <w:rFonts w:ascii="宋体" w:hAnsi="宋体"/>
        </w:rPr>
      </w:pPr>
      <w:r>
        <w:rPr>
          <w:rFonts w:ascii="宋体" w:hAnsi="宋体"/>
        </w:rPr>
        <w:t xml:space="preserve">(1) </w:t>
      </w:r>
      <w:r>
        <w:rPr>
          <w:rFonts w:ascii="宋体" w:hAnsi="宋体" w:hint="eastAsia"/>
        </w:rPr>
        <w:t>根据</w:t>
      </w:r>
      <w:r>
        <w:rPr>
          <w:rFonts w:ascii="宋体" w:hAnsi="宋体" w:hint="eastAsia"/>
          <w:lang w:eastAsia="zh-CN"/>
        </w:rPr>
        <w:t>相关项目</w:t>
      </w:r>
      <w:r>
        <w:rPr>
          <w:rFonts w:ascii="宋体" w:hAnsi="宋体" w:hint="eastAsia"/>
        </w:rPr>
        <w:t>施工现场安全生产保证体系</w:t>
      </w:r>
      <w:r>
        <w:rPr>
          <w:rFonts w:ascii="宋体" w:hAnsi="宋体" w:hint="eastAsia"/>
          <w:lang w:eastAsia="zh-CN"/>
        </w:rPr>
        <w:t>相关计划</w:t>
      </w:r>
      <w:r>
        <w:rPr>
          <w:rFonts w:ascii="宋体" w:hAnsi="宋体" w:hint="eastAsia"/>
        </w:rPr>
        <w:t>、职业健康安全与环境</w:t>
      </w:r>
      <w:r>
        <w:rPr>
          <w:rFonts w:ascii="宋体" w:hAnsi="宋体" w:hint="eastAsia"/>
          <w:lang w:eastAsia="zh-CN"/>
        </w:rPr>
        <w:t>管理管控</w:t>
      </w:r>
      <w:r>
        <w:rPr>
          <w:rFonts w:ascii="宋体" w:hAnsi="宋体" w:hint="eastAsia"/>
        </w:rPr>
        <w:t>体系</w:t>
      </w:r>
      <w:r>
        <w:rPr>
          <w:rFonts w:ascii="宋体" w:hAnsi="宋体" w:hint="eastAsia"/>
          <w:lang w:eastAsia="zh-CN"/>
        </w:rPr>
        <w:t>相关计划</w:t>
      </w:r>
      <w:r>
        <w:rPr>
          <w:rFonts w:ascii="宋体" w:hAnsi="宋体" w:hint="eastAsia"/>
        </w:rPr>
        <w:t>组织有关</w:t>
      </w:r>
      <w:r>
        <w:rPr>
          <w:rFonts w:ascii="宋体" w:hAnsi="宋体" w:hint="eastAsia"/>
          <w:lang w:eastAsia="zh-CN"/>
        </w:rPr>
        <w:t>管理管控</w:t>
      </w:r>
      <w:r>
        <w:rPr>
          <w:rFonts w:ascii="宋体" w:hAnsi="宋体" w:hint="eastAsia"/>
        </w:rPr>
        <w:t>人员制定针对性的技术措施，并经常注意督促检查；</w:t>
      </w:r>
    </w:p>
    <w:p>
      <w:pPr>
        <w:pStyle w:val="a"/>
        <w:ind w:firstLine="480"/>
        <w:rPr>
          <w:rFonts w:ascii="宋体" w:hAnsi="宋体"/>
        </w:rPr>
      </w:pPr>
      <w:r>
        <w:rPr>
          <w:rFonts w:ascii="宋体" w:hAnsi="宋体"/>
        </w:rPr>
        <w:t xml:space="preserve">(2) </w:t>
      </w:r>
      <w:r>
        <w:rPr>
          <w:rFonts w:ascii="宋体" w:hAnsi="宋体" w:hint="eastAsia"/>
        </w:rPr>
        <w:t>协调保证体系运行中的重大问题，组织召开安全生产工作会议；</w:t>
      </w:r>
    </w:p>
    <w:p>
      <w:pPr>
        <w:pStyle w:val="a"/>
        <w:ind w:firstLine="480"/>
        <w:rPr>
          <w:rFonts w:ascii="宋体" w:hAnsi="宋体"/>
        </w:rPr>
      </w:pPr>
      <w:r>
        <w:rPr>
          <w:rFonts w:ascii="宋体" w:hAnsi="宋体"/>
        </w:rPr>
        <w:t xml:space="preserve">(3) </w:t>
      </w:r>
      <w:r>
        <w:rPr>
          <w:rFonts w:ascii="宋体" w:hAnsi="宋体" w:hint="eastAsia"/>
        </w:rPr>
        <w:t>定期组织</w:t>
      </w:r>
      <w:r>
        <w:rPr>
          <w:rFonts w:ascii="宋体" w:hAnsi="宋体" w:hint="eastAsia"/>
          <w:lang w:eastAsia="zh-CN"/>
        </w:rPr>
        <w:t>管理管控</w:t>
      </w:r>
      <w:r>
        <w:rPr>
          <w:rFonts w:ascii="宋体" w:hAnsi="宋体" w:hint="eastAsia"/>
        </w:rPr>
        <w:t>人员进行安全操作规程和安全规章制度的学习；</w:t>
      </w:r>
    </w:p>
    <w:p>
      <w:pPr>
        <w:pStyle w:val="a"/>
        <w:ind w:firstLine="480"/>
        <w:rPr>
          <w:rFonts w:ascii="宋体" w:hAnsi="宋体"/>
        </w:rPr>
      </w:pPr>
      <w:r>
        <w:rPr>
          <w:rFonts w:ascii="宋体" w:hAnsi="宋体"/>
        </w:rPr>
        <w:t xml:space="preserve">(4) </w:t>
      </w:r>
      <w:r>
        <w:rPr>
          <w:rFonts w:ascii="宋体" w:hAnsi="宋体" w:hint="eastAsia"/>
        </w:rPr>
        <w:t>实施现场</w:t>
      </w:r>
      <w:r>
        <w:rPr>
          <w:rFonts w:ascii="宋体" w:hAnsi="宋体" w:hint="eastAsia"/>
          <w:lang w:eastAsia="zh-CN"/>
        </w:rPr>
        <w:t>管理管控</w:t>
      </w:r>
      <w:r>
        <w:rPr>
          <w:rFonts w:ascii="宋体" w:hAnsi="宋体" w:hint="eastAsia"/>
        </w:rPr>
        <w:t>标准化，确保操作现场工作环境不影响施工安全；</w:t>
      </w:r>
    </w:p>
    <w:p>
      <w:pPr>
        <w:pStyle w:val="a"/>
        <w:ind w:firstLine="480"/>
        <w:rPr>
          <w:rFonts w:ascii="宋体" w:hAnsi="宋体"/>
        </w:rPr>
      </w:pPr>
      <w:r>
        <w:rPr>
          <w:rFonts w:ascii="宋体" w:hAnsi="宋体"/>
        </w:rPr>
        <w:t xml:space="preserve">(5) </w:t>
      </w:r>
      <w:r>
        <w:rPr>
          <w:rFonts w:ascii="宋体" w:hAnsi="宋体" w:hint="eastAsia"/>
        </w:rPr>
        <w:t>组织安全设施的验收，协助上级部门对工程</w:t>
      </w:r>
      <w:r>
        <w:rPr>
          <w:rFonts w:ascii="宋体" w:hAnsi="宋体" w:hint="eastAsia"/>
          <w:lang w:eastAsia="zh-CN"/>
        </w:rPr>
        <w:t>相关项目</w:t>
      </w:r>
      <w:r>
        <w:rPr>
          <w:rFonts w:ascii="宋体" w:hAnsi="宋体" w:hint="eastAsia"/>
        </w:rPr>
        <w:t>的安全检查和督促；</w:t>
      </w:r>
    </w:p>
    <w:p>
      <w:pPr>
        <w:pStyle w:val="a"/>
        <w:ind w:firstLine="480"/>
        <w:rPr>
          <w:rFonts w:ascii="宋体" w:hAnsi="宋体"/>
        </w:rPr>
        <w:sectPr>
          <w:headerReference w:type="even" r:id="rId71"/>
          <w:headerReference w:type="default" r:id="rId72"/>
          <w:footerReference w:type="default" r:id="rId73"/>
          <w:type w:val="nextPage"/>
          <w:pgSz w:w="11906" w:h="16838"/>
          <w:pgMar w:top="1247" w:right="1106" w:bottom="1440" w:left="1080" w:header="851" w:footer="992" w:gutter="0"/>
          <w:pgNumType w:start="20"/>
          <w:cols w:num="1" w:space="425"/>
          <w:titlePg w:val="0"/>
          <w:docGrid w:linePitch="312" w:charSpace="0"/>
        </w:sectPr>
      </w:pPr>
      <w:r>
        <w:rPr>
          <w:rFonts w:ascii="宋体" w:hAnsi="宋体"/>
        </w:rPr>
        <w:t xml:space="preserve">(6) </w:t>
      </w:r>
      <w:r>
        <w:rPr>
          <w:rFonts w:ascii="宋体" w:hAnsi="宋体" w:hint="eastAsia"/>
        </w:rPr>
        <w:t>负责安全设施所需的材料、设备及设施的采购</w:t>
      </w:r>
      <w:r>
        <w:rPr>
          <w:rFonts w:ascii="宋体" w:hAnsi="宋体" w:hint="eastAsia"/>
          <w:lang w:eastAsia="zh-CN"/>
        </w:rPr>
        <w:t>相关计划</w:t>
      </w:r>
      <w:r>
        <w:rPr>
          <w:rFonts w:ascii="宋体" w:hAnsi="宋体" w:hint="eastAsia"/>
        </w:rPr>
        <w:t>的审核及批准；</w:t>
      </w:r>
    </w:p>
    <w:p>
      <w:pPr>
        <w:pStyle w:val="a"/>
        <w:ind w:firstLine="480"/>
        <w:rPr>
          <w:rFonts w:ascii="宋体" w:hAnsi="宋体"/>
        </w:rPr>
      </w:pPr>
      <w:r>
        <w:rPr>
          <w:rFonts w:ascii="宋体" w:hAnsi="宋体"/>
        </w:rPr>
        <w:t xml:space="preserve">(7) </w:t>
      </w:r>
      <w:r>
        <w:rPr>
          <w:rFonts w:ascii="宋体" w:hAnsi="宋体" w:hint="eastAsia"/>
        </w:rPr>
        <w:t>处理一般工伤事故，协助处理重大工伤、机械事故，处理事故遵守“四不放过”原则，采取有效整改措施，防止再发生；</w:t>
      </w:r>
    </w:p>
    <w:p>
      <w:pPr>
        <w:pStyle w:val="a"/>
        <w:ind w:firstLine="480"/>
        <w:rPr>
          <w:rFonts w:ascii="宋体" w:hAnsi="宋体"/>
        </w:rPr>
      </w:pPr>
      <w:r>
        <w:rPr>
          <w:rFonts w:ascii="宋体" w:hAnsi="宋体"/>
        </w:rPr>
        <w:t xml:space="preserve">(8) </w:t>
      </w:r>
      <w:r>
        <w:rPr>
          <w:rFonts w:ascii="宋体" w:hAnsi="宋体" w:hint="eastAsia"/>
        </w:rPr>
        <w:t>对各分包单位制定例会制度，建立会议纪要，并发放给有关人员；</w:t>
      </w:r>
    </w:p>
    <w:p>
      <w:pPr>
        <w:pStyle w:val="a"/>
        <w:ind w:firstLine="480"/>
        <w:rPr>
          <w:rFonts w:ascii="宋体" w:hAnsi="宋体" w:hint="eastAsia"/>
        </w:rPr>
      </w:pPr>
      <w:r>
        <w:rPr>
          <w:rFonts w:ascii="宋体" w:hAnsi="宋体"/>
        </w:rPr>
        <w:t xml:space="preserve">(9) </w:t>
      </w:r>
      <w:r>
        <w:rPr>
          <w:rFonts w:ascii="宋体" w:hAnsi="宋体" w:hint="eastAsia"/>
        </w:rPr>
        <w:t>负责整个施工现场安全控制，对各个施工过程进行连续监控并督促</w:t>
      </w:r>
      <w:r>
        <w:rPr>
          <w:rFonts w:ascii="宋体" w:hAnsi="宋体" w:hint="eastAsia"/>
          <w:lang w:eastAsia="zh-CN"/>
        </w:rPr>
        <w:t>相关项目</w:t>
      </w:r>
      <w:r>
        <w:rPr>
          <w:rFonts w:ascii="宋体" w:hAnsi="宋体" w:hint="eastAsia"/>
        </w:rPr>
        <w:t>各</w:t>
      </w:r>
      <w:r>
        <w:rPr>
          <w:rFonts w:ascii="宋体" w:hAnsi="宋体" w:hint="eastAsia"/>
          <w:lang w:eastAsia="zh-CN"/>
        </w:rPr>
        <w:t>管理管控</w:t>
      </w:r>
      <w:r>
        <w:rPr>
          <w:rFonts w:ascii="宋体" w:hAnsi="宋体" w:hint="eastAsia"/>
        </w:rPr>
        <w:t>人员及时进行安全、职业健康安全与环境</w:t>
      </w:r>
      <w:r>
        <w:rPr>
          <w:rFonts w:ascii="宋体" w:hAnsi="宋体" w:hint="eastAsia"/>
          <w:lang w:eastAsia="zh-CN"/>
        </w:rPr>
        <w:t>管理管控</w:t>
      </w:r>
      <w:r>
        <w:rPr>
          <w:rFonts w:ascii="宋体" w:hAnsi="宋体" w:hint="eastAsia"/>
        </w:rPr>
        <w:t>资料填写；</w:t>
      </w:r>
    </w:p>
    <w:p>
      <w:pPr>
        <w:pStyle w:val="a"/>
        <w:ind w:firstLine="437" w:firstLineChars="182"/>
        <w:rPr>
          <w:rFonts w:ascii="宋体" w:hAnsi="宋体" w:hint="eastAsia"/>
        </w:rPr>
      </w:pPr>
      <w:r>
        <w:rPr>
          <w:rFonts w:ascii="宋体" w:hAnsi="宋体" w:hint="eastAsia"/>
        </w:rPr>
        <w:t>(10) 参与</w:t>
      </w:r>
      <w:r>
        <w:rPr>
          <w:rFonts w:ascii="宋体" w:hAnsi="宋体" w:hint="eastAsia"/>
          <w:lang w:eastAsia="zh-CN"/>
        </w:rPr>
        <w:t>相关项目</w:t>
      </w:r>
      <w:r>
        <w:rPr>
          <w:rFonts w:ascii="宋体" w:hAnsi="宋体" w:hint="eastAsia"/>
        </w:rPr>
        <w:t>安全、职业健康安全与环境</w:t>
      </w:r>
      <w:r>
        <w:rPr>
          <w:rFonts w:ascii="宋体" w:hAnsi="宋体" w:hint="eastAsia"/>
          <w:lang w:eastAsia="zh-CN"/>
        </w:rPr>
        <w:t>管理管控合适的方案</w:t>
      </w:r>
      <w:r>
        <w:rPr>
          <w:rFonts w:ascii="宋体" w:hAnsi="宋体" w:hint="eastAsia"/>
        </w:rPr>
        <w:t>编制、实施；</w:t>
      </w:r>
    </w:p>
    <w:p>
      <w:pPr>
        <w:pStyle w:val="a"/>
        <w:ind w:firstLine="437" w:firstLineChars="182"/>
        <w:rPr>
          <w:rFonts w:ascii="宋体" w:hAnsi="宋体" w:hint="eastAsia"/>
        </w:rPr>
      </w:pPr>
      <w:r>
        <w:rPr>
          <w:rFonts w:ascii="宋体" w:hAnsi="宋体" w:hint="eastAsia"/>
        </w:rPr>
        <w:t>(11) 负责组织队</w:t>
      </w:r>
      <w:r>
        <w:rPr>
          <w:rFonts w:ascii="宋体" w:hAnsi="宋体" w:hint="eastAsia"/>
          <w:lang w:eastAsia="zh-CN"/>
        </w:rPr>
        <w:t>相关项目</w:t>
      </w:r>
      <w:r>
        <w:rPr>
          <w:rFonts w:ascii="宋体" w:hAnsi="宋体" w:hint="eastAsia"/>
        </w:rPr>
        <w:t>可能发生得事故、事件等的应急准备和相应。</w:t>
      </w:r>
    </w:p>
    <w:p>
      <w:pPr>
        <w:pStyle w:val="a"/>
        <w:ind w:firstLine="480"/>
        <w:rPr>
          <w:rFonts w:ascii="宋体" w:hAnsi="宋体"/>
        </w:rPr>
      </w:pPr>
      <w:r>
        <w:rPr>
          <w:rFonts w:ascii="宋体" w:hAnsi="宋体"/>
        </w:rPr>
        <w:t>3</w:t>
      </w:r>
      <w:r>
        <w:rPr>
          <w:rFonts w:ascii="宋体" w:hAnsi="宋体" w:hint="eastAsia"/>
        </w:rPr>
        <w:t>、</w:t>
      </w:r>
      <w:r>
        <w:rPr>
          <w:rFonts w:ascii="宋体" w:hAnsi="宋体" w:hint="eastAsia"/>
          <w:lang w:eastAsia="zh-CN"/>
        </w:rPr>
        <w:t>相关项目</w:t>
      </w:r>
      <w:r>
        <w:rPr>
          <w:rFonts w:ascii="宋体" w:hAnsi="宋体" w:hint="eastAsia"/>
        </w:rPr>
        <w:t>工程师：（吴锡标）</w:t>
      </w:r>
    </w:p>
    <w:p>
      <w:pPr>
        <w:pStyle w:val="a"/>
        <w:ind w:firstLine="480"/>
        <w:rPr>
          <w:rFonts w:ascii="宋体" w:hAnsi="宋体"/>
        </w:rPr>
      </w:pPr>
      <w:r>
        <w:rPr>
          <w:rFonts w:ascii="宋体" w:hAnsi="宋体"/>
        </w:rPr>
        <w:t xml:space="preserve">(1) </w:t>
      </w:r>
      <w:r>
        <w:rPr>
          <w:rFonts w:ascii="宋体" w:hAnsi="宋体" w:hint="eastAsia"/>
        </w:rPr>
        <w:t>编制组织设计，负责对安全难度系数大的施工操作</w:t>
      </w:r>
      <w:r>
        <w:rPr>
          <w:rFonts w:ascii="宋体" w:hAnsi="宋体" w:hint="eastAsia"/>
          <w:lang w:eastAsia="zh-CN"/>
        </w:rPr>
        <w:t>合适的方案</w:t>
      </w:r>
      <w:r>
        <w:rPr>
          <w:rFonts w:ascii="宋体" w:hAnsi="宋体" w:hint="eastAsia"/>
        </w:rPr>
        <w:t>进行优化；</w:t>
      </w:r>
    </w:p>
    <w:p>
      <w:pPr>
        <w:pStyle w:val="a"/>
        <w:ind w:firstLine="480"/>
        <w:rPr>
          <w:rFonts w:ascii="宋体" w:hAnsi="宋体"/>
        </w:rPr>
      </w:pPr>
      <w:r>
        <w:rPr>
          <w:rFonts w:ascii="宋体" w:hAnsi="宋体"/>
        </w:rPr>
        <w:t xml:space="preserve">(2) </w:t>
      </w:r>
      <w:r>
        <w:rPr>
          <w:rFonts w:ascii="宋体" w:hAnsi="宋体" w:hint="eastAsia"/>
        </w:rPr>
        <w:t>组织编制相应的施工现场安全生产保证体系</w:t>
      </w:r>
      <w:r>
        <w:rPr>
          <w:rFonts w:ascii="宋体" w:hAnsi="宋体" w:hint="eastAsia"/>
          <w:lang w:eastAsia="zh-CN"/>
        </w:rPr>
        <w:t>相关计划</w:t>
      </w:r>
      <w:r>
        <w:rPr>
          <w:rFonts w:ascii="宋体" w:hAnsi="宋体" w:hint="eastAsia"/>
        </w:rPr>
        <w:t>、职业健康安全与环境</w:t>
      </w:r>
      <w:r>
        <w:rPr>
          <w:rFonts w:ascii="宋体" w:hAnsi="宋体" w:hint="eastAsia"/>
          <w:lang w:eastAsia="zh-CN"/>
        </w:rPr>
        <w:t>管理管控</w:t>
      </w:r>
      <w:r>
        <w:rPr>
          <w:rFonts w:ascii="宋体" w:hAnsi="宋体" w:hint="eastAsia"/>
        </w:rPr>
        <w:t>体系</w:t>
      </w:r>
      <w:r>
        <w:rPr>
          <w:rFonts w:ascii="宋体" w:hAnsi="宋体" w:hint="eastAsia"/>
          <w:lang w:eastAsia="zh-CN"/>
        </w:rPr>
        <w:t>相关计划</w:t>
      </w:r>
      <w:r>
        <w:rPr>
          <w:rFonts w:ascii="宋体" w:hAnsi="宋体" w:hint="eastAsia"/>
        </w:rPr>
        <w:t>，并组织内部评审，上级审核通过后督促实施；</w:t>
      </w:r>
    </w:p>
    <w:p>
      <w:pPr>
        <w:pStyle w:val="a"/>
        <w:ind w:firstLine="480"/>
        <w:rPr>
          <w:rFonts w:ascii="宋体" w:hAnsi="宋体"/>
        </w:rPr>
      </w:pPr>
      <w:r>
        <w:rPr>
          <w:rFonts w:ascii="宋体" w:hAnsi="宋体"/>
        </w:rPr>
        <w:t xml:space="preserve">(3) </w:t>
      </w:r>
      <w:r>
        <w:rPr>
          <w:rFonts w:ascii="宋体" w:hAnsi="宋体" w:hint="eastAsia"/>
        </w:rPr>
        <w:t>确定危险部位和过程及不利环境因素，对风险较大和专业性较强的工程</w:t>
      </w:r>
      <w:r>
        <w:rPr>
          <w:rFonts w:ascii="宋体" w:hAnsi="宋体" w:hint="eastAsia"/>
          <w:lang w:eastAsia="zh-CN"/>
        </w:rPr>
        <w:t>相关项目</w:t>
      </w:r>
      <w:r>
        <w:rPr>
          <w:rFonts w:ascii="宋体" w:hAnsi="宋体" w:hint="eastAsia"/>
        </w:rPr>
        <w:t>应组织安全技术论证；</w:t>
      </w:r>
    </w:p>
    <w:p>
      <w:pPr>
        <w:pStyle w:val="a"/>
        <w:ind w:firstLine="480"/>
        <w:rPr>
          <w:rFonts w:ascii="宋体" w:hAnsi="宋体"/>
        </w:rPr>
      </w:pPr>
      <w:r>
        <w:rPr>
          <w:rFonts w:ascii="宋体" w:hAnsi="宋体"/>
        </w:rPr>
        <w:t xml:space="preserve">(4) </w:t>
      </w:r>
      <w:r>
        <w:rPr>
          <w:rFonts w:ascii="宋体" w:hAnsi="宋体" w:hint="eastAsia"/>
        </w:rPr>
        <w:t>做出因本工程</w:t>
      </w:r>
      <w:r>
        <w:rPr>
          <w:rFonts w:ascii="宋体" w:hAnsi="宋体" w:hint="eastAsia"/>
          <w:lang w:eastAsia="zh-CN"/>
        </w:rPr>
        <w:t>相关项目</w:t>
      </w:r>
      <w:r>
        <w:rPr>
          <w:rFonts w:ascii="宋体" w:hAnsi="宋体" w:hint="eastAsia"/>
        </w:rPr>
        <w:t>的特殊性而须补充的安全操作规定；</w:t>
      </w:r>
    </w:p>
    <w:p>
      <w:pPr>
        <w:pStyle w:val="a"/>
        <w:ind w:firstLine="480"/>
        <w:rPr>
          <w:rFonts w:ascii="宋体" w:hAnsi="宋体"/>
        </w:rPr>
      </w:pPr>
      <w:r>
        <w:rPr>
          <w:rFonts w:ascii="宋体" w:hAnsi="宋体"/>
        </w:rPr>
        <w:t xml:space="preserve">(5) </w:t>
      </w:r>
      <w:r>
        <w:rPr>
          <w:rFonts w:ascii="宋体" w:hAnsi="宋体" w:hint="eastAsia"/>
        </w:rPr>
        <w:t>选择或制定施工各阶段针对性安全技术交底文本；</w:t>
      </w:r>
    </w:p>
    <w:p>
      <w:pPr>
        <w:pStyle w:val="a"/>
        <w:ind w:firstLine="480"/>
        <w:rPr>
          <w:rFonts w:ascii="宋体" w:hAnsi="宋体"/>
        </w:rPr>
      </w:pPr>
      <w:r>
        <w:rPr>
          <w:rFonts w:ascii="宋体" w:hAnsi="宋体"/>
        </w:rPr>
        <w:t xml:space="preserve">(6) </w:t>
      </w:r>
      <w:r>
        <w:rPr>
          <w:rFonts w:ascii="宋体" w:hAnsi="宋体" w:hint="eastAsia"/>
        </w:rPr>
        <w:t>对工程技术部门负责的安全、职业健康安全与环境体系要素进行监控，落实改进措施；</w:t>
      </w:r>
    </w:p>
    <w:p>
      <w:pPr>
        <w:pStyle w:val="a"/>
        <w:ind w:firstLine="480"/>
        <w:rPr>
          <w:rFonts w:ascii="宋体" w:hAnsi="宋体"/>
        </w:rPr>
      </w:pPr>
      <w:r>
        <w:rPr>
          <w:rFonts w:ascii="宋体" w:hAnsi="宋体"/>
        </w:rPr>
        <w:t xml:space="preserve">(7) </w:t>
      </w:r>
      <w:r>
        <w:rPr>
          <w:rFonts w:ascii="宋体" w:hAnsi="宋体" w:hint="eastAsia"/>
        </w:rPr>
        <w:t>负责对施工员、安全员、技术员进行各阶段的安全、职业健康安全与环境</w:t>
      </w:r>
      <w:r>
        <w:rPr>
          <w:rFonts w:ascii="宋体" w:hAnsi="宋体" w:hint="eastAsia"/>
          <w:lang w:eastAsia="zh-CN"/>
        </w:rPr>
        <w:t>管理管控</w:t>
      </w:r>
      <w:r>
        <w:rPr>
          <w:rFonts w:ascii="宋体" w:hAnsi="宋体" w:hint="eastAsia"/>
        </w:rPr>
        <w:t>技术交底，以及工程重点危险部位的安全技术交底；</w:t>
      </w:r>
    </w:p>
    <w:p>
      <w:pPr>
        <w:pStyle w:val="a"/>
        <w:ind w:firstLine="480"/>
        <w:rPr>
          <w:rFonts w:ascii="宋体" w:hAnsi="宋体" w:hint="eastAsia"/>
        </w:rPr>
      </w:pPr>
      <w:r>
        <w:rPr>
          <w:rFonts w:ascii="宋体" w:hAnsi="宋体"/>
        </w:rPr>
        <w:t xml:space="preserve">(8) </w:t>
      </w:r>
      <w:r>
        <w:rPr>
          <w:rFonts w:ascii="宋体" w:hAnsi="宋体" w:hint="eastAsia"/>
        </w:rPr>
        <w:t>制定安全技术预防措施，分析调查安全事故隐患，制定针对性的纠正和预防措施，并进行检查监督有关人员执行实施；</w:t>
      </w:r>
    </w:p>
    <w:p>
      <w:pPr>
        <w:pStyle w:val="a"/>
        <w:ind w:firstLine="437" w:firstLineChars="182"/>
        <w:rPr>
          <w:rFonts w:ascii="宋体" w:hAnsi="宋体" w:hint="eastAsia"/>
        </w:rPr>
      </w:pPr>
      <w:r>
        <w:rPr>
          <w:rFonts w:ascii="宋体" w:hAnsi="宋体" w:hint="eastAsia"/>
        </w:rPr>
        <w:t>(9) 向顾客宣传公司安全、职业健康安全与环境方针；</w:t>
      </w:r>
    </w:p>
    <w:p>
      <w:pPr>
        <w:pStyle w:val="a"/>
        <w:ind w:firstLine="437" w:firstLineChars="182"/>
        <w:rPr>
          <w:rFonts w:ascii="宋体" w:hAnsi="宋体"/>
        </w:rPr>
      </w:pPr>
      <w:r>
        <w:rPr>
          <w:rFonts w:ascii="宋体" w:hAnsi="宋体" w:hint="eastAsia"/>
        </w:rPr>
        <w:t>(10) 在与分包方签订经济</w:t>
      </w:r>
      <w:r>
        <w:rPr>
          <w:rFonts w:ascii="宋体" w:hAnsi="宋体" w:hint="eastAsia"/>
          <w:lang w:eastAsia="zh-CN"/>
        </w:rPr>
        <w:t>合同合约</w:t>
      </w:r>
      <w:r>
        <w:rPr>
          <w:rFonts w:ascii="宋体" w:hAnsi="宋体" w:hint="eastAsia"/>
        </w:rPr>
        <w:t>时，将有关的职业健康安全与环保要求纳入</w:t>
      </w:r>
      <w:r>
        <w:rPr>
          <w:rFonts w:ascii="宋体" w:hAnsi="宋体" w:hint="eastAsia"/>
          <w:lang w:eastAsia="zh-CN"/>
        </w:rPr>
        <w:t>合同合约</w:t>
      </w:r>
      <w:r>
        <w:rPr>
          <w:rFonts w:ascii="宋体" w:hAnsi="宋体" w:hint="eastAsia"/>
        </w:rPr>
        <w:t>中，并对其施加影响。</w:t>
      </w:r>
    </w:p>
    <w:p>
      <w:pPr>
        <w:pStyle w:val="a"/>
        <w:ind w:firstLine="480"/>
        <w:rPr>
          <w:rFonts w:ascii="宋体" w:hAnsi="宋体"/>
        </w:rPr>
      </w:pPr>
      <w:r>
        <w:rPr>
          <w:rFonts w:ascii="宋体" w:hAnsi="宋体"/>
        </w:rPr>
        <w:t>4</w:t>
      </w:r>
      <w:r>
        <w:rPr>
          <w:rFonts w:ascii="宋体" w:hAnsi="宋体" w:hint="eastAsia"/>
        </w:rPr>
        <w:t>、</w:t>
      </w:r>
      <w:r>
        <w:rPr>
          <w:rFonts w:ascii="宋体" w:hAnsi="宋体" w:hint="eastAsia"/>
          <w:lang w:eastAsia="zh-CN"/>
        </w:rPr>
        <w:t>相关项目</w:t>
      </w:r>
      <w:r>
        <w:rPr>
          <w:rFonts w:ascii="宋体" w:hAnsi="宋体" w:hint="eastAsia"/>
        </w:rPr>
        <w:t>安全员：（陈怒涛、陈哲新）</w:t>
      </w:r>
    </w:p>
    <w:p>
      <w:pPr>
        <w:pStyle w:val="a"/>
        <w:ind w:firstLine="480"/>
        <w:rPr>
          <w:rFonts w:ascii="宋体" w:hAnsi="宋体"/>
        </w:rPr>
      </w:pPr>
      <w:r>
        <w:rPr>
          <w:rFonts w:ascii="宋体" w:hAnsi="宋体"/>
        </w:rPr>
        <w:t xml:space="preserve">(1) </w:t>
      </w:r>
      <w:r>
        <w:rPr>
          <w:rFonts w:ascii="宋体" w:hAnsi="宋体" w:hint="eastAsia"/>
        </w:rPr>
        <w:t>贯彻施工现场安全生产保证体系</w:t>
      </w:r>
      <w:r>
        <w:rPr>
          <w:rFonts w:ascii="宋体" w:hAnsi="宋体" w:hint="eastAsia"/>
          <w:lang w:eastAsia="zh-CN"/>
        </w:rPr>
        <w:t>相关计划</w:t>
      </w:r>
      <w:r>
        <w:rPr>
          <w:rFonts w:ascii="宋体" w:hAnsi="宋体" w:hint="eastAsia"/>
        </w:rPr>
        <w:t>、职业健康安全与环境</w:t>
      </w:r>
      <w:r>
        <w:rPr>
          <w:rFonts w:ascii="宋体" w:hAnsi="宋体" w:hint="eastAsia"/>
          <w:lang w:eastAsia="zh-CN"/>
        </w:rPr>
        <w:t>管理管控</w:t>
      </w:r>
      <w:r>
        <w:rPr>
          <w:rFonts w:ascii="宋体" w:hAnsi="宋体" w:hint="eastAsia"/>
        </w:rPr>
        <w:t>体系</w:t>
      </w:r>
      <w:r>
        <w:rPr>
          <w:rFonts w:ascii="宋体" w:hAnsi="宋体" w:hint="eastAsia"/>
          <w:lang w:eastAsia="zh-CN"/>
        </w:rPr>
        <w:t>相关计划</w:t>
      </w:r>
      <w:r>
        <w:rPr>
          <w:rFonts w:ascii="宋体" w:hAnsi="宋体" w:hint="eastAsia"/>
        </w:rPr>
        <w:t>中的各项技术措施，组织参与安全设施、施工用电、施工机械的验收并进行标识；</w:t>
      </w:r>
    </w:p>
    <w:p>
      <w:pPr>
        <w:pStyle w:val="a"/>
        <w:ind w:firstLine="480"/>
        <w:rPr>
          <w:rFonts w:ascii="宋体" w:hAnsi="宋体"/>
        </w:rPr>
        <w:sectPr>
          <w:headerReference w:type="even" r:id="rId74"/>
          <w:headerReference w:type="default" r:id="rId75"/>
          <w:footerReference w:type="default" r:id="rId76"/>
          <w:type w:val="nextPage"/>
          <w:pgSz w:w="11906" w:h="16838"/>
          <w:pgMar w:top="1247" w:right="1106" w:bottom="1440" w:left="1080" w:header="851" w:footer="992" w:gutter="0"/>
          <w:pgNumType w:start="21"/>
          <w:cols w:num="1" w:space="425"/>
          <w:titlePg w:val="0"/>
          <w:docGrid w:linePitch="312" w:charSpace="0"/>
        </w:sectPr>
      </w:pPr>
      <w:r>
        <w:rPr>
          <w:rFonts w:ascii="宋体" w:hAnsi="宋体"/>
        </w:rPr>
        <w:t xml:space="preserve">(2) </w:t>
      </w:r>
      <w:r>
        <w:rPr>
          <w:rFonts w:ascii="宋体" w:hAnsi="宋体" w:hint="eastAsia"/>
        </w:rPr>
        <w:t>负责对安全生产、职业健康安全与环境</w:t>
      </w:r>
      <w:r>
        <w:rPr>
          <w:rFonts w:ascii="宋体" w:hAnsi="宋体" w:hint="eastAsia"/>
          <w:lang w:eastAsia="zh-CN"/>
        </w:rPr>
        <w:t>管理管控</w:t>
      </w:r>
      <w:r>
        <w:rPr>
          <w:rFonts w:ascii="宋体" w:hAnsi="宋体" w:hint="eastAsia"/>
        </w:rPr>
        <w:t>进行现场监督检查；对施工全过程的安全实施控制，并做好记录；</w:t>
      </w:r>
    </w:p>
    <w:p>
      <w:pPr>
        <w:pStyle w:val="a"/>
        <w:ind w:firstLine="480"/>
        <w:rPr>
          <w:rFonts w:ascii="宋体" w:hAnsi="宋体"/>
        </w:rPr>
      </w:pPr>
      <w:r>
        <w:rPr>
          <w:rFonts w:ascii="宋体" w:hAnsi="宋体"/>
        </w:rPr>
        <w:t xml:space="preserve">(3) </w:t>
      </w:r>
      <w:r>
        <w:rPr>
          <w:rFonts w:ascii="宋体" w:hAnsi="宋体" w:hint="eastAsia"/>
        </w:rPr>
        <w:t>发现安全事故隐患，应当及时向</w:t>
      </w:r>
      <w:r>
        <w:rPr>
          <w:rFonts w:ascii="宋体" w:hAnsi="宋体" w:hint="eastAsia"/>
          <w:lang w:eastAsia="zh-CN"/>
        </w:rPr>
        <w:t>相关项目</w:t>
      </w:r>
      <w:r>
        <w:rPr>
          <w:rFonts w:ascii="宋体" w:hAnsi="宋体" w:hint="eastAsia"/>
        </w:rPr>
        <w:t>负责人和安全生产</w:t>
      </w:r>
      <w:r>
        <w:rPr>
          <w:rFonts w:ascii="宋体" w:hAnsi="宋体" w:hint="eastAsia"/>
          <w:lang w:eastAsia="zh-CN"/>
        </w:rPr>
        <w:t>管理管控</w:t>
      </w:r>
      <w:r>
        <w:rPr>
          <w:rFonts w:ascii="宋体" w:hAnsi="宋体" w:hint="eastAsia"/>
        </w:rPr>
        <w:t>机构报告；</w:t>
      </w:r>
    </w:p>
    <w:p>
      <w:pPr>
        <w:pStyle w:val="a"/>
        <w:ind w:firstLine="480"/>
        <w:rPr>
          <w:rFonts w:ascii="宋体" w:hAnsi="宋体"/>
        </w:rPr>
      </w:pPr>
      <w:r>
        <w:rPr>
          <w:rFonts w:ascii="宋体" w:hAnsi="宋体"/>
        </w:rPr>
        <w:t xml:space="preserve">(4) </w:t>
      </w:r>
      <w:r>
        <w:rPr>
          <w:rFonts w:ascii="宋体" w:hAnsi="宋体" w:hint="eastAsia"/>
        </w:rPr>
        <w:t>对违章指挥、违章操作的，应当立即制止；</w:t>
      </w:r>
    </w:p>
    <w:p>
      <w:pPr>
        <w:pStyle w:val="a"/>
        <w:ind w:firstLine="480"/>
        <w:rPr>
          <w:rFonts w:ascii="宋体" w:hAnsi="宋体"/>
        </w:rPr>
      </w:pPr>
      <w:r>
        <w:rPr>
          <w:rFonts w:ascii="宋体" w:hAnsi="宋体"/>
        </w:rPr>
        <w:t xml:space="preserve">(5) </w:t>
      </w:r>
      <w:r>
        <w:rPr>
          <w:rFonts w:ascii="宋体" w:hAnsi="宋体" w:hint="eastAsia"/>
        </w:rPr>
        <w:t>对进入现场使用的各种安全用品及机械设备，配合材料部门进行验收检查工作；</w:t>
      </w:r>
    </w:p>
    <w:p>
      <w:pPr>
        <w:pStyle w:val="a"/>
        <w:ind w:firstLine="480"/>
        <w:rPr>
          <w:rFonts w:ascii="宋体" w:hAnsi="宋体"/>
        </w:rPr>
      </w:pPr>
      <w:r>
        <w:rPr>
          <w:rFonts w:ascii="宋体" w:hAnsi="宋体"/>
        </w:rPr>
        <w:t xml:space="preserve">(6) </w:t>
      </w:r>
      <w:r>
        <w:rPr>
          <w:rFonts w:ascii="宋体" w:hAnsi="宋体" w:hint="eastAsia"/>
        </w:rPr>
        <w:t>协助上级部门的检查，如实汇报工程</w:t>
      </w:r>
      <w:r>
        <w:rPr>
          <w:rFonts w:ascii="宋体" w:hAnsi="宋体" w:hint="eastAsia"/>
          <w:lang w:eastAsia="zh-CN"/>
        </w:rPr>
        <w:t>相关项目</w:t>
      </w:r>
      <w:r>
        <w:rPr>
          <w:rFonts w:ascii="宋体" w:hAnsi="宋体" w:hint="eastAsia"/>
        </w:rPr>
        <w:t>的安全、环境状况；</w:t>
      </w:r>
    </w:p>
    <w:p>
      <w:pPr>
        <w:pStyle w:val="a"/>
        <w:ind w:firstLine="480"/>
        <w:rPr>
          <w:rFonts w:ascii="宋体" w:hAnsi="宋体"/>
        </w:rPr>
      </w:pPr>
      <w:r>
        <w:rPr>
          <w:rFonts w:ascii="宋体" w:hAnsi="宋体"/>
        </w:rPr>
        <w:t xml:space="preserve">(7) </w:t>
      </w:r>
      <w:r>
        <w:rPr>
          <w:rFonts w:ascii="宋体" w:hAnsi="宋体" w:hint="eastAsia"/>
        </w:rPr>
        <w:t>负责一般事故的调查、分析，提出处理意见，协助处理重大工伤事故、机械事故，并参与制订纠正和预防措施，防止事故再发生；</w:t>
      </w:r>
    </w:p>
    <w:p>
      <w:pPr>
        <w:pStyle w:val="a"/>
        <w:ind w:firstLine="480"/>
        <w:rPr>
          <w:rFonts w:ascii="宋体" w:hAnsi="宋体"/>
        </w:rPr>
      </w:pPr>
      <w:r>
        <w:rPr>
          <w:rFonts w:ascii="宋体" w:hAnsi="宋体"/>
        </w:rPr>
        <w:t xml:space="preserve">(8) </w:t>
      </w:r>
      <w:r>
        <w:rPr>
          <w:rFonts w:ascii="宋体" w:hAnsi="宋体" w:hint="eastAsia"/>
        </w:rPr>
        <w:t>参与对施工班组和分包单位的安全、环境技术交底、教育工作，负责对分包单位在施工过程中的安全连续监控，并作好监控记录；</w:t>
      </w:r>
    </w:p>
    <w:p>
      <w:pPr>
        <w:pStyle w:val="a"/>
        <w:ind w:firstLine="480"/>
        <w:rPr>
          <w:rFonts w:ascii="宋体" w:hAnsi="宋体" w:hint="eastAsia"/>
        </w:rPr>
      </w:pPr>
      <w:r>
        <w:rPr>
          <w:rFonts w:ascii="宋体" w:hAnsi="宋体"/>
        </w:rPr>
        <w:t xml:space="preserve">(9) </w:t>
      </w:r>
      <w:r>
        <w:rPr>
          <w:rFonts w:ascii="宋体" w:hAnsi="宋体" w:hint="eastAsia"/>
        </w:rPr>
        <w:t>参与协助对</w:t>
      </w:r>
      <w:r>
        <w:rPr>
          <w:rFonts w:ascii="宋体" w:hAnsi="宋体" w:hint="eastAsia"/>
          <w:lang w:eastAsia="zh-CN"/>
        </w:rPr>
        <w:t>相关项目</w:t>
      </w:r>
      <w:r>
        <w:rPr>
          <w:rFonts w:ascii="宋体" w:hAnsi="宋体" w:hint="eastAsia"/>
        </w:rPr>
        <w:t>存在隐患的安全设施、过程和行为进行控制，参与制定纠正和预防措施，并验证纠正预防措施；</w:t>
      </w:r>
    </w:p>
    <w:p>
      <w:pPr>
        <w:pStyle w:val="a"/>
        <w:ind w:firstLine="480"/>
        <w:rPr>
          <w:rFonts w:ascii="宋体" w:hAnsi="宋体" w:hint="eastAsia"/>
        </w:rPr>
      </w:pPr>
      <w:r>
        <w:rPr>
          <w:rFonts w:ascii="宋体" w:hAnsi="宋体" w:hint="eastAsia"/>
        </w:rPr>
        <w:t>(10) 负责辩识、识别、更新、评价本</w:t>
      </w:r>
      <w:r>
        <w:rPr>
          <w:rFonts w:ascii="宋体" w:hAnsi="宋体" w:hint="eastAsia"/>
          <w:lang w:eastAsia="zh-CN"/>
        </w:rPr>
        <w:t>相关项目</w:t>
      </w:r>
      <w:r>
        <w:rPr>
          <w:rFonts w:ascii="宋体" w:hAnsi="宋体" w:hint="eastAsia"/>
        </w:rPr>
        <w:t>的危险源和重大危险源、环境因素和重大不利环境因素，编制相应的清单；</w:t>
      </w:r>
    </w:p>
    <w:p>
      <w:pPr>
        <w:pStyle w:val="a"/>
        <w:ind w:firstLine="480"/>
        <w:rPr>
          <w:rFonts w:ascii="宋体" w:hAnsi="宋体" w:hint="eastAsia"/>
        </w:rPr>
      </w:pPr>
      <w:r>
        <w:rPr>
          <w:rFonts w:ascii="宋体" w:hAnsi="宋体" w:hint="eastAsia"/>
        </w:rPr>
        <w:t>(11) 参与制定本</w:t>
      </w:r>
      <w:r>
        <w:rPr>
          <w:rFonts w:ascii="宋体" w:hAnsi="宋体" w:hint="eastAsia"/>
          <w:lang w:eastAsia="zh-CN"/>
        </w:rPr>
        <w:t>相关项目</w:t>
      </w:r>
      <w:r>
        <w:rPr>
          <w:rFonts w:ascii="宋体" w:hAnsi="宋体" w:hint="eastAsia"/>
        </w:rPr>
        <w:t>安全、职业健康安全与环境目标、指标，参与</w:t>
      </w:r>
      <w:r>
        <w:rPr>
          <w:rFonts w:ascii="宋体" w:hAnsi="宋体" w:hint="eastAsia"/>
          <w:lang w:eastAsia="zh-CN"/>
        </w:rPr>
        <w:t>管理管控合适的方案</w:t>
      </w:r>
      <w:r>
        <w:rPr>
          <w:rFonts w:ascii="宋体" w:hAnsi="宋体" w:hint="eastAsia"/>
        </w:rPr>
        <w:t>编制，落实实施并监督，负责定期对</w:t>
      </w:r>
      <w:r>
        <w:rPr>
          <w:rFonts w:ascii="宋体" w:hAnsi="宋体" w:hint="eastAsia"/>
          <w:lang w:eastAsia="zh-CN"/>
        </w:rPr>
        <w:t>相关项目</w:t>
      </w:r>
      <w:r>
        <w:rPr>
          <w:rFonts w:ascii="宋体" w:hAnsi="宋体" w:hint="eastAsia"/>
        </w:rPr>
        <w:t>职业健康安全与环境</w:t>
      </w:r>
      <w:r>
        <w:rPr>
          <w:rFonts w:ascii="宋体" w:hAnsi="宋体" w:hint="eastAsia"/>
          <w:lang w:eastAsia="zh-CN"/>
        </w:rPr>
        <w:t>管理管控</w:t>
      </w:r>
      <w:r>
        <w:rPr>
          <w:rFonts w:ascii="宋体" w:hAnsi="宋体" w:hint="eastAsia"/>
        </w:rPr>
        <w:t>体系运行情况的检查；</w:t>
      </w:r>
    </w:p>
    <w:p>
      <w:pPr>
        <w:pStyle w:val="a"/>
        <w:ind w:firstLine="480"/>
        <w:rPr>
          <w:rFonts w:ascii="宋体" w:hAnsi="宋体" w:hint="eastAsia"/>
        </w:rPr>
      </w:pPr>
      <w:r>
        <w:rPr>
          <w:rFonts w:ascii="宋体" w:hAnsi="宋体" w:hint="eastAsia"/>
        </w:rPr>
        <w:t>(12) 负责辩识、识别、更新本</w:t>
      </w:r>
      <w:r>
        <w:rPr>
          <w:rFonts w:ascii="宋体" w:hAnsi="宋体" w:hint="eastAsia"/>
          <w:lang w:eastAsia="zh-CN"/>
        </w:rPr>
        <w:t>相关项目</w:t>
      </w:r>
      <w:r>
        <w:rPr>
          <w:rFonts w:ascii="宋体" w:hAnsi="宋体" w:hint="eastAsia"/>
        </w:rPr>
        <w:t>适用的安全、职业健康安全与环境法律法规的清单，配合做好法律法规的获取；</w:t>
      </w:r>
    </w:p>
    <w:p>
      <w:pPr>
        <w:pStyle w:val="a"/>
        <w:ind w:firstLine="480"/>
        <w:rPr>
          <w:rFonts w:ascii="宋体" w:hAnsi="宋体"/>
        </w:rPr>
      </w:pPr>
      <w:r>
        <w:rPr>
          <w:rFonts w:ascii="宋体" w:hAnsi="宋体" w:hint="eastAsia"/>
        </w:rPr>
        <w:t>(13) 负责</w:t>
      </w:r>
      <w:r>
        <w:rPr>
          <w:rFonts w:ascii="宋体" w:hAnsi="宋体" w:hint="eastAsia"/>
          <w:lang w:eastAsia="zh-CN"/>
        </w:rPr>
        <w:t>相关项目</w:t>
      </w:r>
      <w:r>
        <w:rPr>
          <w:rFonts w:ascii="宋体" w:hAnsi="宋体" w:hint="eastAsia"/>
        </w:rPr>
        <w:t>经理部内、外信息和交流，并及时向主管人员反馈。</w:t>
      </w:r>
    </w:p>
    <w:p>
      <w:pPr>
        <w:pStyle w:val="a"/>
        <w:ind w:firstLine="480"/>
        <w:rPr>
          <w:rFonts w:ascii="宋体" w:hAnsi="宋体"/>
        </w:rPr>
      </w:pPr>
      <w:r>
        <w:rPr>
          <w:rFonts w:ascii="宋体" w:hAnsi="宋体"/>
        </w:rPr>
        <w:t>5</w:t>
      </w:r>
      <w:r>
        <w:rPr>
          <w:rFonts w:ascii="宋体" w:hAnsi="宋体" w:hint="eastAsia"/>
        </w:rPr>
        <w:t>、</w:t>
      </w:r>
      <w:r>
        <w:rPr>
          <w:rFonts w:ascii="宋体" w:hAnsi="宋体" w:hint="eastAsia"/>
          <w:lang w:eastAsia="zh-CN"/>
        </w:rPr>
        <w:t>相关项目</w:t>
      </w:r>
      <w:r>
        <w:rPr>
          <w:rFonts w:ascii="宋体" w:hAnsi="宋体" w:hint="eastAsia"/>
        </w:rPr>
        <w:t>施工员：（陈哲木、张敬辉）</w:t>
      </w:r>
    </w:p>
    <w:p>
      <w:pPr>
        <w:pStyle w:val="a"/>
        <w:ind w:firstLine="480"/>
        <w:rPr>
          <w:rFonts w:ascii="宋体" w:hAnsi="宋体"/>
        </w:rPr>
      </w:pPr>
      <w:r>
        <w:rPr>
          <w:rFonts w:ascii="宋体" w:hAnsi="宋体"/>
        </w:rPr>
        <w:t xml:space="preserve">(1) </w:t>
      </w:r>
      <w:r>
        <w:rPr>
          <w:rFonts w:ascii="宋体" w:hAnsi="宋体" w:hint="eastAsia"/>
        </w:rPr>
        <w:t>按照施工现场安全生产保证体系</w:t>
      </w:r>
      <w:r>
        <w:rPr>
          <w:rFonts w:ascii="宋体" w:hAnsi="宋体" w:hint="eastAsia"/>
          <w:lang w:eastAsia="zh-CN"/>
        </w:rPr>
        <w:t>相关计划</w:t>
      </w:r>
      <w:r>
        <w:rPr>
          <w:rFonts w:ascii="宋体" w:hAnsi="宋体" w:hint="eastAsia"/>
        </w:rPr>
        <w:t>、职业健康安全与环境</w:t>
      </w:r>
      <w:r>
        <w:rPr>
          <w:rFonts w:ascii="宋体" w:hAnsi="宋体" w:hint="eastAsia"/>
          <w:lang w:eastAsia="zh-CN"/>
        </w:rPr>
        <w:t>管理管控</w:t>
      </w:r>
      <w:r>
        <w:rPr>
          <w:rFonts w:ascii="宋体" w:hAnsi="宋体" w:hint="eastAsia"/>
        </w:rPr>
        <w:t>体系</w:t>
      </w:r>
      <w:r>
        <w:rPr>
          <w:rFonts w:ascii="宋体" w:hAnsi="宋体" w:hint="eastAsia"/>
          <w:lang w:eastAsia="zh-CN"/>
        </w:rPr>
        <w:t>相关计划</w:t>
      </w:r>
      <w:r>
        <w:rPr>
          <w:rFonts w:ascii="宋体" w:hAnsi="宋体" w:hint="eastAsia"/>
        </w:rPr>
        <w:t>要求，对施工现场全过程进行控制；</w:t>
      </w:r>
    </w:p>
    <w:p>
      <w:pPr>
        <w:pStyle w:val="a"/>
        <w:ind w:firstLine="480"/>
        <w:rPr>
          <w:rFonts w:ascii="宋体" w:hAnsi="宋体"/>
        </w:rPr>
      </w:pPr>
      <w:r>
        <w:rPr>
          <w:rFonts w:ascii="宋体" w:hAnsi="宋体"/>
        </w:rPr>
        <w:t xml:space="preserve">(2) </w:t>
      </w:r>
      <w:r>
        <w:rPr>
          <w:rFonts w:ascii="宋体" w:hAnsi="宋体" w:hint="eastAsia"/>
        </w:rPr>
        <w:t>严格监督实施本工种的安全操作技术规范。加强对分包方进场后的全过程</w:t>
      </w:r>
      <w:r>
        <w:rPr>
          <w:rFonts w:ascii="宋体" w:hAnsi="宋体" w:hint="eastAsia"/>
          <w:lang w:eastAsia="zh-CN"/>
        </w:rPr>
        <w:t>管理管控</w:t>
      </w:r>
      <w:r>
        <w:rPr>
          <w:rFonts w:ascii="宋体" w:hAnsi="宋体" w:hint="eastAsia"/>
        </w:rPr>
        <w:t>；</w:t>
      </w:r>
    </w:p>
    <w:p>
      <w:pPr>
        <w:pStyle w:val="a"/>
        <w:ind w:firstLine="480"/>
        <w:rPr>
          <w:rFonts w:ascii="宋体" w:hAnsi="宋体"/>
        </w:rPr>
      </w:pPr>
      <w:r>
        <w:rPr>
          <w:rFonts w:ascii="宋体" w:hAnsi="宋体"/>
        </w:rPr>
        <w:t xml:space="preserve">(3) </w:t>
      </w:r>
      <w:r>
        <w:rPr>
          <w:rFonts w:ascii="宋体" w:hAnsi="宋体" w:hint="eastAsia"/>
        </w:rPr>
        <w:t>有权拒绝不符合安全操作的施工任务，除及时制止外，有责任向</w:t>
      </w:r>
      <w:r>
        <w:rPr>
          <w:rFonts w:ascii="宋体" w:hAnsi="宋体" w:hint="eastAsia"/>
          <w:lang w:eastAsia="zh-CN"/>
        </w:rPr>
        <w:t>相关项目</w:t>
      </w:r>
      <w:r>
        <w:rPr>
          <w:rFonts w:ascii="宋体" w:hAnsi="宋体" w:hint="eastAsia"/>
        </w:rPr>
        <w:t>主管安全员汇报；</w:t>
      </w:r>
    </w:p>
    <w:p>
      <w:pPr>
        <w:pStyle w:val="a"/>
        <w:ind w:firstLine="480"/>
        <w:rPr>
          <w:rFonts w:ascii="宋体" w:hAnsi="宋体"/>
        </w:rPr>
      </w:pPr>
      <w:r>
        <w:rPr>
          <w:rFonts w:ascii="宋体" w:hAnsi="宋体"/>
        </w:rPr>
        <w:t xml:space="preserve">(4) </w:t>
      </w:r>
      <w:r>
        <w:rPr>
          <w:rFonts w:ascii="宋体" w:hAnsi="宋体" w:hint="eastAsia"/>
        </w:rPr>
        <w:t>认真执行对施工人员的分部分项工程及操作规程有针对性的安全技术交底；</w:t>
      </w:r>
    </w:p>
    <w:p>
      <w:pPr>
        <w:pStyle w:val="a"/>
        <w:ind w:firstLine="480"/>
        <w:rPr>
          <w:rFonts w:ascii="宋体" w:hAnsi="宋体"/>
        </w:rPr>
      </w:pPr>
      <w:r>
        <w:rPr>
          <w:rFonts w:ascii="宋体" w:hAnsi="宋体"/>
        </w:rPr>
        <w:t xml:space="preserve">(5) </w:t>
      </w:r>
      <w:r>
        <w:rPr>
          <w:rFonts w:ascii="宋体" w:hAnsi="宋体" w:hint="eastAsia"/>
        </w:rPr>
        <w:t>发生工伤事故，应立即采取措施，并保护现场，迅速报告；</w:t>
      </w:r>
    </w:p>
    <w:p>
      <w:pPr>
        <w:pStyle w:val="a"/>
        <w:ind w:firstLine="480"/>
        <w:rPr>
          <w:rFonts w:ascii="宋体" w:hAnsi="宋体"/>
        </w:rPr>
      </w:pPr>
      <w:r>
        <w:rPr>
          <w:rFonts w:ascii="宋体" w:hAnsi="宋体"/>
        </w:rPr>
        <w:t xml:space="preserve">(6) </w:t>
      </w:r>
      <w:r>
        <w:rPr>
          <w:rFonts w:ascii="宋体" w:hAnsi="宋体" w:hint="eastAsia"/>
        </w:rPr>
        <w:t>对已发生的事故隐患落实整改，并向主管安全经理反馈整改情况；</w:t>
      </w:r>
    </w:p>
    <w:p>
      <w:pPr>
        <w:pStyle w:val="a"/>
        <w:ind w:firstLine="480"/>
        <w:rPr>
          <w:rFonts w:ascii="宋体" w:hAnsi="宋体" w:hint="eastAsia"/>
        </w:rPr>
      </w:pPr>
      <w:r>
        <w:rPr>
          <w:rFonts w:ascii="宋体" w:hAnsi="宋体"/>
        </w:rPr>
        <w:t xml:space="preserve">(7) </w:t>
      </w:r>
      <w:r>
        <w:rPr>
          <w:rFonts w:ascii="宋体" w:hAnsi="宋体" w:hint="eastAsia"/>
        </w:rPr>
        <w:t>控制施工过程中的危险部位进行监控</w:t>
      </w:r>
      <w:r>
        <w:rPr>
          <w:rFonts w:ascii="宋体" w:hAnsi="宋体"/>
        </w:rPr>
        <w:t>(</w:t>
      </w:r>
      <w:r>
        <w:rPr>
          <w:rFonts w:ascii="宋体" w:hAnsi="宋体" w:hint="eastAsia"/>
        </w:rPr>
        <w:br/>
      </w:r>
      <w:r>
        <w:rPr>
          <w:rFonts w:ascii="宋体" w:hAnsi="宋体" w:hint="eastAsi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7" w:history="1">
        <w:r>
          <w:rPr>
            <w:rFonts w:ascii="SimSun" w:eastAsia="SimSun" w:hAnsi="SimSun" w:cs="SimSun"/>
            <w:b/>
            <w:bCs/>
            <w:color w:val="0000EE"/>
            <w:kern w:val="0"/>
            <w:sz w:val="30"/>
            <w:szCs w:val="30"/>
            <w:u w:val="single" w:color="0000EE"/>
          </w:rPr>
          <w:t>https://d.book118.com/906030041124010053</w:t>
        </w:r>
      </w:hyperlink>
    </w:p>
    <w:p>
      <w:pPr>
        <w:pStyle w:val="a"/>
        <w:ind w:firstLine="480"/>
        <w:rPr>
          <w:rFonts w:ascii="宋体" w:hAnsi="宋体" w:hint="eastAsia"/>
        </w:rPr>
      </w:pPr>
    </w:p>
    <w:sectPr>
      <w:headerReference w:type="even" r:id="rId78"/>
      <w:headerReference w:type="default" r:id="rId79"/>
      <w:footerReference w:type="default" r:id="rId80"/>
      <w:type w:val="nextPage"/>
      <w:pgSz w:w="11906" w:h="16838"/>
      <w:pgMar w:top="1247" w:right="1106" w:bottom="1440" w:left="1080" w:header="851" w:footer="992" w:gutter="0"/>
      <w:pgNumType w:start="22"/>
      <w:cols w:num="1" w:space="425"/>
      <w:titlePg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ncho">
    <w:altName w:val="Yu Gothic UI"/>
    <w:panose1 w:val="02020609040305080305"/>
    <w:charset w:val="80"/>
    <w:family w:val="roman"/>
    <w:pitch w:val="default"/>
    <w:sig w:usb0="00000000" w:usb1="00000000" w:usb2="00000010" w:usb3="00000000" w:csb0="00020000" w:csb1="00000000"/>
  </w:font>
  <w:font w:name="楷体_GB2312">
    <w:altName w:val="楷体"/>
    <w:panose1 w:val="02010609030101010101"/>
    <w:charset w:val="86"/>
    <w:family w:val="modern"/>
    <w:pitch w:val="default"/>
    <w:sig w:usb0="00000000" w:usb1="00000000" w:usb2="00000010" w:usb3="00000000" w:csb0="00040000" w:csb1="00000000"/>
  </w:font>
  <w:font w:name="Yu Gothic UI">
    <w:panose1 w:val="020B0500000000000000"/>
    <w:charset w:val="80"/>
    <w:family w:val="auto"/>
    <w:pitch w:val="default"/>
    <w:sig w:usb0="E00002FF" w:usb1="2AC7FDFF" w:usb2="00000016" w:usb3="00000000" w:csb0="2002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jc w:val="cente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0" type="#_x0000_t202" style="width:2in;height:2in;margin-top:0;margin-left:0;mso-height-relative:page;mso-position-horizontal:right;mso-position-horizontal-relative:margin;mso-width-relative:page;mso-wrap-style:none;position:absolute;z-index:25165824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28</w:t>
                </w:r>
                <w:r>
                  <w:fldChar w:fldCharType="end"/>
                </w:r>
                <w:r>
                  <w:rPr>
                    <w:rFonts w:hint="eastAsia"/>
                  </w:rPr>
                  <w:t xml:space="preserve"> 页</w:t>
                </w:r>
              </w:p>
            </w:txbxContent>
          </v:textbox>
          <w10:wrap anchorx="margin"/>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2" type="#_x0000_t202" style="width:2in;height:2in;margin-top:0;margin-left:0;mso-height-relative:page;mso-position-horizontal:right;mso-position-horizontal-relative:margin;mso-width-relative:page;mso-wrap-style:none;position:absolute;z-index:25165926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28</w:t>
                </w:r>
                <w:r>
                  <w:fldChar w:fldCharType="end"/>
                </w:r>
                <w:r>
                  <w:rPr>
                    <w:rFonts w:hint="eastAsia"/>
                  </w:rPr>
                  <w:t xml:space="preserve"> 页</w:t>
                </w:r>
              </w:p>
            </w:txbxContent>
          </v:textbox>
          <w10:wrap anchorx="margin"/>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4" type="#_x0000_t202" style="width:2in;height:2in;margin-top:0;margin-left:0;mso-height-relative:page;mso-position-horizontal:right;mso-position-horizontal-relative:margin;mso-width-relative:page;mso-wrap-style:none;position:absolute;z-index:25166028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28</w:t>
                </w:r>
                <w:r>
                  <w:fldChar w:fldCharType="end"/>
                </w:r>
                <w:r>
                  <w:rPr>
                    <w:rFonts w:hint="eastAsia"/>
                  </w:rPr>
                  <w:t xml:space="preserve"> 页</w:t>
                </w:r>
              </w:p>
            </w:txbxContent>
          </v:textbox>
          <w10:wrap anchorx="margin"/>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6" type="#_x0000_t202" style="width:2in;height:2in;margin-top:0;margin-left:0;mso-height-relative:page;mso-position-horizontal:right;mso-position-horizontal-relative:margin;mso-width-relative:page;mso-wrap-style:none;position:absolute;z-index:25166131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28</w:t>
                </w:r>
                <w:r>
                  <w:fldChar w:fldCharType="end"/>
                </w:r>
                <w:r>
                  <w:rPr>
                    <w:rFonts w:hint="eastAsia"/>
                  </w:rPr>
                  <w:t xml:space="preserve"> 页</w:t>
                </w:r>
              </w:p>
            </w:txbxContent>
          </v:textbox>
          <w10:wrap anchorx="margin"/>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8" type="#_x0000_t202" style="width:2in;height:2in;margin-top:0;margin-left:0;mso-height-relative:page;mso-position-horizontal:right;mso-position-horizontal-relative:margin;mso-width-relative:page;mso-wrap-style:none;position:absolute;z-index:25166233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28</w:t>
                </w:r>
                <w:r>
                  <w:fldChar w:fldCharType="end"/>
                </w:r>
                <w:r>
                  <w:rPr>
                    <w:rFonts w:hint="eastAsia"/>
                  </w:rPr>
                  <w:t xml:space="preserve"> 页</w:t>
                </w:r>
              </w:p>
            </w:txbxContent>
          </v:textbox>
          <w10:wrap anchorx="margin"/>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0" type="#_x0000_t202" style="width:2in;height:2in;margin-top:0;margin-left:0;mso-height-relative:page;mso-position-horizontal:right;mso-position-horizontal-relative:margin;mso-width-relative:page;mso-wrap-style:none;position:absolute;z-index:25166336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28</w:t>
                </w:r>
                <w:r>
                  <w:fldChar w:fldCharType="end"/>
                </w:r>
                <w:r>
                  <w:rPr>
                    <w:rFonts w:hint="eastAsia"/>
                  </w:rPr>
                  <w:t xml:space="preserve"> 页</w:t>
                </w:r>
              </w:p>
            </w:txbxContent>
          </v:textbox>
          <w10:wrap anchorx="margin"/>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2" type="#_x0000_t202" style="width:2in;height:2in;margin-top:0;margin-left:0;mso-height-relative:page;mso-position-horizontal:right;mso-position-horizontal-relative:margin;mso-width-relative:page;mso-wrap-style:none;position:absolute;z-index:25166438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28</w:t>
                </w:r>
                <w:r>
                  <w:fldChar w:fldCharType="end"/>
                </w:r>
                <w:r>
                  <w:rPr>
                    <w:rFonts w:hint="eastAsia"/>
                  </w:rPr>
                  <w:t xml:space="preserve"> 页</w:t>
                </w:r>
              </w:p>
            </w:txbxContent>
          </v:textbox>
          <w10:wrap anchorx="margin"/>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4" type="#_x0000_t202" style="width:2in;height:2in;margin-top:0;margin-left:0;mso-height-relative:page;mso-position-horizontal:right;mso-position-horizontal-relative:margin;mso-width-relative:page;mso-wrap-style:none;position:absolute;z-index:25166540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28</w:t>
                </w:r>
                <w:r>
                  <w:fldChar w:fldCharType="end"/>
                </w:r>
                <w:r>
                  <w:rPr>
                    <w:rFonts w:hint="eastAsia"/>
                  </w:rPr>
                  <w:t xml:space="preserve"> 页</w:t>
                </w:r>
              </w:p>
            </w:txbxContent>
          </v:textbox>
          <w10:wrap anchorx="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4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824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721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17</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619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516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414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20</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312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209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107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E542620"/>
    <w:multiLevelType w:val="multilevel"/>
    <w:tmpl w:val="1E542620"/>
    <w:lvl w:ilvl="0">
      <w:start w:val="1"/>
      <w:numFmt w:val="japaneseCounting"/>
      <w:lvlText w:val="%1、"/>
      <w:lvlJc w:val="left"/>
      <w:pPr>
        <w:tabs>
          <w:tab w:val="left" w:pos="720"/>
        </w:tabs>
        <w:ind w:left="720" w:hanging="7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23BC0947"/>
    <w:multiLevelType w:val="multilevel"/>
    <w:tmpl w:val="23BC0947"/>
    <w:lvl w:ilvl="0">
      <w:start w:val="1"/>
      <w:numFmt w:val="decimal"/>
      <w:lvlText w:val="(%1)"/>
      <w:lvlJc w:val="left"/>
      <w:pPr>
        <w:tabs>
          <w:tab w:val="left" w:pos="870"/>
        </w:tabs>
        <w:ind w:left="870" w:hanging="39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30974041"/>
    <w:multiLevelType w:val="multilevel"/>
    <w:tmpl w:val="30974041"/>
    <w:lvl w:ilvl="0">
      <w:start w:val="1"/>
      <w:numFmt w:val="decimal"/>
      <w:lvlText w:val="（%1）"/>
      <w:lvlJc w:val="left"/>
      <w:pPr>
        <w:tabs>
          <w:tab w:val="left" w:pos="1200"/>
        </w:tabs>
        <w:ind w:left="1200" w:hanging="720"/>
      </w:pPr>
      <w:rPr>
        <w:rFonts w:hint="default"/>
      </w:rPr>
    </w:lvl>
    <w:lvl w:ilvl="1">
      <w:start w:val="1"/>
      <w:numFmt w:val="lowerLetter"/>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3">
    <w:nsid w:val="5675039C"/>
    <w:multiLevelType w:val="multilevel"/>
    <w:tmpl w:val="5675039C"/>
    <w:lvl w:ilvl="0">
      <w:start w:val="1"/>
      <w:numFmt w:val="decimal"/>
      <w:lvlText w:val="(%1)"/>
      <w:lvlJc w:val="left"/>
      <w:pPr>
        <w:tabs>
          <w:tab w:val="left" w:pos="870"/>
        </w:tabs>
        <w:ind w:left="870" w:hanging="39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6DAE7492"/>
    <w:multiLevelType w:val="multilevel"/>
    <w:tmpl w:val="6DAE7492"/>
    <w:lvl w:ilvl="0">
      <w:start w:val="1"/>
      <w:numFmt w:val="decimal"/>
      <w:lvlText w:val="(%1)"/>
      <w:lvlJc w:val="left"/>
      <w:pPr>
        <w:tabs>
          <w:tab w:val="left" w:pos="870"/>
        </w:tabs>
        <w:ind w:left="870" w:hanging="390"/>
      </w:pPr>
      <w:rPr>
        <w:rFonts w:hint="default"/>
      </w:rPr>
    </w:lvl>
    <w:lvl w:ilvl="1">
      <w:start w:val="1"/>
      <w:numFmt w:val="decimal"/>
      <w:lvlText w:val="%2、"/>
      <w:lvlJc w:val="left"/>
      <w:pPr>
        <w:tabs>
          <w:tab w:val="left" w:pos="780"/>
        </w:tabs>
        <w:ind w:left="780" w:hanging="360"/>
      </w:pPr>
      <w:rPr>
        <w:rFont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nsid w:val="71D8EB06"/>
    <w:multiLevelType w:val="multilevel"/>
    <w:tmpl w:val="30974041"/>
    <w:lvl w:ilvl="0">
      <w:start w:val="1"/>
      <w:numFmt w:val="decimal"/>
      <w:lvlText w:val="（%1）"/>
      <w:lvlJc w:val="left"/>
      <w:pPr>
        <w:tabs>
          <w:tab w:val="left" w:pos="1200"/>
        </w:tabs>
        <w:ind w:left="1200" w:hanging="720"/>
      </w:pPr>
      <w:rPr>
        <w:rFonts w:hint="default"/>
      </w:rPr>
    </w:lvl>
    <w:lvl w:ilvl="1">
      <w:start w:val="1"/>
      <w:numFmt w:val="lowerLetter"/>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6">
    <w:nsid w:val="798B11EF"/>
    <w:multiLevelType w:val="multilevel"/>
    <w:tmpl w:val="798B11EF"/>
    <w:lvl w:ilvl="0">
      <w:start w:val="1"/>
      <w:numFmt w:val="bullet"/>
      <w:lvlText w:val=""/>
      <w:lvlJc w:val="left"/>
      <w:pPr>
        <w:tabs>
          <w:tab w:val="left" w:pos="842"/>
        </w:tabs>
        <w:ind w:left="480" w:firstLine="2"/>
      </w:pPr>
      <w:rPr>
        <w:rFonts w:ascii="Wingdings" w:hAnsi="Wingdings" w:hint="default"/>
      </w:rPr>
    </w:lvl>
    <w:lvl w:ilvl="1">
      <w:start w:val="1"/>
      <w:numFmt w:val="bullet"/>
      <w:lvlText w:val=""/>
      <w:lvlJc w:val="left"/>
      <w:pPr>
        <w:tabs>
          <w:tab w:val="left" w:pos="1320"/>
        </w:tabs>
        <w:ind w:left="1320" w:hanging="420"/>
      </w:pPr>
      <w:rPr>
        <w:rFonts w:ascii="Wingdings" w:hAnsi="Wingdings" w:hint="default"/>
      </w:rPr>
    </w:lvl>
    <w:lvl w:ilvl="2">
      <w:start w:val="1"/>
      <w:numFmt w:val="bullet"/>
      <w:lvlText w:val=""/>
      <w:lvlJc w:val="left"/>
      <w:pPr>
        <w:tabs>
          <w:tab w:val="left" w:pos="1740"/>
        </w:tabs>
        <w:ind w:left="1740" w:hanging="420"/>
      </w:pPr>
      <w:rPr>
        <w:rFonts w:ascii="Wingdings" w:hAnsi="Wingdings" w:hint="default"/>
      </w:rPr>
    </w:lvl>
    <w:lvl w:ilvl="3">
      <w:start w:val="1"/>
      <w:numFmt w:val="bullet"/>
      <w:lvlText w:val=""/>
      <w:lvlJc w:val="left"/>
      <w:pPr>
        <w:tabs>
          <w:tab w:val="left" w:pos="2160"/>
        </w:tabs>
        <w:ind w:left="2160" w:hanging="420"/>
      </w:pPr>
      <w:rPr>
        <w:rFonts w:ascii="Wingdings" w:hAnsi="Wingdings" w:hint="default"/>
      </w:rPr>
    </w:lvl>
    <w:lvl w:ilvl="4">
      <w:start w:val="1"/>
      <w:numFmt w:val="bullet"/>
      <w:lvlText w:val=""/>
      <w:lvlJc w:val="left"/>
      <w:pPr>
        <w:tabs>
          <w:tab w:val="left" w:pos="2580"/>
        </w:tabs>
        <w:ind w:left="2580" w:hanging="420"/>
      </w:pPr>
      <w:rPr>
        <w:rFonts w:ascii="Wingdings" w:hAnsi="Wingdings" w:hint="default"/>
      </w:rPr>
    </w:lvl>
    <w:lvl w:ilvl="5">
      <w:start w:val="1"/>
      <w:numFmt w:val="bullet"/>
      <w:lvlText w:val=""/>
      <w:lvlJc w:val="left"/>
      <w:pPr>
        <w:tabs>
          <w:tab w:val="left" w:pos="3000"/>
        </w:tabs>
        <w:ind w:left="3000" w:hanging="420"/>
      </w:pPr>
      <w:rPr>
        <w:rFonts w:ascii="Wingdings" w:hAnsi="Wingdings" w:hint="default"/>
      </w:rPr>
    </w:lvl>
    <w:lvl w:ilvl="6">
      <w:start w:val="1"/>
      <w:numFmt w:val="bullet"/>
      <w:lvlText w:val=""/>
      <w:lvlJc w:val="left"/>
      <w:pPr>
        <w:tabs>
          <w:tab w:val="left" w:pos="3420"/>
        </w:tabs>
        <w:ind w:left="3420" w:hanging="420"/>
      </w:pPr>
      <w:rPr>
        <w:rFonts w:ascii="Wingdings" w:hAnsi="Wingdings" w:hint="default"/>
      </w:rPr>
    </w:lvl>
    <w:lvl w:ilvl="7">
      <w:start w:val="1"/>
      <w:numFmt w:val="bullet"/>
      <w:lvlText w:val=""/>
      <w:lvlJc w:val="left"/>
      <w:pPr>
        <w:tabs>
          <w:tab w:val="left" w:pos="3840"/>
        </w:tabs>
        <w:ind w:left="3840" w:hanging="420"/>
      </w:pPr>
      <w:rPr>
        <w:rFonts w:ascii="Wingdings" w:hAnsi="Wingdings" w:hint="default"/>
      </w:rPr>
    </w:lvl>
    <w:lvl w:ilvl="8">
      <w:start w:val="1"/>
      <w:numFmt w:val="bullet"/>
      <w:lvlText w:val=""/>
      <w:lvlJc w:val="left"/>
      <w:pPr>
        <w:tabs>
          <w:tab w:val="left" w:pos="4260"/>
        </w:tabs>
        <w:ind w:left="4260" w:hanging="420"/>
      </w:pPr>
      <w:rPr>
        <w:rFonts w:ascii="Wingdings" w:hAnsi="Wingdings" w:hint="default"/>
      </w:rPr>
    </w:lvl>
  </w:abstractNum>
  <w:num w:numId="1">
    <w:abstractNumId w:val="0"/>
  </w:num>
  <w:num w:numId="2">
    <w:abstractNumId w:val="2"/>
  </w:num>
  <w:num w:numId="3">
    <w:abstractNumId w:val="6"/>
  </w:num>
  <w:num w:numId="4">
    <w:abstractNumId w:val="4"/>
  </w:num>
  <w:num w:numId="5">
    <w:abstractNumId w:val="1"/>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EAB"/>
    <w:rsid w:val="00004FDC"/>
    <w:rsid w:val="00020E8D"/>
    <w:rsid w:val="000F6A9B"/>
    <w:rsid w:val="00252B25"/>
    <w:rsid w:val="002D0515"/>
    <w:rsid w:val="002F6368"/>
    <w:rsid w:val="003232F2"/>
    <w:rsid w:val="003A3DCC"/>
    <w:rsid w:val="003C4061"/>
    <w:rsid w:val="003E74F8"/>
    <w:rsid w:val="00405B93"/>
    <w:rsid w:val="005F105E"/>
    <w:rsid w:val="0062758D"/>
    <w:rsid w:val="00653E04"/>
    <w:rsid w:val="00664CBA"/>
    <w:rsid w:val="00774185"/>
    <w:rsid w:val="00783C3C"/>
    <w:rsid w:val="0078417C"/>
    <w:rsid w:val="007D1BB9"/>
    <w:rsid w:val="008258E4"/>
    <w:rsid w:val="00952937"/>
    <w:rsid w:val="00991749"/>
    <w:rsid w:val="009B2C34"/>
    <w:rsid w:val="009D0CC0"/>
    <w:rsid w:val="00A35D29"/>
    <w:rsid w:val="00B15A37"/>
    <w:rsid w:val="00B33952"/>
    <w:rsid w:val="00B34491"/>
    <w:rsid w:val="00B57C0C"/>
    <w:rsid w:val="00C1729B"/>
    <w:rsid w:val="00C27188"/>
    <w:rsid w:val="00C3480A"/>
    <w:rsid w:val="00C63B85"/>
    <w:rsid w:val="00CC7D77"/>
    <w:rsid w:val="00CE129E"/>
    <w:rsid w:val="00CF406C"/>
    <w:rsid w:val="00D16826"/>
    <w:rsid w:val="00DC757A"/>
    <w:rsid w:val="00E64FF8"/>
    <w:rsid w:val="00E73211"/>
    <w:rsid w:val="00E8479A"/>
    <w:rsid w:val="00E85CE3"/>
    <w:rsid w:val="00ED149F"/>
    <w:rsid w:val="00EF34AA"/>
    <w:rsid w:val="00EF3CE8"/>
    <w:rsid w:val="00F141DE"/>
    <w:rsid w:val="00F539B8"/>
    <w:rsid w:val="00F83E4C"/>
    <w:rsid w:val="00FC25C7"/>
    <w:rsid w:val="1B775F20"/>
    <w:rsid w:val="20037136"/>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pPr>
      <w:spacing w:after="120"/>
    </w:pPr>
    <w:rPr>
      <w:rFonts w:ascii="Times New Roman" w:hAnsi="Times New Roman"/>
      <w:szCs w:val="24"/>
    </w:rPr>
  </w:style>
  <w:style w:type="paragraph" w:styleId="BodyTextIndent">
    <w:name w:val="Body Text Indent"/>
    <w:basedOn w:val="Normal"/>
    <w:pPr>
      <w:snapToGrid w:val="0"/>
      <w:spacing w:line="348" w:lineRule="auto"/>
      <w:ind w:firstLine="568" w:firstLineChars="203"/>
    </w:pPr>
    <w:rPr>
      <w:rFonts w:ascii="Times New Roman" w:hAnsi="Times New Roman"/>
      <w:sz w:val="28"/>
      <w:szCs w:val="20"/>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BodyText2">
    <w:name w:val="Body Text 2"/>
    <w:basedOn w:val="Normal"/>
    <w:rPr>
      <w:rFonts w:ascii="宋体" w:hAnsi="Times New Roman"/>
      <w:sz w:val="18"/>
      <w:szCs w:val="20"/>
    </w:rPr>
  </w:style>
  <w:style w:type="character" w:styleId="PageNumber">
    <w:name w:val="page number"/>
    <w:basedOn w:val="DefaultParagraphFont"/>
  </w:style>
  <w:style w:type="paragraph" w:customStyle="1" w:styleId="Header0">
    <w:name w:val="Header_0"/>
    <w:basedOn w:val="Normal0"/>
    <w:pPr>
      <w:pBdr>
        <w:bottom w:val="single" w:sz="6" w:space="1" w:color="auto"/>
      </w:pBdr>
      <w:tabs>
        <w:tab w:val="center" w:pos="4153"/>
        <w:tab w:val="right" w:pos="8306"/>
      </w:tabs>
      <w:snapToGrid w:val="0"/>
      <w:jc w:val="center"/>
    </w:pPr>
    <w:rPr>
      <w:sz w:val="18"/>
      <w:szCs w:val="18"/>
    </w:rPr>
  </w:style>
  <w:style w:type="paragraph" w:customStyle="1" w:styleId="Normal0">
    <w:name w:val="Normal_0"/>
    <w:qFormat/>
    <w:pPr>
      <w:widowControl w:val="0"/>
      <w:jc w:val="both"/>
    </w:pPr>
    <w:rPr>
      <w:rFonts w:ascii="Times New Roman" w:eastAsia="宋体" w:hAnsi="Times New Roman" w:cstheme="minorBidi"/>
      <w:kern w:val="2"/>
      <w:sz w:val="21"/>
      <w:szCs w:val="24"/>
      <w:lang w:val="en-US" w:eastAsia="zh-CN" w:bidi="ar-SA"/>
    </w:rPr>
  </w:style>
  <w:style w:type="paragraph" w:customStyle="1" w:styleId="Footer0">
    <w:name w:val="Footer_0"/>
    <w:basedOn w:val="Normal0"/>
    <w:pPr>
      <w:tabs>
        <w:tab w:val="center" w:pos="4153"/>
        <w:tab w:val="right" w:pos="8306"/>
      </w:tabs>
      <w:snapToGrid w:val="0"/>
      <w:jc w:val="left"/>
    </w:pPr>
    <w:rPr>
      <w:sz w:val="18"/>
      <w:szCs w:val="18"/>
    </w:rPr>
  </w:style>
  <w:style w:type="paragraph" w:customStyle="1" w:styleId="2">
    <w:name w:val="小标题2号黑体"/>
    <w:basedOn w:val="Normal"/>
    <w:autoRedefine/>
    <w:qFormat/>
    <w:pPr>
      <w:jc w:val="center"/>
    </w:pPr>
    <w:rPr>
      <w:rFonts w:ascii="Arial" w:eastAsia="黑体" w:hAnsi="Arial"/>
      <w:b/>
      <w:sz w:val="44"/>
      <w:szCs w:val="24"/>
    </w:rPr>
  </w:style>
  <w:style w:type="paragraph" w:customStyle="1" w:styleId="a">
    <w:name w:val="小四号正文"/>
    <w:basedOn w:val="Normal"/>
    <w:pPr>
      <w:spacing w:line="360" w:lineRule="auto"/>
      <w:ind w:firstLine="200" w:firstLineChars="200"/>
    </w:pPr>
    <w:rPr>
      <w:rFonts w:ascii="Times New Roman" w:hAnsi="Times New Roman"/>
      <w:sz w:val="24"/>
      <w:szCs w:val="24"/>
    </w:rPr>
  </w:style>
  <w:style w:type="paragraph" w:customStyle="1" w:styleId="a0">
    <w:name w:val="四号正文"/>
    <w:basedOn w:val="Normal"/>
    <w:autoRedefine/>
    <w:pPr>
      <w:adjustRightInd w:val="0"/>
      <w:spacing w:line="360" w:lineRule="auto"/>
      <w:ind w:firstLine="480" w:firstLineChars="200"/>
    </w:pPr>
    <w:rPr>
      <w:rFonts w:ascii="Times New Roman" w:hAnsi="Times New Roman"/>
      <w:sz w:val="24"/>
      <w:szCs w:val="30"/>
    </w:rPr>
  </w:style>
  <w:style w:type="paragraph" w:customStyle="1" w:styleId="a1">
    <w:name w:val="正文小四号小标题黑体"/>
    <w:basedOn w:val="Normal"/>
    <w:rPr>
      <w:rFonts w:ascii="Arial" w:eastAsia="黑体" w:hAnsi="Arial"/>
      <w:sz w:val="24"/>
      <w:szCs w:val="24"/>
    </w:rPr>
  </w:style>
  <w:style w:type="paragraph" w:customStyle="1" w:styleId="521">
    <w:name w:val="5.2.1"/>
    <w:basedOn w:val="Normal"/>
    <w:rPr>
      <w:rFonts w:ascii="黑体" w:eastAsia="黑体" w:hAnsi="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5.xml" /><Relationship Id="rId12" Type="http://schemas.openxmlformats.org/officeDocument/2006/relationships/header" Target="header6.xml" /><Relationship Id="rId13" Type="http://schemas.openxmlformats.org/officeDocument/2006/relationships/footer" Target="footer3.xml" /><Relationship Id="rId14" Type="http://schemas.openxmlformats.org/officeDocument/2006/relationships/header" Target="header7.xml" /><Relationship Id="rId15" Type="http://schemas.openxmlformats.org/officeDocument/2006/relationships/header" Target="header8.xml" /><Relationship Id="rId16" Type="http://schemas.openxmlformats.org/officeDocument/2006/relationships/footer" Target="footer4.xml" /><Relationship Id="rId17" Type="http://schemas.openxmlformats.org/officeDocument/2006/relationships/header" Target="header9.xml" /><Relationship Id="rId18" Type="http://schemas.openxmlformats.org/officeDocument/2006/relationships/header" Target="header10.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header" Target="header11.xml" /><Relationship Id="rId21" Type="http://schemas.openxmlformats.org/officeDocument/2006/relationships/header" Target="header12.xml" /><Relationship Id="rId22" Type="http://schemas.openxmlformats.org/officeDocument/2006/relationships/footer" Target="footer6.xml" /><Relationship Id="rId23" Type="http://schemas.openxmlformats.org/officeDocument/2006/relationships/header" Target="header13.xml" /><Relationship Id="rId24" Type="http://schemas.openxmlformats.org/officeDocument/2006/relationships/header" Target="header14.xml" /><Relationship Id="rId25" Type="http://schemas.openxmlformats.org/officeDocument/2006/relationships/footer" Target="footer7.xml" /><Relationship Id="rId26" Type="http://schemas.openxmlformats.org/officeDocument/2006/relationships/header" Target="header15.xml" /><Relationship Id="rId27" Type="http://schemas.openxmlformats.org/officeDocument/2006/relationships/header" Target="header16.xml" /><Relationship Id="rId28" Type="http://schemas.openxmlformats.org/officeDocument/2006/relationships/footer" Target="footer8.xml" /><Relationship Id="rId29" Type="http://schemas.openxmlformats.org/officeDocument/2006/relationships/header" Target="header17.xml" /><Relationship Id="rId3" Type="http://schemas.openxmlformats.org/officeDocument/2006/relationships/fontTable" Target="fontTable.xml" /><Relationship Id="rId30" Type="http://schemas.openxmlformats.org/officeDocument/2006/relationships/header" Target="header18.xml" /><Relationship Id="rId31" Type="http://schemas.openxmlformats.org/officeDocument/2006/relationships/footer" Target="footer9.xml" /><Relationship Id="rId32" Type="http://schemas.openxmlformats.org/officeDocument/2006/relationships/header" Target="header19.xml" /><Relationship Id="rId33" Type="http://schemas.openxmlformats.org/officeDocument/2006/relationships/header" Target="header20.xml" /><Relationship Id="rId34" Type="http://schemas.openxmlformats.org/officeDocument/2006/relationships/footer" Target="footer10.xml" /><Relationship Id="rId35" Type="http://schemas.openxmlformats.org/officeDocument/2006/relationships/header" Target="header21.xml" /><Relationship Id="rId36" Type="http://schemas.openxmlformats.org/officeDocument/2006/relationships/header" Target="header22.xml" /><Relationship Id="rId37" Type="http://schemas.openxmlformats.org/officeDocument/2006/relationships/footer" Target="footer11.xml" /><Relationship Id="rId38" Type="http://schemas.openxmlformats.org/officeDocument/2006/relationships/header" Target="header23.xml" /><Relationship Id="rId39" Type="http://schemas.openxmlformats.org/officeDocument/2006/relationships/header" Target="header24.xml" /><Relationship Id="rId4" Type="http://schemas.openxmlformats.org/officeDocument/2006/relationships/customXml" Target="../customXml/item1.xml" /><Relationship Id="rId40" Type="http://schemas.openxmlformats.org/officeDocument/2006/relationships/footer" Target="footer12.xml" /><Relationship Id="rId41" Type="http://schemas.openxmlformats.org/officeDocument/2006/relationships/header" Target="header25.xml" /><Relationship Id="rId42" Type="http://schemas.openxmlformats.org/officeDocument/2006/relationships/header" Target="header26.xml" /><Relationship Id="rId43" Type="http://schemas.openxmlformats.org/officeDocument/2006/relationships/footer" Target="footer13.xml" /><Relationship Id="rId44" Type="http://schemas.openxmlformats.org/officeDocument/2006/relationships/header" Target="header27.xml" /><Relationship Id="rId45" Type="http://schemas.openxmlformats.org/officeDocument/2006/relationships/header" Target="header28.xml" /><Relationship Id="rId46" Type="http://schemas.openxmlformats.org/officeDocument/2006/relationships/footer" Target="footer14.xml" /><Relationship Id="rId47" Type="http://schemas.openxmlformats.org/officeDocument/2006/relationships/header" Target="header29.xml" /><Relationship Id="rId48" Type="http://schemas.openxmlformats.org/officeDocument/2006/relationships/header" Target="header30.xml" /><Relationship Id="rId49" Type="http://schemas.openxmlformats.org/officeDocument/2006/relationships/footer" Target="footer15.xml" /><Relationship Id="rId5" Type="http://schemas.openxmlformats.org/officeDocument/2006/relationships/header" Target="header1.xml" /><Relationship Id="rId50" Type="http://schemas.openxmlformats.org/officeDocument/2006/relationships/header" Target="header31.xml" /><Relationship Id="rId51" Type="http://schemas.openxmlformats.org/officeDocument/2006/relationships/header" Target="header32.xml" /><Relationship Id="rId52" Type="http://schemas.openxmlformats.org/officeDocument/2006/relationships/footer" Target="footer16.xml" /><Relationship Id="rId53" Type="http://schemas.openxmlformats.org/officeDocument/2006/relationships/header" Target="header33.xml" /><Relationship Id="rId54" Type="http://schemas.openxmlformats.org/officeDocument/2006/relationships/header" Target="header34.xml" /><Relationship Id="rId55" Type="http://schemas.openxmlformats.org/officeDocument/2006/relationships/footer" Target="footer17.xml" /><Relationship Id="rId56" Type="http://schemas.openxmlformats.org/officeDocument/2006/relationships/header" Target="header35.xml" /><Relationship Id="rId57" Type="http://schemas.openxmlformats.org/officeDocument/2006/relationships/header" Target="header36.xml" /><Relationship Id="rId58" Type="http://schemas.openxmlformats.org/officeDocument/2006/relationships/footer" Target="footer18.xml" /><Relationship Id="rId59" Type="http://schemas.openxmlformats.org/officeDocument/2006/relationships/header" Target="header37.xml" /><Relationship Id="rId6" Type="http://schemas.openxmlformats.org/officeDocument/2006/relationships/header" Target="header2.xml" /><Relationship Id="rId60" Type="http://schemas.openxmlformats.org/officeDocument/2006/relationships/header" Target="header38.xml" /><Relationship Id="rId61" Type="http://schemas.openxmlformats.org/officeDocument/2006/relationships/footer" Target="footer19.xml" /><Relationship Id="rId62" Type="http://schemas.openxmlformats.org/officeDocument/2006/relationships/header" Target="header39.xml" /><Relationship Id="rId63" Type="http://schemas.openxmlformats.org/officeDocument/2006/relationships/header" Target="header40.xml" /><Relationship Id="rId64" Type="http://schemas.openxmlformats.org/officeDocument/2006/relationships/footer" Target="footer20.xml" /><Relationship Id="rId65" Type="http://schemas.openxmlformats.org/officeDocument/2006/relationships/header" Target="header41.xml" /><Relationship Id="rId66" Type="http://schemas.openxmlformats.org/officeDocument/2006/relationships/header" Target="header42.xml" /><Relationship Id="rId67" Type="http://schemas.openxmlformats.org/officeDocument/2006/relationships/footer" Target="footer21.xml" /><Relationship Id="rId68" Type="http://schemas.openxmlformats.org/officeDocument/2006/relationships/header" Target="header43.xml" /><Relationship Id="rId69" Type="http://schemas.openxmlformats.org/officeDocument/2006/relationships/header" Target="header44.xml" /><Relationship Id="rId7" Type="http://schemas.openxmlformats.org/officeDocument/2006/relationships/footer" Target="footer1.xml" /><Relationship Id="rId70" Type="http://schemas.openxmlformats.org/officeDocument/2006/relationships/footer" Target="footer22.xml" /><Relationship Id="rId71" Type="http://schemas.openxmlformats.org/officeDocument/2006/relationships/header" Target="header45.xml" /><Relationship Id="rId72" Type="http://schemas.openxmlformats.org/officeDocument/2006/relationships/header" Target="header46.xml" /><Relationship Id="rId73" Type="http://schemas.openxmlformats.org/officeDocument/2006/relationships/footer" Target="footer23.xml" /><Relationship Id="rId74" Type="http://schemas.openxmlformats.org/officeDocument/2006/relationships/header" Target="header47.xml" /><Relationship Id="rId75" Type="http://schemas.openxmlformats.org/officeDocument/2006/relationships/header" Target="header48.xml" /><Relationship Id="rId76" Type="http://schemas.openxmlformats.org/officeDocument/2006/relationships/footer" Target="footer24.xml" /><Relationship Id="rId77" Type="http://schemas.openxmlformats.org/officeDocument/2006/relationships/hyperlink" Target="https://d.book118.com/906030041124010053" TargetMode="External" /><Relationship Id="rId78" Type="http://schemas.openxmlformats.org/officeDocument/2006/relationships/header" Target="header49.xml" /><Relationship Id="rId79" Type="http://schemas.openxmlformats.org/officeDocument/2006/relationships/header" Target="header50.xml" /><Relationship Id="rId8" Type="http://schemas.openxmlformats.org/officeDocument/2006/relationships/header" Target="header3.xml" /><Relationship Id="rId80" Type="http://schemas.openxmlformats.org/officeDocument/2006/relationships/footer" Target="footer25.xml" /><Relationship Id="rId81" Type="http://schemas.openxmlformats.org/officeDocument/2006/relationships/theme" Target="theme/theme1.xml" /><Relationship Id="rId82" Type="http://schemas.openxmlformats.org/officeDocument/2006/relationships/numbering" Target="numbering.xml" /><Relationship Id="rId83" Type="http://schemas.openxmlformats.org/officeDocument/2006/relationships/styles" Target="styles.xml" /><Relationship Id="rId9" Type="http://schemas.openxmlformats.org/officeDocument/2006/relationships/header" Target="head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customShpInfo spid="_x0000_s2050"/>
    <customShpInfo spid="_x0000_s1025"/>
    <customShpInfo spid="_x0000_s1026"/>
    <customShpInfo spid="_x0000_s1028"/>
    <customShpInfo spid="_x0000_s1030"/>
    <customShpInfo spid="_x0000_s1031"/>
    <customShpInfo spid="_x0000_s1032"/>
    <customShpInfo spid="_x0000_s1033"/>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35"/>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48"/>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62"/>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1"/>
    <customShpInfo spid="_x0000_s1092"/>
    <customShpInfo spid="_x0000_s1094"/>
    <customShpInfo spid="_x0000_s1095"/>
    <customShpInfo spid="_x0000_s1096"/>
    <customShpInfo spid="_x0000_s1093"/>
    <customShpInfo spid="_x0000_s1097"/>
    <customShpInfo spid="_x0000_s1098"/>
    <customShpInfo spid="_x0000_s1090"/>
    <customShpInfo spid="_x0000_s1077"/>
    <customShpInfo spid="_x0000_s1047"/>
    <customShpInfo spid="_x0000_s1034"/>
    <customShpInfo spid="_x0000_s1029"/>
    <customShpInfo spid="_x0000_s1027"/>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118"/>
    <customShpInfo spid="_x0000_s1119"/>
    <customShpInfo spid="_x0000_s1120"/>
    <customShpInfo spid="_x0000_s1121"/>
    <customShpInfo spid="_x0000_s1122"/>
    <customShpInfo spid="_x0000_s1123"/>
    <customShpInfo spid="_x0000_s1124"/>
    <customShpInfo spid="_x0000_s1125"/>
    <customShpInfo spid="_x0000_s1126"/>
    <customShpInfo spid="_x0000_s1127"/>
    <customShpInfo spid="_x0000_s1128"/>
    <customShpInfo spid="_x0000_s1129"/>
    <customShpInfo spid="_x0000_s1130"/>
    <customShpInfo spid="_x0000_s1131"/>
    <customShpInfo spid="_x0000_s1132"/>
    <customShpInfo spid="_x0000_s1133"/>
    <customShpInfo spid="_x0000_s1134"/>
    <customShpInfo spid="_x0000_s1135"/>
    <customShpInfo spid="_x0000_s1136"/>
    <customShpInfo spid="_x0000_s1137"/>
    <customShpInfo spid="_x0000_s1138"/>
    <customShpInfo spid="_x0000_s1139"/>
    <customShpInfo spid="_x0000_s1140"/>
    <customShpInfo spid="_x0000_s1141"/>
    <customShpInfo spid="_x0000_s1142"/>
    <customShpInfo spid="_x0000_s1143"/>
    <customShpInfo spid="_x0000_s1144"/>
    <customShpInfo spid="_x0000_s1145"/>
    <customShpInfo spid="_x0000_s1146"/>
    <customShpInfo spid="_x0000_s114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28</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高永</cp:lastModifiedBy>
  <cp:revision>5</cp:revision>
  <dcterms:created xsi:type="dcterms:W3CDTF">2015-12-21T08:03:00Z</dcterms:created>
  <dcterms:modified xsi:type="dcterms:W3CDTF">2024-02-23T16:19:17Z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CEFCCA795958461381265D11D4EFE01A_12</vt:lpwstr>
  </property>
  <property fmtid="{D5CDD505-2E9C-101B-9397-08002B2CF9AE}" pid="3" name="KSOProductBuildVer">
    <vt:lpwstr>2052-12.1.0.16388</vt:lpwstr>
  </property>
</Properties>
</file>