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13" w:history="1">
        <w:r>
          <w:rPr>
            <w:rFonts w:ascii="仿宋" w:eastAsia="仿宋" w:hAnsi="仿宋" w:cs="仿宋" w:hint="eastAsia"/>
            <w:lang w:eastAsia="zh-CN"/>
          </w:rPr>
          <w:t>序言</w:t>
        </w:r>
        <w:r>
          <w:tab/>
        </w:r>
        <w:r>
          <w:fldChar w:fldCharType="begin"/>
        </w:r>
        <w:r>
          <w:instrText xml:space="preserve"> PAGEREF _Toc6513 \h </w:instrText>
        </w:r>
        <w:r>
          <w:fldChar w:fldCharType="separate"/>
        </w:r>
        <w:r>
          <w:t>3</w:t>
        </w:r>
        <w:r>
          <w:fldChar w:fldCharType="end"/>
        </w:r>
      </w:hyperlink>
    </w:p>
    <w:p>
      <w:pPr>
        <w:pStyle w:val="TOC1"/>
        <w:tabs>
          <w:tab w:val="right" w:leader="dot" w:pos="8306"/>
        </w:tabs>
      </w:pPr>
      <w:hyperlink w:anchor="_Toc20185" w:history="1">
        <w:r>
          <w:rPr>
            <w:rFonts w:ascii="仿宋" w:eastAsia="仿宋" w:hAnsi="仿宋" w:cs="仿宋" w:hint="eastAsia"/>
            <w:lang w:eastAsia="zh-CN"/>
          </w:rPr>
          <w:t>一、注射用骨肽项目文档管理</w:t>
        </w:r>
        <w:r>
          <w:tab/>
        </w:r>
        <w:r>
          <w:fldChar w:fldCharType="begin"/>
        </w:r>
        <w:r>
          <w:instrText xml:space="preserve"> PAGEREF _Toc20185 \h </w:instrText>
        </w:r>
        <w:r>
          <w:fldChar w:fldCharType="separate"/>
        </w:r>
        <w:r>
          <w:t>3</w:t>
        </w:r>
        <w:r>
          <w:fldChar w:fldCharType="end"/>
        </w:r>
      </w:hyperlink>
    </w:p>
    <w:p>
      <w:pPr>
        <w:pStyle w:val="TOC2"/>
        <w:tabs>
          <w:tab w:val="right" w:leader="dot" w:pos="8306"/>
        </w:tabs>
      </w:pPr>
      <w:hyperlink w:anchor="_Toc12965" w:history="1">
        <w:r>
          <w:rPr>
            <w:rFonts w:ascii="仿宋" w:eastAsia="仿宋" w:hAnsi="仿宋" w:cs="仿宋" w:hint="eastAsia"/>
            <w:lang w:eastAsia="zh-CN"/>
          </w:rPr>
          <w:t>(一)、文档编制与审查</w:t>
        </w:r>
        <w:r>
          <w:tab/>
        </w:r>
        <w:r>
          <w:fldChar w:fldCharType="begin"/>
        </w:r>
        <w:r>
          <w:instrText xml:space="preserve"> PAGEREF _Toc12965 \h </w:instrText>
        </w:r>
        <w:r>
          <w:fldChar w:fldCharType="separate"/>
        </w:r>
        <w:r>
          <w:t>3</w:t>
        </w:r>
        <w:r>
          <w:fldChar w:fldCharType="end"/>
        </w:r>
      </w:hyperlink>
    </w:p>
    <w:p>
      <w:pPr>
        <w:pStyle w:val="TOC2"/>
        <w:tabs>
          <w:tab w:val="right" w:leader="dot" w:pos="8306"/>
        </w:tabs>
      </w:pPr>
      <w:hyperlink w:anchor="_Toc24235" w:history="1">
        <w:r>
          <w:rPr>
            <w:rFonts w:ascii="仿宋" w:eastAsia="仿宋" w:hAnsi="仿宋" w:cs="仿宋" w:hint="eastAsia"/>
            <w:lang w:eastAsia="zh-CN"/>
          </w:rPr>
          <w:t>(二)、文档发布与分发</w:t>
        </w:r>
        <w:r>
          <w:tab/>
        </w:r>
        <w:r>
          <w:fldChar w:fldCharType="begin"/>
        </w:r>
        <w:r>
          <w:instrText xml:space="preserve"> PAGEREF _Toc24235 \h </w:instrText>
        </w:r>
        <w:r>
          <w:fldChar w:fldCharType="separate"/>
        </w:r>
        <w:r>
          <w:t>4</w:t>
        </w:r>
        <w:r>
          <w:fldChar w:fldCharType="end"/>
        </w:r>
      </w:hyperlink>
    </w:p>
    <w:p>
      <w:pPr>
        <w:pStyle w:val="TOC2"/>
        <w:tabs>
          <w:tab w:val="right" w:leader="dot" w:pos="8306"/>
        </w:tabs>
      </w:pPr>
      <w:hyperlink w:anchor="_Toc27146" w:history="1">
        <w:r>
          <w:rPr>
            <w:rFonts w:ascii="仿宋" w:eastAsia="仿宋" w:hAnsi="仿宋" w:cs="仿宋" w:hint="eastAsia"/>
            <w:lang w:eastAsia="zh-CN"/>
          </w:rPr>
          <w:t>(三)、文档存档与归档</w:t>
        </w:r>
        <w:r>
          <w:tab/>
        </w:r>
        <w:r>
          <w:fldChar w:fldCharType="begin"/>
        </w:r>
        <w:r>
          <w:instrText xml:space="preserve"> PAGEREF _Toc27146 \h </w:instrText>
        </w:r>
        <w:r>
          <w:fldChar w:fldCharType="separate"/>
        </w:r>
        <w:r>
          <w:t>5</w:t>
        </w:r>
        <w:r>
          <w:fldChar w:fldCharType="end"/>
        </w:r>
      </w:hyperlink>
    </w:p>
    <w:p>
      <w:pPr>
        <w:pStyle w:val="TOC1"/>
        <w:tabs>
          <w:tab w:val="right" w:leader="dot" w:pos="8306"/>
        </w:tabs>
      </w:pPr>
      <w:hyperlink w:anchor="_Toc6278" w:history="1">
        <w:r>
          <w:rPr>
            <w:rFonts w:ascii="仿宋" w:eastAsia="仿宋" w:hAnsi="仿宋" w:cs="仿宋" w:hint="eastAsia"/>
            <w:lang w:eastAsia="zh-CN"/>
          </w:rPr>
          <w:t>二、产品规划分析</w:t>
        </w:r>
        <w:r>
          <w:tab/>
        </w:r>
        <w:r>
          <w:fldChar w:fldCharType="begin"/>
        </w:r>
        <w:r>
          <w:instrText xml:space="preserve"> PAGEREF _Toc6278 \h </w:instrText>
        </w:r>
        <w:r>
          <w:fldChar w:fldCharType="separate"/>
        </w:r>
        <w:r>
          <w:t>6</w:t>
        </w:r>
        <w:r>
          <w:fldChar w:fldCharType="end"/>
        </w:r>
      </w:hyperlink>
    </w:p>
    <w:p>
      <w:pPr>
        <w:pStyle w:val="TOC2"/>
        <w:tabs>
          <w:tab w:val="right" w:leader="dot" w:pos="8306"/>
        </w:tabs>
      </w:pPr>
      <w:hyperlink w:anchor="_Toc24188" w:history="1">
        <w:r>
          <w:rPr>
            <w:rFonts w:ascii="仿宋" w:eastAsia="仿宋" w:hAnsi="仿宋" w:cs="仿宋" w:hint="eastAsia"/>
            <w:lang w:eastAsia="zh-CN"/>
          </w:rPr>
          <w:t>(一)、产品规划</w:t>
        </w:r>
        <w:r>
          <w:tab/>
        </w:r>
        <w:r>
          <w:fldChar w:fldCharType="begin"/>
        </w:r>
        <w:r>
          <w:instrText xml:space="preserve"> PAGEREF _Toc24188 \h </w:instrText>
        </w:r>
        <w:r>
          <w:fldChar w:fldCharType="separate"/>
        </w:r>
        <w:r>
          <w:t>6</w:t>
        </w:r>
        <w:r>
          <w:fldChar w:fldCharType="end"/>
        </w:r>
      </w:hyperlink>
    </w:p>
    <w:p>
      <w:pPr>
        <w:pStyle w:val="TOC2"/>
        <w:tabs>
          <w:tab w:val="right" w:leader="dot" w:pos="8306"/>
        </w:tabs>
      </w:pPr>
      <w:hyperlink w:anchor="_Toc3785" w:history="1">
        <w:r>
          <w:rPr>
            <w:rFonts w:ascii="仿宋" w:eastAsia="仿宋" w:hAnsi="仿宋" w:cs="仿宋" w:hint="eastAsia"/>
            <w:lang w:eastAsia="zh-CN"/>
          </w:rPr>
          <w:t>(二)、建设规模</w:t>
        </w:r>
        <w:r>
          <w:tab/>
        </w:r>
        <w:r>
          <w:fldChar w:fldCharType="begin"/>
        </w:r>
        <w:r>
          <w:instrText xml:space="preserve"> PAGEREF _Toc3785 \h </w:instrText>
        </w:r>
        <w:r>
          <w:fldChar w:fldCharType="separate"/>
        </w:r>
        <w:r>
          <w:t>7</w:t>
        </w:r>
        <w:r>
          <w:fldChar w:fldCharType="end"/>
        </w:r>
      </w:hyperlink>
    </w:p>
    <w:p>
      <w:pPr>
        <w:pStyle w:val="TOC1"/>
        <w:tabs>
          <w:tab w:val="right" w:leader="dot" w:pos="8306"/>
        </w:tabs>
      </w:pPr>
      <w:hyperlink w:anchor="_Toc21507" w:history="1">
        <w:r>
          <w:rPr>
            <w:rFonts w:ascii="仿宋" w:eastAsia="仿宋" w:hAnsi="仿宋" w:cs="仿宋" w:hint="eastAsia"/>
            <w:lang w:eastAsia="zh-CN"/>
          </w:rPr>
          <w:t>三、注射用骨肽项目绩效评估</w:t>
        </w:r>
        <w:r>
          <w:tab/>
        </w:r>
        <w:r>
          <w:fldChar w:fldCharType="begin"/>
        </w:r>
        <w:r>
          <w:instrText xml:space="preserve"> PAGEREF _Toc21507 \h </w:instrText>
        </w:r>
        <w:r>
          <w:fldChar w:fldCharType="separate"/>
        </w:r>
        <w:r>
          <w:t>8</w:t>
        </w:r>
        <w:r>
          <w:fldChar w:fldCharType="end"/>
        </w:r>
      </w:hyperlink>
    </w:p>
    <w:p>
      <w:pPr>
        <w:pStyle w:val="TOC2"/>
        <w:tabs>
          <w:tab w:val="right" w:leader="dot" w:pos="8306"/>
        </w:tabs>
      </w:pPr>
      <w:hyperlink w:anchor="_Toc11232" w:history="1">
        <w:r>
          <w:rPr>
            <w:rFonts w:ascii="仿宋" w:eastAsia="仿宋" w:hAnsi="仿宋" w:cs="仿宋" w:hint="eastAsia"/>
            <w:lang w:eastAsia="zh-CN"/>
          </w:rPr>
          <w:t>(一)、绩效评估指标</w:t>
        </w:r>
        <w:r>
          <w:tab/>
        </w:r>
        <w:r>
          <w:fldChar w:fldCharType="begin"/>
        </w:r>
        <w:r>
          <w:instrText xml:space="preserve"> PAGEREF _Toc11232 \h </w:instrText>
        </w:r>
        <w:r>
          <w:fldChar w:fldCharType="separate"/>
        </w:r>
        <w:r>
          <w:t>8</w:t>
        </w:r>
        <w:r>
          <w:fldChar w:fldCharType="end"/>
        </w:r>
      </w:hyperlink>
    </w:p>
    <w:p>
      <w:pPr>
        <w:pStyle w:val="TOC2"/>
        <w:tabs>
          <w:tab w:val="right" w:leader="dot" w:pos="8306"/>
        </w:tabs>
      </w:pPr>
      <w:hyperlink w:anchor="_Toc28633" w:history="1">
        <w:r>
          <w:rPr>
            <w:rFonts w:ascii="仿宋" w:eastAsia="仿宋" w:hAnsi="仿宋" w:cs="仿宋" w:hint="eastAsia"/>
            <w:lang w:eastAsia="zh-CN"/>
          </w:rPr>
          <w:t>(二)、绩效评估方法</w:t>
        </w:r>
        <w:r>
          <w:tab/>
        </w:r>
        <w:r>
          <w:fldChar w:fldCharType="begin"/>
        </w:r>
        <w:r>
          <w:instrText xml:space="preserve"> PAGEREF _Toc28633 \h </w:instrText>
        </w:r>
        <w:r>
          <w:fldChar w:fldCharType="separate"/>
        </w:r>
        <w:r>
          <w:t>9</w:t>
        </w:r>
        <w:r>
          <w:fldChar w:fldCharType="end"/>
        </w:r>
      </w:hyperlink>
    </w:p>
    <w:p>
      <w:pPr>
        <w:pStyle w:val="TOC2"/>
        <w:tabs>
          <w:tab w:val="right" w:leader="dot" w:pos="8306"/>
        </w:tabs>
      </w:pPr>
      <w:hyperlink w:anchor="_Toc15024" w:history="1">
        <w:r>
          <w:rPr>
            <w:rFonts w:ascii="仿宋" w:eastAsia="仿宋" w:hAnsi="仿宋" w:cs="仿宋" w:hint="eastAsia"/>
            <w:lang w:eastAsia="zh-CN"/>
          </w:rPr>
          <w:t>(三)、绩效评估周期</w:t>
        </w:r>
        <w:r>
          <w:tab/>
        </w:r>
        <w:r>
          <w:fldChar w:fldCharType="begin"/>
        </w:r>
        <w:r>
          <w:instrText xml:space="preserve"> PAGEREF _Toc15024 \h </w:instrText>
        </w:r>
        <w:r>
          <w:fldChar w:fldCharType="separate"/>
        </w:r>
        <w:r>
          <w:t>10</w:t>
        </w:r>
        <w:r>
          <w:fldChar w:fldCharType="end"/>
        </w:r>
      </w:hyperlink>
    </w:p>
    <w:p>
      <w:pPr>
        <w:pStyle w:val="TOC1"/>
        <w:tabs>
          <w:tab w:val="right" w:leader="dot" w:pos="8306"/>
        </w:tabs>
      </w:pPr>
      <w:hyperlink w:anchor="_Toc27030" w:history="1">
        <w:r>
          <w:rPr>
            <w:rFonts w:ascii="仿宋" w:eastAsia="仿宋" w:hAnsi="仿宋" w:cs="仿宋" w:hint="eastAsia"/>
            <w:lang w:eastAsia="zh-CN"/>
          </w:rPr>
          <w:t>四、注射用骨肽项目危机管理</w:t>
        </w:r>
        <w:r>
          <w:tab/>
        </w:r>
        <w:r>
          <w:fldChar w:fldCharType="begin"/>
        </w:r>
        <w:r>
          <w:instrText xml:space="preserve"> PAGEREF _Toc27030 \h </w:instrText>
        </w:r>
        <w:r>
          <w:fldChar w:fldCharType="separate"/>
        </w:r>
        <w:r>
          <w:t>11</w:t>
        </w:r>
        <w:r>
          <w:fldChar w:fldCharType="end"/>
        </w:r>
      </w:hyperlink>
    </w:p>
    <w:p>
      <w:pPr>
        <w:pStyle w:val="TOC2"/>
        <w:tabs>
          <w:tab w:val="right" w:leader="dot" w:pos="8306"/>
        </w:tabs>
      </w:pPr>
      <w:hyperlink w:anchor="_Toc29584" w:history="1">
        <w:r>
          <w:rPr>
            <w:rFonts w:ascii="仿宋" w:eastAsia="仿宋" w:hAnsi="仿宋" w:cs="仿宋" w:hint="eastAsia"/>
            <w:lang w:eastAsia="zh-CN"/>
          </w:rPr>
          <w:t>(一)、危机预警与识别</w:t>
        </w:r>
        <w:r>
          <w:tab/>
        </w:r>
        <w:r>
          <w:fldChar w:fldCharType="begin"/>
        </w:r>
        <w:r>
          <w:instrText xml:space="preserve"> PAGEREF _Toc29584 \h </w:instrText>
        </w:r>
        <w:r>
          <w:fldChar w:fldCharType="separate"/>
        </w:r>
        <w:r>
          <w:t>11</w:t>
        </w:r>
        <w:r>
          <w:fldChar w:fldCharType="end"/>
        </w:r>
      </w:hyperlink>
    </w:p>
    <w:p>
      <w:pPr>
        <w:pStyle w:val="TOC2"/>
        <w:tabs>
          <w:tab w:val="right" w:leader="dot" w:pos="8306"/>
        </w:tabs>
      </w:pPr>
      <w:hyperlink w:anchor="_Toc723" w:history="1">
        <w:r>
          <w:rPr>
            <w:rFonts w:ascii="仿宋" w:eastAsia="仿宋" w:hAnsi="仿宋" w:cs="仿宋" w:hint="eastAsia"/>
            <w:lang w:eastAsia="zh-CN"/>
          </w:rPr>
          <w:t>(二)、危机应对与恢复</w:t>
        </w:r>
        <w:r>
          <w:tab/>
        </w:r>
        <w:r>
          <w:fldChar w:fldCharType="begin"/>
        </w:r>
        <w:r>
          <w:instrText xml:space="preserve"> PAGEREF _Toc723 \h </w:instrText>
        </w:r>
        <w:r>
          <w:fldChar w:fldCharType="separate"/>
        </w:r>
        <w:r>
          <w:t>12</w:t>
        </w:r>
        <w:r>
          <w:fldChar w:fldCharType="end"/>
        </w:r>
      </w:hyperlink>
    </w:p>
    <w:p>
      <w:pPr>
        <w:pStyle w:val="TOC1"/>
        <w:tabs>
          <w:tab w:val="right" w:leader="dot" w:pos="8306"/>
        </w:tabs>
      </w:pPr>
      <w:hyperlink w:anchor="_Toc14823" w:history="1">
        <w:r>
          <w:rPr>
            <w:rFonts w:ascii="仿宋" w:eastAsia="仿宋" w:hAnsi="仿宋" w:cs="仿宋" w:hint="eastAsia"/>
            <w:lang w:eastAsia="zh-CN"/>
          </w:rPr>
          <w:t>五、注射用骨肽项目概论</w:t>
        </w:r>
        <w:r>
          <w:tab/>
        </w:r>
        <w:r>
          <w:fldChar w:fldCharType="begin"/>
        </w:r>
        <w:r>
          <w:instrText xml:space="preserve"> PAGEREF _Toc14823 \h </w:instrText>
        </w:r>
        <w:r>
          <w:fldChar w:fldCharType="separate"/>
        </w:r>
        <w:r>
          <w:t>14</w:t>
        </w:r>
        <w:r>
          <w:fldChar w:fldCharType="end"/>
        </w:r>
      </w:hyperlink>
    </w:p>
    <w:p>
      <w:pPr>
        <w:pStyle w:val="TOC2"/>
        <w:tabs>
          <w:tab w:val="right" w:leader="dot" w:pos="8306"/>
        </w:tabs>
      </w:pPr>
      <w:hyperlink w:anchor="_Toc24769" w:history="1">
        <w:r>
          <w:rPr>
            <w:rFonts w:ascii="仿宋" w:eastAsia="仿宋" w:hAnsi="仿宋" w:cs="仿宋" w:hint="eastAsia"/>
            <w:lang w:eastAsia="zh-CN"/>
          </w:rPr>
          <w:t>(一)、注射用骨肽项目概况</w:t>
        </w:r>
        <w:r>
          <w:tab/>
        </w:r>
        <w:r>
          <w:fldChar w:fldCharType="begin"/>
        </w:r>
        <w:r>
          <w:instrText xml:space="preserve"> PAGEREF _Toc24769 \h </w:instrText>
        </w:r>
        <w:r>
          <w:fldChar w:fldCharType="separate"/>
        </w:r>
        <w:r>
          <w:t>14</w:t>
        </w:r>
        <w:r>
          <w:fldChar w:fldCharType="end"/>
        </w:r>
      </w:hyperlink>
    </w:p>
    <w:p>
      <w:pPr>
        <w:pStyle w:val="TOC2"/>
        <w:tabs>
          <w:tab w:val="right" w:leader="dot" w:pos="8306"/>
        </w:tabs>
      </w:pPr>
      <w:hyperlink w:anchor="_Toc22505" w:history="1">
        <w:r>
          <w:rPr>
            <w:rFonts w:ascii="仿宋" w:eastAsia="仿宋" w:hAnsi="仿宋" w:cs="仿宋" w:hint="eastAsia"/>
            <w:lang w:eastAsia="zh-CN"/>
          </w:rPr>
          <w:t>(二)、注射用骨肽项目目标</w:t>
        </w:r>
        <w:r>
          <w:tab/>
        </w:r>
        <w:r>
          <w:fldChar w:fldCharType="begin"/>
        </w:r>
        <w:r>
          <w:instrText xml:space="preserve"> PAGEREF _Toc22505 \h </w:instrText>
        </w:r>
        <w:r>
          <w:fldChar w:fldCharType="separate"/>
        </w:r>
        <w:r>
          <w:t>16</w:t>
        </w:r>
        <w:r>
          <w:fldChar w:fldCharType="end"/>
        </w:r>
      </w:hyperlink>
    </w:p>
    <w:p>
      <w:pPr>
        <w:pStyle w:val="TOC2"/>
        <w:tabs>
          <w:tab w:val="right" w:leader="dot" w:pos="8306"/>
        </w:tabs>
      </w:pPr>
      <w:hyperlink w:anchor="_Toc32637" w:history="1">
        <w:r>
          <w:rPr>
            <w:rFonts w:ascii="仿宋" w:eastAsia="仿宋" w:hAnsi="仿宋" w:cs="仿宋" w:hint="eastAsia"/>
            <w:lang w:eastAsia="zh-CN"/>
          </w:rPr>
          <w:t>(三)、注射用骨肽项目提出的理由</w:t>
        </w:r>
        <w:r>
          <w:tab/>
        </w:r>
        <w:r>
          <w:fldChar w:fldCharType="begin"/>
        </w:r>
        <w:r>
          <w:instrText xml:space="preserve"> PAGEREF _Toc32637 \h </w:instrText>
        </w:r>
        <w:r>
          <w:fldChar w:fldCharType="separate"/>
        </w:r>
        <w:r>
          <w:t>17</w:t>
        </w:r>
        <w:r>
          <w:fldChar w:fldCharType="end"/>
        </w:r>
      </w:hyperlink>
    </w:p>
    <w:p>
      <w:pPr>
        <w:pStyle w:val="TOC2"/>
        <w:tabs>
          <w:tab w:val="right" w:leader="dot" w:pos="8306"/>
        </w:tabs>
      </w:pPr>
      <w:hyperlink w:anchor="_Toc12553" w:history="1">
        <w:r>
          <w:rPr>
            <w:rFonts w:ascii="仿宋" w:eastAsia="仿宋" w:hAnsi="仿宋" w:cs="仿宋" w:hint="eastAsia"/>
            <w:lang w:eastAsia="zh-CN"/>
          </w:rPr>
          <w:t>(四)、注射用骨肽项目意义</w:t>
        </w:r>
        <w:r>
          <w:tab/>
        </w:r>
        <w:r>
          <w:fldChar w:fldCharType="begin"/>
        </w:r>
        <w:r>
          <w:instrText xml:space="preserve"> PAGEREF _Toc12553 \h </w:instrText>
        </w:r>
        <w:r>
          <w:fldChar w:fldCharType="separate"/>
        </w:r>
        <w:r>
          <w:t>19</w:t>
        </w:r>
        <w:r>
          <w:fldChar w:fldCharType="end"/>
        </w:r>
      </w:hyperlink>
    </w:p>
    <w:p>
      <w:pPr>
        <w:pStyle w:val="TOC2"/>
        <w:tabs>
          <w:tab w:val="right" w:leader="dot" w:pos="8306"/>
        </w:tabs>
      </w:pPr>
      <w:hyperlink w:anchor="_Toc30011" w:history="1">
        <w:r>
          <w:rPr>
            <w:rFonts w:ascii="仿宋" w:eastAsia="仿宋" w:hAnsi="仿宋" w:cs="仿宋" w:hint="eastAsia"/>
            <w:lang w:eastAsia="zh-CN"/>
          </w:rPr>
          <w:t>(五)、注射用骨肽项目背景</w:t>
        </w:r>
        <w:r>
          <w:tab/>
        </w:r>
        <w:r>
          <w:fldChar w:fldCharType="begin"/>
        </w:r>
        <w:r>
          <w:instrText xml:space="preserve"> PAGEREF _Toc30011 \h </w:instrText>
        </w:r>
        <w:r>
          <w:fldChar w:fldCharType="separate"/>
        </w:r>
        <w:r>
          <w:t>19</w:t>
        </w:r>
        <w:r>
          <w:fldChar w:fldCharType="end"/>
        </w:r>
      </w:hyperlink>
    </w:p>
    <w:p>
      <w:pPr>
        <w:pStyle w:val="TOC1"/>
        <w:tabs>
          <w:tab w:val="right" w:leader="dot" w:pos="8306"/>
        </w:tabs>
      </w:pPr>
      <w:hyperlink w:anchor="_Toc26898" w:history="1">
        <w:r>
          <w:rPr>
            <w:rFonts w:ascii="仿宋" w:eastAsia="仿宋" w:hAnsi="仿宋" w:cs="仿宋" w:hint="eastAsia"/>
            <w:lang w:eastAsia="zh-CN"/>
          </w:rPr>
          <w:t>六、注射用骨肽项目建设背景及必要性分析</w:t>
        </w:r>
        <w:r>
          <w:tab/>
        </w:r>
        <w:r>
          <w:fldChar w:fldCharType="begin"/>
        </w:r>
        <w:r>
          <w:instrText xml:space="preserve"> PAGEREF _Toc26898 \h </w:instrText>
        </w:r>
        <w:r>
          <w:fldChar w:fldCharType="separate"/>
        </w:r>
        <w:r>
          <w:t>20</w:t>
        </w:r>
        <w:r>
          <w:fldChar w:fldCharType="end"/>
        </w:r>
      </w:hyperlink>
    </w:p>
    <w:p>
      <w:pPr>
        <w:pStyle w:val="TOC2"/>
        <w:tabs>
          <w:tab w:val="right" w:leader="dot" w:pos="8306"/>
        </w:tabs>
      </w:pPr>
      <w:hyperlink w:anchor="_Toc11123" w:history="1">
        <w:r>
          <w:rPr>
            <w:rFonts w:ascii="仿宋" w:eastAsia="仿宋" w:hAnsi="仿宋" w:cs="仿宋" w:hint="eastAsia"/>
            <w:lang w:eastAsia="zh-CN"/>
          </w:rPr>
          <w:t>(一)、注射用骨肽项目背景分析</w:t>
        </w:r>
        <w:r>
          <w:tab/>
        </w:r>
        <w:r>
          <w:fldChar w:fldCharType="begin"/>
        </w:r>
        <w:r>
          <w:instrText xml:space="preserve"> PAGEREF _Toc11123 \h </w:instrText>
        </w:r>
        <w:r>
          <w:fldChar w:fldCharType="separate"/>
        </w:r>
        <w:r>
          <w:t>20</w:t>
        </w:r>
        <w:r>
          <w:fldChar w:fldCharType="end"/>
        </w:r>
      </w:hyperlink>
    </w:p>
    <w:p>
      <w:pPr>
        <w:pStyle w:val="TOC2"/>
        <w:tabs>
          <w:tab w:val="right" w:leader="dot" w:pos="8306"/>
        </w:tabs>
      </w:pPr>
      <w:hyperlink w:anchor="_Toc11536" w:history="1">
        <w:r>
          <w:rPr>
            <w:rFonts w:ascii="仿宋" w:eastAsia="仿宋" w:hAnsi="仿宋" w:cs="仿宋" w:hint="eastAsia"/>
            <w:lang w:eastAsia="zh-CN"/>
          </w:rPr>
          <w:t>(二)、注射用骨肽项目建设必要性分析</w:t>
        </w:r>
        <w:r>
          <w:tab/>
        </w:r>
        <w:r>
          <w:fldChar w:fldCharType="begin"/>
        </w:r>
        <w:r>
          <w:instrText xml:space="preserve"> PAGEREF _Toc11536 \h </w:instrText>
        </w:r>
        <w:r>
          <w:fldChar w:fldCharType="separate"/>
        </w:r>
        <w:r>
          <w:t>22</w:t>
        </w:r>
        <w:r>
          <w:fldChar w:fldCharType="end"/>
        </w:r>
      </w:hyperlink>
    </w:p>
    <w:p>
      <w:pPr>
        <w:pStyle w:val="TOC1"/>
        <w:tabs>
          <w:tab w:val="right" w:leader="dot" w:pos="8306"/>
        </w:tabs>
      </w:pPr>
      <w:hyperlink w:anchor="_Toc9901" w:history="1">
        <w:r>
          <w:rPr>
            <w:rFonts w:ascii="仿宋" w:eastAsia="仿宋" w:hAnsi="仿宋" w:cs="仿宋" w:hint="eastAsia"/>
            <w:lang w:eastAsia="zh-CN"/>
          </w:rPr>
          <w:t>七、注射用骨肽项目技术管理</w:t>
        </w:r>
        <w:r>
          <w:tab/>
        </w:r>
        <w:r>
          <w:fldChar w:fldCharType="begin"/>
        </w:r>
        <w:r>
          <w:instrText xml:space="preserve"> PAGEREF _Toc9901 \h </w:instrText>
        </w:r>
        <w:r>
          <w:fldChar w:fldCharType="separate"/>
        </w:r>
        <w:r>
          <w:t>23</w:t>
        </w:r>
        <w:r>
          <w:fldChar w:fldCharType="end"/>
        </w:r>
      </w:hyperlink>
    </w:p>
    <w:p>
      <w:pPr>
        <w:pStyle w:val="TOC2"/>
        <w:tabs>
          <w:tab w:val="right" w:leader="dot" w:pos="8306"/>
        </w:tabs>
      </w:pPr>
      <w:hyperlink w:anchor="_Toc29800" w:history="1">
        <w:r>
          <w:rPr>
            <w:rFonts w:ascii="仿宋" w:eastAsia="仿宋" w:hAnsi="仿宋" w:cs="仿宋" w:hint="eastAsia"/>
            <w:lang w:eastAsia="zh-CN"/>
          </w:rPr>
          <w:t>(一)、技术方案选用方向</w:t>
        </w:r>
        <w:r>
          <w:tab/>
        </w:r>
        <w:r>
          <w:fldChar w:fldCharType="begin"/>
        </w:r>
        <w:r>
          <w:instrText xml:space="preserve"> PAGEREF _Toc29800 \h </w:instrText>
        </w:r>
        <w:r>
          <w:fldChar w:fldCharType="separate"/>
        </w:r>
        <w:r>
          <w:t>23</w:t>
        </w:r>
        <w:r>
          <w:fldChar w:fldCharType="end"/>
        </w:r>
      </w:hyperlink>
    </w:p>
    <w:p>
      <w:pPr>
        <w:pStyle w:val="TOC2"/>
        <w:tabs>
          <w:tab w:val="right" w:leader="dot" w:pos="8306"/>
        </w:tabs>
      </w:pPr>
      <w:hyperlink w:anchor="_Toc31154" w:history="1">
        <w:r>
          <w:rPr>
            <w:rFonts w:ascii="仿宋" w:eastAsia="仿宋" w:hAnsi="仿宋" w:cs="仿宋" w:hint="eastAsia"/>
            <w:lang w:eastAsia="zh-CN"/>
          </w:rPr>
          <w:t>(二)、工艺技术方案选用原则</w:t>
        </w:r>
        <w:r>
          <w:tab/>
        </w:r>
        <w:r>
          <w:fldChar w:fldCharType="begin"/>
        </w:r>
        <w:r>
          <w:instrText xml:space="preserve"> PAGEREF _Toc31154 \h </w:instrText>
        </w:r>
        <w:r>
          <w:fldChar w:fldCharType="separate"/>
        </w:r>
        <w:r>
          <w:t>25</w:t>
        </w:r>
        <w:r>
          <w:fldChar w:fldCharType="end"/>
        </w:r>
      </w:hyperlink>
    </w:p>
    <w:p>
      <w:pPr>
        <w:pStyle w:val="TOC2"/>
        <w:tabs>
          <w:tab w:val="right" w:leader="dot" w:pos="8306"/>
        </w:tabs>
      </w:pPr>
      <w:hyperlink w:anchor="_Toc979" w:history="1">
        <w:r>
          <w:rPr>
            <w:rFonts w:ascii="仿宋" w:eastAsia="仿宋" w:hAnsi="仿宋" w:cs="仿宋" w:hint="eastAsia"/>
            <w:lang w:eastAsia="zh-CN"/>
          </w:rPr>
          <w:t>(三)、工艺技术方案要求</w:t>
        </w:r>
        <w:r>
          <w:tab/>
        </w:r>
        <w:r>
          <w:fldChar w:fldCharType="begin"/>
        </w:r>
        <w:r>
          <w:instrText xml:space="preserve"> PAGEREF _Toc979 \h </w:instrText>
        </w:r>
        <w:r>
          <w:fldChar w:fldCharType="separate"/>
        </w:r>
        <w:r>
          <w:t>27</w:t>
        </w:r>
        <w:r>
          <w:fldChar w:fldCharType="end"/>
        </w:r>
      </w:hyperlink>
    </w:p>
    <w:p>
      <w:pPr>
        <w:pStyle w:val="TOC1"/>
        <w:tabs>
          <w:tab w:val="right" w:leader="dot" w:pos="8306"/>
        </w:tabs>
      </w:pPr>
      <w:hyperlink w:anchor="_Toc10015" w:history="1">
        <w:r>
          <w:rPr>
            <w:rFonts w:ascii="仿宋" w:eastAsia="仿宋" w:hAnsi="仿宋" w:cs="仿宋" w:hint="eastAsia"/>
            <w:lang w:eastAsia="zh-CN"/>
          </w:rPr>
          <w:t>八、注射用骨肽项目人力资源管理</w:t>
        </w:r>
        <w:r>
          <w:tab/>
        </w:r>
        <w:r>
          <w:fldChar w:fldCharType="begin"/>
        </w:r>
        <w:r>
          <w:instrText xml:space="preserve"> PAGEREF _Toc10015 \h </w:instrText>
        </w:r>
        <w:r>
          <w:fldChar w:fldCharType="separate"/>
        </w:r>
        <w:r>
          <w:t>30</w:t>
        </w:r>
        <w:r>
          <w:fldChar w:fldCharType="end"/>
        </w:r>
      </w:hyperlink>
    </w:p>
    <w:p>
      <w:pPr>
        <w:pStyle w:val="TOC2"/>
        <w:tabs>
          <w:tab w:val="right" w:leader="dot" w:pos="8306"/>
        </w:tabs>
      </w:pPr>
      <w:hyperlink w:anchor="_Toc2334" w:history="1">
        <w:r>
          <w:rPr>
            <w:rFonts w:ascii="仿宋" w:eastAsia="仿宋" w:hAnsi="仿宋" w:cs="仿宋" w:hint="eastAsia"/>
            <w:lang w:eastAsia="zh-CN"/>
          </w:rPr>
          <w:t>(一)、建立健全的预算管理制度</w:t>
        </w:r>
        <w:r>
          <w:tab/>
        </w:r>
        <w:r>
          <w:fldChar w:fldCharType="begin"/>
        </w:r>
        <w:r>
          <w:instrText xml:space="preserve"> PAGEREF _Toc2334 \h </w:instrText>
        </w:r>
        <w:r>
          <w:fldChar w:fldCharType="separate"/>
        </w:r>
        <w:r>
          <w:t>30</w:t>
        </w:r>
        <w:r>
          <w:fldChar w:fldCharType="end"/>
        </w:r>
      </w:hyperlink>
    </w:p>
    <w:p>
      <w:pPr>
        <w:pStyle w:val="TOC2"/>
        <w:tabs>
          <w:tab w:val="right" w:leader="dot" w:pos="8306"/>
        </w:tabs>
      </w:pPr>
      <w:hyperlink w:anchor="_Toc3245" w:history="1">
        <w:r>
          <w:rPr>
            <w:rFonts w:ascii="仿宋" w:eastAsia="仿宋" w:hAnsi="仿宋" w:cs="仿宋" w:hint="eastAsia"/>
            <w:lang w:eastAsia="zh-CN"/>
          </w:rPr>
          <w:t>(二)、加强资金流动监控</w:t>
        </w:r>
        <w:r>
          <w:tab/>
        </w:r>
        <w:r>
          <w:fldChar w:fldCharType="begin"/>
        </w:r>
        <w:r>
          <w:instrText xml:space="preserve"> PAGEREF _Toc3245 \h </w:instrText>
        </w:r>
        <w:r>
          <w:fldChar w:fldCharType="separate"/>
        </w:r>
        <w:r>
          <w:t>31</w:t>
        </w:r>
        <w:r>
          <w:fldChar w:fldCharType="end"/>
        </w:r>
      </w:hyperlink>
    </w:p>
    <w:p>
      <w:pPr>
        <w:pStyle w:val="TOC2"/>
        <w:tabs>
          <w:tab w:val="right" w:leader="dot" w:pos="8306"/>
        </w:tabs>
      </w:pPr>
      <w:hyperlink w:anchor="_Toc7630" w:history="1">
        <w:r>
          <w:rPr>
            <w:rFonts w:ascii="仿宋" w:eastAsia="仿宋" w:hAnsi="仿宋" w:cs="仿宋" w:hint="eastAsia"/>
            <w:lang w:eastAsia="zh-CN"/>
          </w:rPr>
          <w:t>(三)、制定完善的风险控制机制</w:t>
        </w:r>
        <w:r>
          <w:tab/>
        </w:r>
        <w:r>
          <w:fldChar w:fldCharType="begin"/>
        </w:r>
        <w:r>
          <w:instrText xml:space="preserve"> PAGEREF _Toc7630 \h </w:instrText>
        </w:r>
        <w:r>
          <w:fldChar w:fldCharType="separate"/>
        </w:r>
        <w:r>
          <w:t>32</w:t>
        </w:r>
        <w:r>
          <w:fldChar w:fldCharType="end"/>
        </w:r>
      </w:hyperlink>
    </w:p>
    <w:p>
      <w:pPr>
        <w:pStyle w:val="TOC2"/>
        <w:tabs>
          <w:tab w:val="right" w:leader="dot" w:pos="8306"/>
        </w:tabs>
      </w:pPr>
      <w:hyperlink w:anchor="_Toc3504" w:history="1">
        <w:r>
          <w:rPr>
            <w:rFonts w:ascii="仿宋" w:eastAsia="仿宋" w:hAnsi="仿宋" w:cs="仿宋" w:hint="eastAsia"/>
            <w:lang w:eastAsia="zh-CN"/>
          </w:rPr>
          <w:t>(四)、优化成本管理</w:t>
        </w:r>
        <w:r>
          <w:tab/>
        </w:r>
        <w:r>
          <w:fldChar w:fldCharType="begin"/>
        </w:r>
        <w:r>
          <w:instrText xml:space="preserve"> PAGEREF _Toc3504 \h </w:instrText>
        </w:r>
        <w:r>
          <w:fldChar w:fldCharType="separate"/>
        </w:r>
        <w:r>
          <w:t>34</w:t>
        </w:r>
        <w:r>
          <w:fldChar w:fldCharType="end"/>
        </w:r>
      </w:hyperlink>
    </w:p>
    <w:p>
      <w:pPr>
        <w:pStyle w:val="TOC1"/>
        <w:tabs>
          <w:tab w:val="right" w:leader="dot" w:pos="8306"/>
        </w:tabs>
      </w:pPr>
      <w:hyperlink w:anchor="_Toc12326" w:history="1">
        <w:r>
          <w:rPr>
            <w:rFonts w:ascii="仿宋" w:eastAsia="仿宋" w:hAnsi="仿宋" w:cs="仿宋" w:hint="eastAsia"/>
            <w:lang w:eastAsia="zh-CN"/>
          </w:rPr>
          <w:t>九、注射用骨肽项目创新与研发</w:t>
        </w:r>
        <w:r>
          <w:tab/>
        </w:r>
        <w:r>
          <w:fldChar w:fldCharType="begin"/>
        </w:r>
        <w:r>
          <w:instrText xml:space="preserve"> PAGEREF _Toc12326 \h </w:instrText>
        </w:r>
        <w:r>
          <w:fldChar w:fldCharType="separate"/>
        </w:r>
        <w:r>
          <w:t>35</w:t>
        </w:r>
        <w:r>
          <w:fldChar w:fldCharType="end"/>
        </w:r>
      </w:hyperlink>
    </w:p>
    <w:p>
      <w:pPr>
        <w:pStyle w:val="TOC2"/>
        <w:tabs>
          <w:tab w:val="right" w:leader="dot" w:pos="8306"/>
        </w:tabs>
      </w:pPr>
      <w:hyperlink w:anchor="_Toc7837" w:history="1">
        <w:r>
          <w:rPr>
            <w:rFonts w:ascii="仿宋" w:eastAsia="仿宋" w:hAnsi="仿宋" w:cs="仿宋" w:hint="eastAsia"/>
            <w:lang w:eastAsia="zh-CN"/>
          </w:rPr>
          <w:t>(一)、创新策略与方向</w:t>
        </w:r>
        <w:r>
          <w:tab/>
        </w:r>
        <w:r>
          <w:fldChar w:fldCharType="begin"/>
        </w:r>
        <w:r>
          <w:instrText xml:space="preserve"> PAGEREF _Toc7837 \h </w:instrText>
        </w:r>
        <w:r>
          <w:fldChar w:fldCharType="separate"/>
        </w:r>
        <w:r>
          <w:t>35</w:t>
        </w:r>
        <w:r>
          <w:fldChar w:fldCharType="end"/>
        </w:r>
      </w:hyperlink>
    </w:p>
    <w:p>
      <w:pPr>
        <w:pStyle w:val="TOC2"/>
        <w:tabs>
          <w:tab w:val="right" w:leader="dot" w:pos="8306"/>
        </w:tabs>
      </w:pPr>
      <w:hyperlink w:anchor="_Toc3362" w:history="1">
        <w:r>
          <w:rPr>
            <w:rFonts w:ascii="仿宋" w:eastAsia="仿宋" w:hAnsi="仿宋" w:cs="仿宋" w:hint="eastAsia"/>
            <w:lang w:eastAsia="zh-CN"/>
          </w:rPr>
          <w:t>(二)、研发规划与投入</w:t>
        </w:r>
        <w:r>
          <w:tab/>
        </w:r>
        <w:r>
          <w:fldChar w:fldCharType="begin"/>
        </w:r>
        <w:r>
          <w:instrText xml:space="preserve"> PAGEREF _Toc3362 \h </w:instrText>
        </w:r>
        <w:r>
          <w:fldChar w:fldCharType="separate"/>
        </w:r>
        <w:r>
          <w:t>36</w:t>
        </w:r>
        <w:r>
          <w:fldChar w:fldCharType="end"/>
        </w:r>
      </w:hyperlink>
    </w:p>
    <w:p>
      <w:pPr>
        <w:pStyle w:val="TOC1"/>
        <w:tabs>
          <w:tab w:val="right" w:leader="dot" w:pos="8306"/>
        </w:tabs>
      </w:pPr>
      <w:hyperlink w:anchor="_Toc8587" w:history="1">
        <w:r>
          <w:rPr>
            <w:rFonts w:ascii="仿宋" w:eastAsia="仿宋" w:hAnsi="仿宋" w:cs="仿宋" w:hint="eastAsia"/>
            <w:lang w:eastAsia="zh-CN"/>
          </w:rPr>
          <w:t>十、注射用骨肽项目财务管理</w:t>
        </w:r>
        <w:r>
          <w:tab/>
        </w:r>
        <w:r>
          <w:fldChar w:fldCharType="begin"/>
        </w:r>
        <w:r>
          <w:instrText xml:space="preserve"> PAGEREF _Toc8587 \h </w:instrText>
        </w:r>
        <w:r>
          <w:fldChar w:fldCharType="separate"/>
        </w:r>
        <w:r>
          <w:t>38</w:t>
        </w:r>
        <w:r>
          <w:fldChar w:fldCharType="end"/>
        </w:r>
      </w:hyperlink>
    </w:p>
    <w:p>
      <w:pPr>
        <w:pStyle w:val="TOC2"/>
        <w:tabs>
          <w:tab w:val="right" w:leader="dot" w:pos="8306"/>
        </w:tabs>
      </w:pPr>
      <w:hyperlink w:anchor="_Toc23381" w:history="1">
        <w:r>
          <w:rPr>
            <w:rFonts w:ascii="仿宋" w:eastAsia="仿宋" w:hAnsi="仿宋" w:cs="仿宋" w:hint="eastAsia"/>
            <w:lang w:eastAsia="zh-CN"/>
          </w:rPr>
          <w:t>(一)、资金需求大</w:t>
        </w:r>
        <w:r>
          <w:tab/>
        </w:r>
        <w:r>
          <w:fldChar w:fldCharType="begin"/>
        </w:r>
        <w:r>
          <w:instrText xml:space="preserve"> PAGEREF _Toc23381 \h </w:instrText>
        </w:r>
        <w:r>
          <w:fldChar w:fldCharType="separate"/>
        </w:r>
        <w:r>
          <w:t>38</w:t>
        </w:r>
        <w:r>
          <w:fldChar w:fldCharType="end"/>
        </w:r>
      </w:hyperlink>
    </w:p>
    <w:p>
      <w:pPr>
        <w:pStyle w:val="TOC2"/>
        <w:tabs>
          <w:tab w:val="right" w:leader="dot" w:pos="8306"/>
        </w:tabs>
      </w:pPr>
      <w:hyperlink w:anchor="_Toc17432" w:history="1">
        <w:r>
          <w:rPr>
            <w:rFonts w:ascii="仿宋" w:eastAsia="仿宋" w:hAnsi="仿宋" w:cs="仿宋" w:hint="eastAsia"/>
            <w:lang w:eastAsia="zh-CN"/>
          </w:rPr>
          <w:t>(二)、研发周期长</w:t>
        </w:r>
        <w:r>
          <w:tab/>
        </w:r>
        <w:r>
          <w:fldChar w:fldCharType="begin"/>
        </w:r>
        <w:r>
          <w:instrText xml:space="preserve"> PAGEREF _Toc17432 \h </w:instrText>
        </w:r>
        <w:r>
          <w:fldChar w:fldCharType="separate"/>
        </w:r>
        <w:r>
          <w:t>39</w:t>
        </w:r>
        <w:r>
          <w:fldChar w:fldCharType="end"/>
        </w:r>
      </w:hyperlink>
    </w:p>
    <w:p>
      <w:pPr>
        <w:pStyle w:val="TOC2"/>
        <w:tabs>
          <w:tab w:val="right" w:leader="dot" w:pos="8306"/>
        </w:tabs>
      </w:pPr>
      <w:hyperlink w:anchor="_Toc5596" w:history="1">
        <w:r>
          <w:rPr>
            <w:rFonts w:ascii="仿宋" w:eastAsia="仿宋" w:hAnsi="仿宋" w:cs="仿宋" w:hint="eastAsia"/>
            <w:lang w:eastAsia="zh-CN"/>
          </w:rPr>
          <w:t>(三)、市场风险大</w:t>
        </w:r>
        <w:r>
          <w:tab/>
        </w:r>
        <w:r>
          <w:fldChar w:fldCharType="begin"/>
        </w:r>
        <w:r>
          <w:instrText xml:space="preserve"> PAGEREF _Toc5596 \h </w:instrText>
        </w:r>
        <w:r>
          <w:fldChar w:fldCharType="separate"/>
        </w:r>
        <w:r>
          <w:t>40</w:t>
        </w:r>
        <w:r>
          <w:fldChar w:fldCharType="end"/>
        </w:r>
      </w:hyperlink>
    </w:p>
    <w:p>
      <w:pPr>
        <w:pStyle w:val="TOC2"/>
        <w:tabs>
          <w:tab w:val="right" w:leader="dot" w:pos="8306"/>
        </w:tabs>
      </w:pPr>
      <w:hyperlink w:anchor="_Toc20758" w:history="1">
        <w:r>
          <w:rPr>
            <w:rFonts w:ascii="仿宋" w:eastAsia="仿宋" w:hAnsi="仿宋" w:cs="仿宋" w:hint="eastAsia"/>
            <w:lang w:eastAsia="zh-CN"/>
          </w:rPr>
          <w:t>(四)、利润率高</w:t>
        </w:r>
        <w:r>
          <w:tab/>
        </w:r>
        <w:r>
          <w:fldChar w:fldCharType="begin"/>
        </w:r>
        <w:r>
          <w:instrText xml:space="preserve"> PAGEREF _Toc20758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18" w:history="1">
        <w:r>
          <w:rPr>
            <w:rFonts w:ascii="仿宋" w:eastAsia="仿宋" w:hAnsi="仿宋" w:cs="仿宋" w:hint="eastAsia"/>
            <w:lang w:eastAsia="zh-CN"/>
          </w:rPr>
          <w:t>十一、注射用骨肽项目社会影响</w:t>
        </w:r>
        <w:r>
          <w:tab/>
        </w:r>
        <w:r>
          <w:fldChar w:fldCharType="begin"/>
        </w:r>
        <w:r>
          <w:instrText xml:space="preserve"> PAGEREF _Toc20418 \h </w:instrText>
        </w:r>
        <w:r>
          <w:fldChar w:fldCharType="separate"/>
        </w:r>
        <w:r>
          <w:t>45</w:t>
        </w:r>
        <w:r>
          <w:fldChar w:fldCharType="end"/>
        </w:r>
      </w:hyperlink>
    </w:p>
    <w:p>
      <w:pPr>
        <w:pStyle w:val="TOC2"/>
        <w:tabs>
          <w:tab w:val="right" w:leader="dot" w:pos="8306"/>
        </w:tabs>
      </w:pPr>
      <w:hyperlink w:anchor="_Toc15589" w:history="1">
        <w:r>
          <w:rPr>
            <w:rFonts w:ascii="仿宋" w:eastAsia="仿宋" w:hAnsi="仿宋" w:cs="仿宋" w:hint="eastAsia"/>
            <w:lang w:eastAsia="zh-CN"/>
          </w:rPr>
          <w:t>(一)、社会责任与义务</w:t>
        </w:r>
        <w:r>
          <w:tab/>
        </w:r>
        <w:r>
          <w:fldChar w:fldCharType="begin"/>
        </w:r>
        <w:r>
          <w:instrText xml:space="preserve"> PAGEREF _Toc15589 \h </w:instrText>
        </w:r>
        <w:r>
          <w:fldChar w:fldCharType="separate"/>
        </w:r>
        <w:r>
          <w:t>45</w:t>
        </w:r>
        <w:r>
          <w:fldChar w:fldCharType="end"/>
        </w:r>
      </w:hyperlink>
    </w:p>
    <w:p>
      <w:pPr>
        <w:pStyle w:val="TOC2"/>
        <w:tabs>
          <w:tab w:val="right" w:leader="dot" w:pos="8306"/>
        </w:tabs>
      </w:pPr>
      <w:hyperlink w:anchor="_Toc2938" w:history="1">
        <w:r>
          <w:rPr>
            <w:rFonts w:ascii="仿宋" w:eastAsia="仿宋" w:hAnsi="仿宋" w:cs="仿宋" w:hint="eastAsia"/>
            <w:lang w:eastAsia="zh-CN"/>
          </w:rPr>
          <w:t>(二)、社会参与与沟通</w:t>
        </w:r>
        <w:r>
          <w:tab/>
        </w:r>
        <w:r>
          <w:fldChar w:fldCharType="begin"/>
        </w:r>
        <w:r>
          <w:instrText xml:space="preserve"> PAGEREF _Toc2938 \h </w:instrText>
        </w:r>
        <w:r>
          <w:fldChar w:fldCharType="separate"/>
        </w:r>
        <w:r>
          <w:t>46</w:t>
        </w:r>
        <w:r>
          <w:fldChar w:fldCharType="end"/>
        </w:r>
      </w:hyperlink>
    </w:p>
    <w:p>
      <w:pPr>
        <w:pStyle w:val="TOC1"/>
        <w:tabs>
          <w:tab w:val="right" w:leader="dot" w:pos="8306"/>
        </w:tabs>
      </w:pPr>
      <w:hyperlink w:anchor="_Toc10605" w:history="1">
        <w:r>
          <w:rPr>
            <w:rFonts w:ascii="仿宋" w:eastAsia="仿宋" w:hAnsi="仿宋" w:cs="仿宋" w:hint="eastAsia"/>
            <w:lang w:eastAsia="zh-CN"/>
          </w:rPr>
          <w:t>十二、注射用骨肽项目计划安排</w:t>
        </w:r>
        <w:r>
          <w:tab/>
        </w:r>
        <w:r>
          <w:fldChar w:fldCharType="begin"/>
        </w:r>
        <w:r>
          <w:instrText xml:space="preserve"> PAGEREF _Toc10605 \h </w:instrText>
        </w:r>
        <w:r>
          <w:fldChar w:fldCharType="separate"/>
        </w:r>
        <w:r>
          <w:t>47</w:t>
        </w:r>
        <w:r>
          <w:fldChar w:fldCharType="end"/>
        </w:r>
      </w:hyperlink>
    </w:p>
    <w:p>
      <w:pPr>
        <w:pStyle w:val="TOC2"/>
        <w:tabs>
          <w:tab w:val="right" w:leader="dot" w:pos="8306"/>
        </w:tabs>
      </w:pPr>
      <w:hyperlink w:anchor="_Toc3951" w:history="1">
        <w:r>
          <w:rPr>
            <w:rFonts w:ascii="仿宋" w:eastAsia="仿宋" w:hAnsi="仿宋" w:cs="仿宋" w:hint="eastAsia"/>
            <w:lang w:eastAsia="zh-CN"/>
          </w:rPr>
          <w:t>(一)、建设周期</w:t>
        </w:r>
        <w:r>
          <w:tab/>
        </w:r>
        <w:r>
          <w:fldChar w:fldCharType="begin"/>
        </w:r>
        <w:r>
          <w:instrText xml:space="preserve"> PAGEREF _Toc3951 \h </w:instrText>
        </w:r>
        <w:r>
          <w:fldChar w:fldCharType="separate"/>
        </w:r>
        <w:r>
          <w:t>47</w:t>
        </w:r>
        <w:r>
          <w:fldChar w:fldCharType="end"/>
        </w:r>
      </w:hyperlink>
    </w:p>
    <w:p>
      <w:pPr>
        <w:pStyle w:val="TOC2"/>
        <w:tabs>
          <w:tab w:val="right" w:leader="dot" w:pos="8306"/>
        </w:tabs>
      </w:pPr>
      <w:hyperlink w:anchor="_Toc18191" w:history="1">
        <w:r>
          <w:rPr>
            <w:rFonts w:ascii="仿宋" w:eastAsia="仿宋" w:hAnsi="仿宋" w:cs="仿宋" w:hint="eastAsia"/>
            <w:lang w:eastAsia="zh-CN"/>
          </w:rPr>
          <w:t>(二)、建设进度</w:t>
        </w:r>
        <w:r>
          <w:tab/>
        </w:r>
        <w:r>
          <w:fldChar w:fldCharType="begin"/>
        </w:r>
        <w:r>
          <w:instrText xml:space="preserve"> PAGEREF _Toc18191 \h </w:instrText>
        </w:r>
        <w:r>
          <w:fldChar w:fldCharType="separate"/>
        </w:r>
        <w:r>
          <w:t>48</w:t>
        </w:r>
        <w:r>
          <w:fldChar w:fldCharType="end"/>
        </w:r>
      </w:hyperlink>
    </w:p>
    <w:p>
      <w:pPr>
        <w:pStyle w:val="TOC2"/>
        <w:tabs>
          <w:tab w:val="right" w:leader="dot" w:pos="8306"/>
        </w:tabs>
      </w:pPr>
      <w:hyperlink w:anchor="_Toc10156" w:history="1">
        <w:r>
          <w:rPr>
            <w:rFonts w:ascii="仿宋" w:eastAsia="仿宋" w:hAnsi="仿宋" w:cs="仿宋" w:hint="eastAsia"/>
            <w:lang w:eastAsia="zh-CN"/>
          </w:rPr>
          <w:t>(三)、进度安排注意事项</w:t>
        </w:r>
        <w:r>
          <w:tab/>
        </w:r>
        <w:r>
          <w:fldChar w:fldCharType="begin"/>
        </w:r>
        <w:r>
          <w:instrText xml:space="preserve"> PAGEREF _Toc10156 \h </w:instrText>
        </w:r>
        <w:r>
          <w:fldChar w:fldCharType="separate"/>
        </w:r>
        <w:r>
          <w:t>49</w:t>
        </w:r>
        <w:r>
          <w:fldChar w:fldCharType="end"/>
        </w:r>
      </w:hyperlink>
    </w:p>
    <w:p>
      <w:pPr>
        <w:pStyle w:val="TOC2"/>
        <w:tabs>
          <w:tab w:val="right" w:leader="dot" w:pos="8306"/>
        </w:tabs>
      </w:pPr>
      <w:hyperlink w:anchor="_Toc25102" w:history="1">
        <w:r>
          <w:rPr>
            <w:rFonts w:ascii="仿宋" w:eastAsia="仿宋" w:hAnsi="仿宋" w:cs="仿宋" w:hint="eastAsia"/>
            <w:lang w:eastAsia="zh-CN"/>
          </w:rPr>
          <w:t>(四)、人力资源配置</w:t>
        </w:r>
        <w:r>
          <w:tab/>
        </w:r>
        <w:r>
          <w:fldChar w:fldCharType="begin"/>
        </w:r>
        <w:r>
          <w:instrText xml:space="preserve"> PAGEREF _Toc25102 \h </w:instrText>
        </w:r>
        <w:r>
          <w:fldChar w:fldCharType="separate"/>
        </w:r>
        <w:r>
          <w:t>50</w:t>
        </w:r>
        <w:r>
          <w:fldChar w:fldCharType="end"/>
        </w:r>
      </w:hyperlink>
    </w:p>
    <w:p>
      <w:pPr>
        <w:pStyle w:val="TOC1"/>
        <w:tabs>
          <w:tab w:val="right" w:leader="dot" w:pos="8306"/>
        </w:tabs>
      </w:pPr>
      <w:hyperlink w:anchor="_Toc1579" w:history="1">
        <w:r>
          <w:rPr>
            <w:rFonts w:ascii="仿宋" w:eastAsia="仿宋" w:hAnsi="仿宋" w:cs="仿宋" w:hint="eastAsia"/>
            <w:lang w:eastAsia="zh-CN"/>
          </w:rPr>
          <w:t>十三、营销与推广策略</w:t>
        </w:r>
        <w:r>
          <w:tab/>
        </w:r>
        <w:r>
          <w:fldChar w:fldCharType="begin"/>
        </w:r>
        <w:r>
          <w:instrText xml:space="preserve"> PAGEREF _Toc1579 \h </w:instrText>
        </w:r>
        <w:r>
          <w:fldChar w:fldCharType="separate"/>
        </w:r>
        <w:r>
          <w:t>51</w:t>
        </w:r>
        <w:r>
          <w:fldChar w:fldCharType="end"/>
        </w:r>
      </w:hyperlink>
    </w:p>
    <w:p>
      <w:pPr>
        <w:pStyle w:val="TOC2"/>
        <w:tabs>
          <w:tab w:val="right" w:leader="dot" w:pos="8306"/>
        </w:tabs>
      </w:pPr>
      <w:hyperlink w:anchor="_Toc10296" w:history="1">
        <w:r>
          <w:rPr>
            <w:rFonts w:ascii="仿宋" w:eastAsia="仿宋" w:hAnsi="仿宋" w:cs="仿宋" w:hint="eastAsia"/>
            <w:lang w:eastAsia="zh-CN"/>
          </w:rPr>
          <w:t>(一)、产品/服务定位与特点</w:t>
        </w:r>
        <w:r>
          <w:tab/>
        </w:r>
        <w:r>
          <w:fldChar w:fldCharType="begin"/>
        </w:r>
        <w:r>
          <w:instrText xml:space="preserve"> PAGEREF _Toc10296 \h </w:instrText>
        </w:r>
        <w:r>
          <w:fldChar w:fldCharType="separate"/>
        </w:r>
        <w:r>
          <w:t>51</w:t>
        </w:r>
        <w:r>
          <w:fldChar w:fldCharType="end"/>
        </w:r>
      </w:hyperlink>
    </w:p>
    <w:p>
      <w:pPr>
        <w:pStyle w:val="TOC2"/>
        <w:tabs>
          <w:tab w:val="right" w:leader="dot" w:pos="8306"/>
        </w:tabs>
      </w:pPr>
      <w:hyperlink w:anchor="_Toc15959" w:history="1">
        <w:r>
          <w:rPr>
            <w:rFonts w:ascii="仿宋" w:eastAsia="仿宋" w:hAnsi="仿宋" w:cs="仿宋" w:hint="eastAsia"/>
            <w:lang w:eastAsia="zh-CN"/>
          </w:rPr>
          <w:t>(二)、市场定位与竞争分析</w:t>
        </w:r>
        <w:r>
          <w:tab/>
        </w:r>
        <w:r>
          <w:fldChar w:fldCharType="begin"/>
        </w:r>
        <w:r>
          <w:instrText xml:space="preserve"> PAGEREF _Toc15959 \h </w:instrText>
        </w:r>
        <w:r>
          <w:fldChar w:fldCharType="separate"/>
        </w:r>
        <w:r>
          <w:t>52</w:t>
        </w:r>
        <w:r>
          <w:fldChar w:fldCharType="end"/>
        </w:r>
      </w:hyperlink>
    </w:p>
    <w:p>
      <w:pPr>
        <w:pStyle w:val="TOC2"/>
        <w:tabs>
          <w:tab w:val="right" w:leader="dot" w:pos="8306"/>
        </w:tabs>
      </w:pPr>
      <w:hyperlink w:anchor="_Toc20694" w:history="1">
        <w:r>
          <w:rPr>
            <w:rFonts w:ascii="仿宋" w:eastAsia="仿宋" w:hAnsi="仿宋" w:cs="仿宋" w:hint="eastAsia"/>
            <w:lang w:eastAsia="zh-CN"/>
          </w:rPr>
          <w:t>(三)、营销渠道与策略</w:t>
        </w:r>
        <w:r>
          <w:tab/>
        </w:r>
        <w:r>
          <w:fldChar w:fldCharType="begin"/>
        </w:r>
        <w:r>
          <w:instrText xml:space="preserve"> PAGEREF _Toc20694 \h </w:instrText>
        </w:r>
        <w:r>
          <w:fldChar w:fldCharType="separate"/>
        </w:r>
        <w:r>
          <w:t>54</w:t>
        </w:r>
        <w:r>
          <w:fldChar w:fldCharType="end"/>
        </w:r>
      </w:hyperlink>
    </w:p>
    <w:p>
      <w:pPr>
        <w:pStyle w:val="TOC2"/>
        <w:tabs>
          <w:tab w:val="right" w:leader="dot" w:pos="8306"/>
        </w:tabs>
      </w:pPr>
      <w:hyperlink w:anchor="_Toc32182" w:history="1">
        <w:r>
          <w:rPr>
            <w:rFonts w:ascii="仿宋" w:eastAsia="仿宋" w:hAnsi="仿宋" w:cs="仿宋" w:hint="eastAsia"/>
            <w:lang w:eastAsia="zh-CN"/>
          </w:rPr>
          <w:t>(四)、推广与宣传活动</w:t>
        </w:r>
        <w:r>
          <w:tab/>
        </w:r>
        <w:r>
          <w:fldChar w:fldCharType="begin"/>
        </w:r>
        <w:r>
          <w:instrText xml:space="preserve"> PAGEREF _Toc32182 \h </w:instrText>
        </w:r>
        <w:r>
          <w:fldChar w:fldCharType="separate"/>
        </w:r>
        <w:r>
          <w:t>55</w:t>
        </w:r>
        <w:r>
          <w:fldChar w:fldCharType="end"/>
        </w:r>
      </w:hyperlink>
    </w:p>
    <w:p>
      <w:pPr>
        <w:pStyle w:val="TOC1"/>
        <w:tabs>
          <w:tab w:val="right" w:leader="dot" w:pos="8306"/>
        </w:tabs>
      </w:pPr>
      <w:hyperlink w:anchor="_Toc24880" w:history="1">
        <w:r>
          <w:rPr>
            <w:rFonts w:ascii="仿宋" w:eastAsia="仿宋" w:hAnsi="仿宋" w:cs="仿宋" w:hint="eastAsia"/>
            <w:lang w:eastAsia="zh-CN"/>
          </w:rPr>
          <w:t>十四、质量管理体系</w:t>
        </w:r>
        <w:r>
          <w:tab/>
        </w:r>
        <w:r>
          <w:fldChar w:fldCharType="begin"/>
        </w:r>
        <w:r>
          <w:instrText xml:space="preserve"> PAGEREF _Toc24880 \h </w:instrText>
        </w:r>
        <w:r>
          <w:fldChar w:fldCharType="separate"/>
        </w:r>
        <w:r>
          <w:t>60</w:t>
        </w:r>
        <w:r>
          <w:fldChar w:fldCharType="end"/>
        </w:r>
      </w:hyperlink>
    </w:p>
    <w:p>
      <w:pPr>
        <w:pStyle w:val="TOC2"/>
        <w:tabs>
          <w:tab w:val="right" w:leader="dot" w:pos="8306"/>
        </w:tabs>
      </w:pPr>
      <w:hyperlink w:anchor="_Toc29407" w:history="1">
        <w:r>
          <w:rPr>
            <w:rFonts w:ascii="仿宋" w:eastAsia="仿宋" w:hAnsi="仿宋" w:cs="仿宋" w:hint="eastAsia"/>
            <w:lang w:eastAsia="zh-CN"/>
          </w:rPr>
          <w:t>(一)、质量目标与方针</w:t>
        </w:r>
        <w:r>
          <w:tab/>
        </w:r>
        <w:r>
          <w:fldChar w:fldCharType="begin"/>
        </w:r>
        <w:r>
          <w:instrText xml:space="preserve"> PAGEREF _Toc29407 \h </w:instrText>
        </w:r>
        <w:r>
          <w:fldChar w:fldCharType="separate"/>
        </w:r>
        <w:r>
          <w:t>60</w:t>
        </w:r>
        <w:r>
          <w:fldChar w:fldCharType="end"/>
        </w:r>
      </w:hyperlink>
    </w:p>
    <w:p>
      <w:pPr>
        <w:pStyle w:val="TOC2"/>
        <w:tabs>
          <w:tab w:val="right" w:leader="dot" w:pos="8306"/>
        </w:tabs>
      </w:pPr>
      <w:hyperlink w:anchor="_Toc23084" w:history="1">
        <w:r>
          <w:rPr>
            <w:rFonts w:ascii="仿宋" w:eastAsia="仿宋" w:hAnsi="仿宋" w:cs="仿宋" w:hint="eastAsia"/>
            <w:lang w:eastAsia="zh-CN"/>
          </w:rPr>
          <w:t>(二)、质量管理责任</w:t>
        </w:r>
        <w:r>
          <w:tab/>
        </w:r>
        <w:r>
          <w:fldChar w:fldCharType="begin"/>
        </w:r>
        <w:r>
          <w:instrText xml:space="preserve"> PAGEREF _Toc23084 \h </w:instrText>
        </w:r>
        <w:r>
          <w:fldChar w:fldCharType="separate"/>
        </w:r>
        <w:r>
          <w:t>61</w:t>
        </w:r>
        <w:r>
          <w:fldChar w:fldCharType="end"/>
        </w:r>
      </w:hyperlink>
    </w:p>
    <w:p>
      <w:pPr>
        <w:pStyle w:val="TOC2"/>
        <w:tabs>
          <w:tab w:val="right" w:leader="dot" w:pos="8306"/>
        </w:tabs>
      </w:pPr>
      <w:hyperlink w:anchor="_Toc7463" w:history="1">
        <w:r>
          <w:rPr>
            <w:rFonts w:ascii="仿宋" w:eastAsia="仿宋" w:hAnsi="仿宋" w:cs="仿宋" w:hint="eastAsia"/>
            <w:lang w:eastAsia="zh-CN"/>
          </w:rPr>
          <w:t>(三)、质量管理体系文件</w:t>
        </w:r>
        <w:r>
          <w:tab/>
        </w:r>
        <w:r>
          <w:fldChar w:fldCharType="begin"/>
        </w:r>
        <w:r>
          <w:instrText xml:space="preserve"> PAGEREF _Toc7463 \h </w:instrText>
        </w:r>
        <w:r>
          <w:fldChar w:fldCharType="separate"/>
        </w:r>
        <w:r>
          <w:t>63</w:t>
        </w:r>
        <w:r>
          <w:fldChar w:fldCharType="end"/>
        </w:r>
      </w:hyperlink>
    </w:p>
    <w:p>
      <w:pPr>
        <w:pStyle w:val="TOC2"/>
        <w:tabs>
          <w:tab w:val="right" w:leader="dot" w:pos="8306"/>
        </w:tabs>
      </w:pPr>
      <w:hyperlink w:anchor="_Toc16326" w:history="1">
        <w:r>
          <w:rPr>
            <w:rFonts w:ascii="仿宋" w:eastAsia="仿宋" w:hAnsi="仿宋" w:cs="仿宋" w:hint="eastAsia"/>
            <w:lang w:eastAsia="zh-CN"/>
          </w:rPr>
          <w:t>(四)、质量培训与教育</w:t>
        </w:r>
        <w:r>
          <w:tab/>
        </w:r>
        <w:r>
          <w:fldChar w:fldCharType="begin"/>
        </w:r>
        <w:r>
          <w:instrText xml:space="preserve"> PAGEREF _Toc16326 \h </w:instrText>
        </w:r>
        <w:r>
          <w:fldChar w:fldCharType="separate"/>
        </w:r>
        <w:r>
          <w:t>65</w:t>
        </w:r>
        <w:r>
          <w:fldChar w:fldCharType="end"/>
        </w:r>
      </w:hyperlink>
    </w:p>
    <w:p>
      <w:pPr>
        <w:pStyle w:val="TOC2"/>
        <w:tabs>
          <w:tab w:val="right" w:leader="dot" w:pos="8306"/>
        </w:tabs>
      </w:pPr>
      <w:hyperlink w:anchor="_Toc21158" w:history="1">
        <w:r>
          <w:rPr>
            <w:rFonts w:ascii="仿宋" w:eastAsia="仿宋" w:hAnsi="仿宋" w:cs="仿宋" w:hint="eastAsia"/>
            <w:lang w:eastAsia="zh-CN"/>
          </w:rPr>
          <w:t>(五)、质量审核与评价</w:t>
        </w:r>
        <w:r>
          <w:tab/>
        </w:r>
        <w:r>
          <w:fldChar w:fldCharType="begin"/>
        </w:r>
        <w:r>
          <w:instrText xml:space="preserve"> PAGEREF _Toc21158 \h </w:instrText>
        </w:r>
        <w:r>
          <w:fldChar w:fldCharType="separate"/>
        </w:r>
        <w:r>
          <w:t>66</w:t>
        </w:r>
        <w:r>
          <w:fldChar w:fldCharType="end"/>
        </w:r>
      </w:hyperlink>
    </w:p>
    <w:p>
      <w:pPr>
        <w:pStyle w:val="TOC2"/>
        <w:tabs>
          <w:tab w:val="right" w:leader="dot" w:pos="8306"/>
        </w:tabs>
      </w:pPr>
      <w:hyperlink w:anchor="_Toc12668" w:history="1">
        <w:r>
          <w:rPr>
            <w:rFonts w:ascii="仿宋" w:eastAsia="仿宋" w:hAnsi="仿宋" w:cs="仿宋" w:hint="eastAsia"/>
            <w:lang w:eastAsia="zh-CN"/>
          </w:rPr>
          <w:t>(六)、不符合与纠正措施</w:t>
        </w:r>
        <w:r>
          <w:tab/>
        </w:r>
        <w:r>
          <w:fldChar w:fldCharType="begin"/>
        </w:r>
        <w:r>
          <w:instrText xml:space="preserve"> PAGEREF _Toc12668 \h </w:instrText>
        </w:r>
        <w:r>
          <w:fldChar w:fldCharType="separate"/>
        </w:r>
        <w:r>
          <w:t>67</w:t>
        </w:r>
        <w:r>
          <w:fldChar w:fldCharType="end"/>
        </w:r>
      </w:hyperlink>
    </w:p>
    <w:p>
      <w:pPr>
        <w:pStyle w:val="TOC1"/>
        <w:tabs>
          <w:tab w:val="right" w:leader="dot" w:pos="8306"/>
        </w:tabs>
      </w:pPr>
      <w:hyperlink w:anchor="_Toc30603" w:history="1">
        <w:r>
          <w:rPr>
            <w:rFonts w:ascii="仿宋" w:eastAsia="仿宋" w:hAnsi="仿宋" w:cs="仿宋" w:hint="eastAsia"/>
            <w:lang w:eastAsia="zh-CN"/>
          </w:rPr>
          <w:t>十五、供应链管理</w:t>
        </w:r>
        <w:r>
          <w:tab/>
        </w:r>
        <w:r>
          <w:fldChar w:fldCharType="begin"/>
        </w:r>
        <w:r>
          <w:instrText xml:space="preserve"> PAGEREF _Toc30603 \h </w:instrText>
        </w:r>
        <w:r>
          <w:fldChar w:fldCharType="separate"/>
        </w:r>
        <w:r>
          <w:t>68</w:t>
        </w:r>
        <w:r>
          <w:fldChar w:fldCharType="end"/>
        </w:r>
      </w:hyperlink>
    </w:p>
    <w:p>
      <w:pPr>
        <w:pStyle w:val="TOC2"/>
        <w:tabs>
          <w:tab w:val="right" w:leader="dot" w:pos="8306"/>
        </w:tabs>
      </w:pPr>
      <w:hyperlink w:anchor="_Toc17118" w:history="1">
        <w:r>
          <w:rPr>
            <w:rFonts w:ascii="仿宋" w:eastAsia="仿宋" w:hAnsi="仿宋" w:cs="仿宋" w:hint="eastAsia"/>
            <w:lang w:eastAsia="zh-CN"/>
          </w:rPr>
          <w:t>(一)、供应链战略规划</w:t>
        </w:r>
        <w:r>
          <w:tab/>
        </w:r>
        <w:r>
          <w:fldChar w:fldCharType="begin"/>
        </w:r>
        <w:r>
          <w:instrText xml:space="preserve"> PAGEREF _Toc17118 \h </w:instrText>
        </w:r>
        <w:r>
          <w:fldChar w:fldCharType="separate"/>
        </w:r>
        <w:r>
          <w:t>68</w:t>
        </w:r>
        <w:r>
          <w:fldChar w:fldCharType="end"/>
        </w:r>
      </w:hyperlink>
    </w:p>
    <w:p>
      <w:pPr>
        <w:pStyle w:val="TOC2"/>
        <w:tabs>
          <w:tab w:val="right" w:leader="dot" w:pos="8306"/>
        </w:tabs>
      </w:pPr>
      <w:hyperlink w:anchor="_Toc30928" w:history="1">
        <w:r>
          <w:rPr>
            <w:rFonts w:ascii="仿宋" w:eastAsia="仿宋" w:hAnsi="仿宋" w:cs="仿宋" w:hint="eastAsia"/>
            <w:lang w:eastAsia="zh-CN"/>
          </w:rPr>
          <w:t>(二)、供应商选择与合作</w:t>
        </w:r>
        <w:r>
          <w:tab/>
        </w:r>
        <w:r>
          <w:fldChar w:fldCharType="begin"/>
        </w:r>
        <w:r>
          <w:instrText xml:space="preserve"> PAGEREF _Toc30928 \h </w:instrText>
        </w:r>
        <w:r>
          <w:fldChar w:fldCharType="separate"/>
        </w:r>
        <w:r>
          <w:t>70</w:t>
        </w:r>
        <w:r>
          <w:fldChar w:fldCharType="end"/>
        </w:r>
      </w:hyperlink>
    </w:p>
    <w:p>
      <w:pPr>
        <w:pStyle w:val="TOC2"/>
        <w:tabs>
          <w:tab w:val="right" w:leader="dot" w:pos="8306"/>
        </w:tabs>
      </w:pPr>
      <w:hyperlink w:anchor="_Toc32231" w:history="1">
        <w:r>
          <w:rPr>
            <w:rFonts w:ascii="仿宋" w:eastAsia="仿宋" w:hAnsi="仿宋" w:cs="仿宋" w:hint="eastAsia"/>
            <w:lang w:eastAsia="zh-CN"/>
          </w:rPr>
          <w:t>(三)、物流与库存管理</w:t>
        </w:r>
        <w:r>
          <w:tab/>
        </w:r>
        <w:r>
          <w:fldChar w:fldCharType="begin"/>
        </w:r>
        <w:r>
          <w:instrText xml:space="preserve"> PAGEREF _Toc32231 \h </w:instrText>
        </w:r>
        <w:r>
          <w:fldChar w:fldCharType="separate"/>
        </w:r>
        <w:r>
          <w:t>71</w:t>
        </w:r>
        <w:r>
          <w:fldChar w:fldCharType="end"/>
        </w:r>
      </w:hyperlink>
    </w:p>
    <w:p>
      <w:pPr>
        <w:pStyle w:val="TOC1"/>
        <w:tabs>
          <w:tab w:val="right" w:leader="dot" w:pos="8306"/>
        </w:tabs>
      </w:pPr>
      <w:hyperlink w:anchor="_Toc28111" w:history="1">
        <w:r>
          <w:rPr>
            <w:rFonts w:ascii="仿宋" w:eastAsia="仿宋" w:hAnsi="仿宋" w:cs="仿宋" w:hint="eastAsia"/>
            <w:lang w:eastAsia="zh-CN"/>
          </w:rPr>
          <w:t>十六、注射用骨肽项目实施保障措施</w:t>
        </w:r>
        <w:r>
          <w:tab/>
        </w:r>
        <w:r>
          <w:fldChar w:fldCharType="begin"/>
        </w:r>
        <w:r>
          <w:instrText xml:space="preserve"> PAGEREF _Toc28111 \h </w:instrText>
        </w:r>
        <w:r>
          <w:fldChar w:fldCharType="separate"/>
        </w:r>
        <w:r>
          <w:t>72</w:t>
        </w:r>
        <w:r>
          <w:fldChar w:fldCharType="end"/>
        </w:r>
      </w:hyperlink>
    </w:p>
    <w:p>
      <w:pPr>
        <w:pStyle w:val="TOC2"/>
        <w:tabs>
          <w:tab w:val="right" w:leader="dot" w:pos="8306"/>
        </w:tabs>
      </w:pPr>
      <w:hyperlink w:anchor="_Toc1220" w:history="1">
        <w:r>
          <w:rPr>
            <w:rFonts w:ascii="仿宋" w:eastAsia="仿宋" w:hAnsi="仿宋" w:cs="仿宋" w:hint="eastAsia"/>
            <w:lang w:eastAsia="zh-CN"/>
          </w:rPr>
          <w:t>(一)、注射用骨肽项目实施保障机制</w:t>
        </w:r>
        <w:r>
          <w:tab/>
        </w:r>
        <w:r>
          <w:fldChar w:fldCharType="begin"/>
        </w:r>
        <w:r>
          <w:instrText xml:space="preserve"> PAGEREF _Toc1220 \h </w:instrText>
        </w:r>
        <w:r>
          <w:fldChar w:fldCharType="separate"/>
        </w:r>
        <w:r>
          <w:t>72</w:t>
        </w:r>
        <w:r>
          <w:fldChar w:fldCharType="end"/>
        </w:r>
      </w:hyperlink>
    </w:p>
    <w:p>
      <w:pPr>
        <w:pStyle w:val="TOC2"/>
        <w:tabs>
          <w:tab w:val="right" w:leader="dot" w:pos="8306"/>
        </w:tabs>
      </w:pPr>
      <w:hyperlink w:anchor="_Toc8010" w:history="1">
        <w:r>
          <w:rPr>
            <w:rFonts w:ascii="仿宋" w:eastAsia="仿宋" w:hAnsi="仿宋" w:cs="仿宋" w:hint="eastAsia"/>
            <w:lang w:eastAsia="zh-CN"/>
          </w:rPr>
          <w:t>(二)、注射用骨肽项目法律合规要求</w:t>
        </w:r>
        <w:r>
          <w:tab/>
        </w:r>
        <w:r>
          <w:fldChar w:fldCharType="begin"/>
        </w:r>
        <w:r>
          <w:instrText xml:space="preserve"> PAGEREF _Toc8010 \h </w:instrText>
        </w:r>
        <w:r>
          <w:fldChar w:fldCharType="separate"/>
        </w:r>
        <w:r>
          <w:t>76</w:t>
        </w:r>
        <w:r>
          <w:fldChar w:fldCharType="end"/>
        </w:r>
      </w:hyperlink>
    </w:p>
    <w:p>
      <w:pPr>
        <w:pStyle w:val="TOC2"/>
        <w:tabs>
          <w:tab w:val="right" w:leader="dot" w:pos="8306"/>
        </w:tabs>
      </w:pPr>
      <w:hyperlink w:anchor="_Toc14136" w:history="1">
        <w:r>
          <w:rPr>
            <w:rFonts w:ascii="仿宋" w:eastAsia="仿宋" w:hAnsi="仿宋" w:cs="仿宋" w:hint="eastAsia"/>
            <w:lang w:eastAsia="zh-CN"/>
          </w:rPr>
          <w:t>(三)、注射用骨肽项目合同管理与法律事务</w:t>
        </w:r>
        <w:r>
          <w:tab/>
        </w:r>
        <w:r>
          <w:fldChar w:fldCharType="begin"/>
        </w:r>
        <w:r>
          <w:instrText xml:space="preserve"> PAGEREF _Toc14136 \h </w:instrText>
        </w:r>
        <w:r>
          <w:fldChar w:fldCharType="separate"/>
        </w:r>
        <w:r>
          <w:t>80</w:t>
        </w:r>
        <w:r>
          <w:fldChar w:fldCharType="end"/>
        </w:r>
      </w:hyperlink>
    </w:p>
    <w:p>
      <w:pPr>
        <w:pStyle w:val="TOC2"/>
        <w:tabs>
          <w:tab w:val="right" w:leader="dot" w:pos="8306"/>
        </w:tabs>
      </w:pPr>
      <w:hyperlink w:anchor="_Toc26592" w:history="1">
        <w:r>
          <w:rPr>
            <w:rFonts w:ascii="仿宋" w:eastAsia="仿宋" w:hAnsi="仿宋" w:cs="仿宋" w:hint="eastAsia"/>
            <w:lang w:eastAsia="zh-CN"/>
          </w:rPr>
          <w:t>(四)、注射用骨肽项目知识产权保护策略</w:t>
        </w:r>
        <w:r>
          <w:tab/>
        </w:r>
        <w:r>
          <w:fldChar w:fldCharType="begin"/>
        </w:r>
        <w:r>
          <w:instrText xml:space="preserve"> PAGEREF _Toc26592 \h </w:instrText>
        </w:r>
        <w:r>
          <w:fldChar w:fldCharType="separate"/>
        </w:r>
        <w:r>
          <w:t>86</w:t>
        </w:r>
        <w:r>
          <w:fldChar w:fldCharType="end"/>
        </w:r>
      </w:hyperlink>
    </w:p>
    <w:p>
      <w:pPr>
        <w:pStyle w:val="TOC1"/>
        <w:tabs>
          <w:tab w:val="right" w:leader="dot" w:pos="8306"/>
        </w:tabs>
      </w:pPr>
      <w:hyperlink w:anchor="_Toc8128" w:history="1">
        <w:r>
          <w:rPr>
            <w:rFonts w:ascii="仿宋" w:eastAsia="仿宋" w:hAnsi="仿宋" w:cs="仿宋" w:hint="eastAsia"/>
            <w:lang w:eastAsia="zh-CN"/>
          </w:rPr>
          <w:t>十七、注射用骨肽项目实施时间节点</w:t>
        </w:r>
        <w:r>
          <w:tab/>
        </w:r>
        <w:r>
          <w:fldChar w:fldCharType="begin"/>
        </w:r>
        <w:r>
          <w:instrText xml:space="preserve"> PAGEREF _Toc8128 \h </w:instrText>
        </w:r>
        <w:r>
          <w:fldChar w:fldCharType="separate"/>
        </w:r>
        <w:r>
          <w:t>89</w:t>
        </w:r>
        <w:r>
          <w:fldChar w:fldCharType="end"/>
        </w:r>
      </w:hyperlink>
    </w:p>
    <w:p>
      <w:pPr>
        <w:pStyle w:val="TOC2"/>
        <w:tabs>
          <w:tab w:val="right" w:leader="dot" w:pos="8306"/>
        </w:tabs>
      </w:pPr>
      <w:hyperlink w:anchor="_Toc16650" w:history="1">
        <w:r>
          <w:rPr>
            <w:rFonts w:ascii="仿宋" w:eastAsia="仿宋" w:hAnsi="仿宋" w:cs="仿宋" w:hint="eastAsia"/>
            <w:lang w:eastAsia="zh-CN"/>
          </w:rPr>
          <w:t>(一)、注射用骨肽项目启动阶段时间节点</w:t>
        </w:r>
        <w:r>
          <w:tab/>
        </w:r>
        <w:r>
          <w:fldChar w:fldCharType="begin"/>
        </w:r>
        <w:r>
          <w:instrText xml:space="preserve"> PAGEREF _Toc16650 \h </w:instrText>
        </w:r>
        <w:r>
          <w:fldChar w:fldCharType="separate"/>
        </w:r>
        <w:r>
          <w:t>89</w:t>
        </w:r>
        <w:r>
          <w:fldChar w:fldCharType="end"/>
        </w:r>
      </w:hyperlink>
    </w:p>
    <w:p>
      <w:pPr>
        <w:pStyle w:val="TOC2"/>
        <w:tabs>
          <w:tab w:val="right" w:leader="dot" w:pos="8306"/>
        </w:tabs>
      </w:pPr>
      <w:hyperlink w:anchor="_Toc20250" w:history="1">
        <w:r>
          <w:rPr>
            <w:rFonts w:ascii="仿宋" w:eastAsia="仿宋" w:hAnsi="仿宋" w:cs="仿宋" w:hint="eastAsia"/>
            <w:lang w:eastAsia="zh-CN"/>
          </w:rPr>
          <w:t>(二)、注射用骨肽项目执行阶段时间节点</w:t>
        </w:r>
        <w:r>
          <w:tab/>
        </w:r>
        <w:r>
          <w:fldChar w:fldCharType="begin"/>
        </w:r>
        <w:r>
          <w:instrText xml:space="preserve"> PAGEREF _Toc20250 \h </w:instrText>
        </w:r>
        <w:r>
          <w:fldChar w:fldCharType="separate"/>
        </w:r>
        <w:r>
          <w:t>90</w:t>
        </w:r>
        <w:r>
          <w:fldChar w:fldCharType="end"/>
        </w:r>
      </w:hyperlink>
    </w:p>
    <w:p>
      <w:pPr>
        <w:pStyle w:val="TOC2"/>
        <w:tabs>
          <w:tab w:val="right" w:leader="dot" w:pos="8306"/>
        </w:tabs>
      </w:pPr>
      <w:hyperlink w:anchor="_Toc10512" w:history="1">
        <w:r>
          <w:rPr>
            <w:rFonts w:ascii="仿宋" w:eastAsia="仿宋" w:hAnsi="仿宋" w:cs="仿宋" w:hint="eastAsia"/>
            <w:lang w:eastAsia="zh-CN"/>
          </w:rPr>
          <w:t>(三)、注射用骨肽项目完成阶段时间节点</w:t>
        </w:r>
        <w:r>
          <w:tab/>
        </w:r>
        <w:r>
          <w:fldChar w:fldCharType="begin"/>
        </w:r>
        <w:r>
          <w:instrText xml:space="preserve"> PAGEREF _Toc10512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85"/>
      <w:r>
        <w:rPr>
          <w:rFonts w:ascii="仿宋" w:eastAsia="仿宋" w:hAnsi="仿宋" w:cs="仿宋" w:hint="eastAsia"/>
          <w:sz w:val="28"/>
          <w:lang w:eastAsia="zh-CN"/>
        </w:rPr>
        <w:t>一、注射用骨肽项目文档管理</w:t>
      </w:r>
      <w:bookmarkEnd w:id="2"/>
    </w:p>
    <w:p>
      <w:pPr>
        <w:pStyle w:val="Heading2"/>
        <w:rPr>
          <w:rFonts w:ascii="仿宋" w:eastAsia="仿宋" w:hAnsi="仿宋" w:cs="仿宋" w:hint="eastAsia"/>
          <w:lang w:eastAsia="zh-CN"/>
        </w:rPr>
      </w:pPr>
      <w:bookmarkStart w:id="3" w:name="_Toc129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注射用骨肽项目高度重视文档的质量和准确性，以支持注射用骨肽项目的各项活动和决策。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文档的编制始于注射用骨肽项目计划的初期，我们制定了详细的文档编制计划，明确了每个文档的内容、格式和编写责任人。在注射用骨肽项目启动阶段，我们首先编制了注射用骨肽项目章程，明确定义了注射用骨肽项目的目标、范围、风险等关键要素。随后，注射用骨肽项目团队根据计划陆续编制了需求文档、设计文档、测试文档等各类文档，确保注射用骨肽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注射用骨肽项目管理中的重要环节，旨在确保注射用骨肽项目文档符合质量标准和注射用骨肽项目需求。在注射用骨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射用骨肽项目相关利益方和专业领域的专家对文档进行独立审查。这有助于获取更全面、客观的反馈，确保注射用骨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注射用骨肽项目在文档编制与审查方面建立了严格的管理机制，通过规范的流程和多维度的审查，确保注射用骨肽项目文档的质量、准确性和可靠性，为注射用骨肽项目的顺利推进提供了有力支持。</w:t>
      </w:r>
    </w:p>
    <w:p>
      <w:pPr>
        <w:pStyle w:val="Heading2"/>
        <w:ind w:firstLine="560" w:firstLineChars="200"/>
        <w:rPr>
          <w:rFonts w:ascii="仿宋" w:eastAsia="仿宋" w:hAnsi="仿宋" w:cs="仿宋" w:hint="eastAsia"/>
          <w:sz w:val="28"/>
          <w:lang w:eastAsia="zh-CN"/>
        </w:rPr>
      </w:pPr>
      <w:bookmarkStart w:id="4" w:name="_Toc242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我们通过多渠道发布文档，包括电子邮件、注射用骨肽项目管理平台、内部网站等，以满足不同团队成员的偏好和需求。多渠道发布确保了信息的全面覆盖。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我们采用了精细的权限控制，确保只有授权人员可以访问敏感信息。这种安全措施保护了注射用骨肽项目文档的机密性，防止了未经授权的信息泄露。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1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文档存档与归档是注射用骨肽项目生命周期中一个至关重要的环节，直接关系到注射用骨肽项目信息的长期保存和历史记录的完整性。在注射用骨肽项目中，我们实施了一系列有效的文档存档与归档管理策略：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7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18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注射用骨肽项目的主要产品是XXXX，预计年产值为XXX万元。这一产品在市场中占据着重要的地位，其广泛的应用范围使得该注射用骨肽项目的市场前景非常广阔。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注射用骨肽项目的xxx产品作为重要的原材料之一，将在多个领域发挥关键作用。其在建筑、交通、能源等方面的广泛应用将为整个产业链提供强大的支持，形成产业协同效应。注射用骨肽项目的年产值XXX万XXX万XXX万万元不仅反映了其在市场上的巨大潜力，更预示着它对国民经济的积极贡献。这种关联度高、涉及面广的产业关系，使得该注射用骨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78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总征地面积为XXXX平方米，相当于约XX.XX亩，其中净用地面积为XXXX平方米，红线范围内相当于约XX.XX亩。这一用地规模充分考虑了注射用骨肽项目的建设需求，保障了注射用骨肽项目在合适的空间内得以充分发展。注射用骨肽项目规划的总建筑面积为XXXX平方米，其中主体工程建设占XXXX平方米，计容建筑面积达XXXX平方米。预计建筑工程的投资将达到XXXX万元，为注射用骨肽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计划购置的设备共计XXXX台（套），设备购置费用为XXXX万元。这一设备购置计划充分考虑到注射用骨肽项目的生产需求和技术要求，确保了注射用骨肽项目在生产运营中具备先进的技术装备和高效的生产能力。设备的合理配置将为注射用骨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计划总投资为XXXX万元，预计年实现营业收入为XXXX万元。这一产能规模的设定旨在确保注射用骨肽项目能够在投资与回报之间取得平衡，实现长期可持续的发展。注射用骨肽项目的总投资充分考虑到各个方面的需求，包括用地建设、设备购置等多个环节，以确保注射用骨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507"/>
      <w:r>
        <w:rPr>
          <w:rFonts w:ascii="仿宋" w:eastAsia="仿宋" w:hAnsi="仿宋" w:cs="仿宋" w:hint="eastAsia"/>
          <w:sz w:val="28"/>
          <w:lang w:eastAsia="zh-CN"/>
        </w:rPr>
        <w:t>三、注射用骨肽项目绩效评估</w:t>
      </w:r>
      <w:bookmarkEnd w:id="9"/>
    </w:p>
    <w:p>
      <w:pPr>
        <w:pStyle w:val="Heading2"/>
        <w:rPr>
          <w:rFonts w:ascii="仿宋" w:eastAsia="仿宋" w:hAnsi="仿宋" w:cs="仿宋" w:hint="eastAsia"/>
          <w:lang w:eastAsia="zh-CN"/>
        </w:rPr>
      </w:pPr>
      <w:bookmarkStart w:id="10" w:name="_Toc1123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中，我们设计了一套全面的绩效评估指标，以确保注射用骨肽项目的可控和成功交付。这些指标跨足注射用骨肽项目目标、成本、进度和质量等多个维度，为我们提供了全面洞察注射用骨肽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目标达成率是我们关注的首要指标。我们设定了明确的目标，并通过定期监测和评估，迅速发现并应对潜在的目标偏差。这为注射用骨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成本绩效是另一个核心关注点。通过实际成本与预算成本的对比分析，我们深入了解成本差异的原因，及时调整资源分配，保持注射用骨肽项目在经济效益方面的合理水平。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进度作为关键的绩效指标之一，得到了精心的关注。我们制定了详细的注射用骨肽项目进度计划，并设立了进度符合度指标，确保实际进度与计划进度保持一致。这使我们能够快速发现和解决潜在的进度问题，保持注射用骨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注射用骨肽项目绩效的不可或缺的一环。我们引入了一系列的质量标准和客户满意度指标，以确保注射用骨肽项目交付的成果在质量上达到或超越预期水平。通过持续监测这些指标，我们努力提升注射用骨肽项目整体质量水平，为注射用骨肽项目的成功交付提供有力保障。通过这些科学且全面的绩效评估，我们能够更好地引导注射用骨肽项目的持续改进，确保注射用骨肽项目目标的顺利达成。</w:t>
      </w:r>
    </w:p>
    <w:p>
      <w:pPr>
        <w:pStyle w:val="Heading2"/>
        <w:ind w:firstLine="560" w:firstLineChars="200"/>
        <w:rPr>
          <w:rFonts w:ascii="仿宋" w:eastAsia="仿宋" w:hAnsi="仿宋" w:cs="仿宋" w:hint="eastAsia"/>
          <w:sz w:val="28"/>
          <w:lang w:eastAsia="zh-CN"/>
        </w:rPr>
      </w:pPr>
      <w:bookmarkStart w:id="11" w:name="_Toc2863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绩效评估是注射用骨肽项目中的关键环节，为确保注射用骨肽项目达到预期目标，我们采用了多层次、多维度的绩效评估方法。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注射用骨肽项目的战略目标对齐，确保每个决策和行动都与注射用骨肽项目整体目标保持一致。团队会定期召开战略对齐会议，审视当前工作与注射用骨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注射用骨肽项目进度、质量、成本和风险等方面。这些指标通过数据收集和分析，为注射用骨肽项目管理团队提供了客观的评估依据。例如，我们通过注射用骨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绩效评估不仅仅停留在注射用骨肽项目内部，还考虑了注射用骨肽项目对外部环境的影响。我们定期进行干系人满意度调查，以了解各利益相关方对注射用骨肽项目的期望和满意度，并及时做出调整。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这种多层次、多角度的绩效评估方法，使得我们能够全面了解注射用骨肽项目的运行状态，及时做出调整，确保注射用骨肽项目在不断变化的环境中保持稳健前行。</w:t>
      </w:r>
    </w:p>
    <w:p>
      <w:pPr>
        <w:pStyle w:val="Heading2"/>
        <w:ind w:firstLine="560" w:firstLineChars="200"/>
        <w:rPr>
          <w:rFonts w:ascii="仿宋" w:eastAsia="仿宋" w:hAnsi="仿宋" w:cs="仿宋" w:hint="eastAsia"/>
          <w:sz w:val="28"/>
          <w:lang w:eastAsia="zh-CN"/>
        </w:rPr>
      </w:pPr>
      <w:bookmarkStart w:id="12" w:name="_Toc1502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为了确保注射用骨肽项目的有效管理和不断优化，我们采用了精心设计的绩效评估周期。这个周期旨在实现灵活、实时和全面的评估，以适应注射用骨肽项目执行中的各种挑战。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注射用骨肽项目的不同需求，分为短期、中期和长期。短期评估关注每个迭代或工作周期，以及时发现和解决当前任务中的问题。中期评估涵盖几个迭代，深入了解整体注射用骨肽项目的趋势和性能。长期评估则着眼于整个注射用骨肽项目阶段，确保注射用骨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注射用骨肽项目管理工具和协作平台，团队成员能够随时更新和分享注射用骨肽项目数据。这种实时性的反馈机制使我们能够及时察觉潜在问题，快速调整，保持注射用骨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注射用骨肽项目的决策制定密不可分。每个周期的注射用骨肽项目回顾会议成为集体总结经验、识别问题深层次原因并找到创新解决方案的平台。这种定期的反思与调整机制使注射用骨肽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030"/>
      <w:r>
        <w:rPr>
          <w:rFonts w:ascii="仿宋" w:eastAsia="仿宋" w:hAnsi="仿宋" w:cs="仿宋" w:hint="eastAsia"/>
          <w:sz w:val="28"/>
          <w:lang w:eastAsia="zh-CN"/>
        </w:rPr>
        <w:t>四、注射用骨肽项目危机管理</w:t>
      </w:r>
      <w:bookmarkEnd w:id="13"/>
    </w:p>
    <w:p>
      <w:pPr>
        <w:pStyle w:val="Heading2"/>
        <w:rPr>
          <w:rFonts w:ascii="仿宋" w:eastAsia="仿宋" w:hAnsi="仿宋" w:cs="仿宋" w:hint="eastAsia"/>
          <w:lang w:eastAsia="zh-CN"/>
        </w:rPr>
      </w:pPr>
      <w:bookmarkStart w:id="14" w:name="_Toc2958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危机管理中，危机预警与识别是确保注射用骨肽项目稳健运行的核心步骤。通过建立全面的监测机制，注射用骨肽项目团队旨在及时发现和理解潜在的风险和危机因素，以便采取及时的预防和应对措施，确保注射用骨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首先，通过深入的风险评估，注射用骨肽项目团队全面分析了整个注射用骨肽项目和各个阶段可能存在的威胁。这包括准确评估每个潜在风险的发生概率和可能影响的程度，为后续危机预警提供了有力支持。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注射用骨肽项目团队着重于明确定义注射用骨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注射用骨肽项目进展的持续监控，团队能够及时发现潜在问题并作出迅速反应。注射用骨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在这一阶段，团队的专业素养和反应速度将发挥至关重要的作用，以确保潜在危机能够在初期得到有效的处理，最大程度地减轻负面影响。通过危机预警与识别，注射用骨肽项目得以更有序、可控地推进。</w:t>
      </w:r>
    </w:p>
    <w:p>
      <w:pPr>
        <w:pStyle w:val="Heading2"/>
        <w:ind w:firstLine="560" w:firstLineChars="200"/>
        <w:rPr>
          <w:rFonts w:ascii="仿宋" w:eastAsia="仿宋" w:hAnsi="仿宋" w:cs="仿宋" w:hint="eastAsia"/>
          <w:sz w:val="28"/>
          <w:lang w:eastAsia="zh-CN"/>
        </w:rPr>
      </w:pPr>
      <w:bookmarkStart w:id="15" w:name="_Toc72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在危机发生时，注射用骨肽项目团队立即行动，成立了应急小组。该小组的任务是迅速制定并实施紧急应对措施，以最小化潜在损失。以下是采取的主要措施：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暂停注射用骨肽项目进度：为遏制危机蔓延，注射用骨肽项目暂时停止进行，以便全面评估当前状况。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资源重新分配：重新评估注射用骨肽项目资源的分配，确保最大限度地减小损失。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实时沟通：与关键利益相关者建立实时沟通机制，向他们传递注射用骨肽项目危机的实际状况，保障注射用骨肽项目核心利益。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在紧急应对的同时，注射用骨肽项目团队强调了团队协作和有效沟通的重要性。以下是团队协作的关键举措：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信息共享机制：建立了信息共享平台，确保团队成员能够及时获取注射用骨肽项目危机的实时信息。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领导者沟通：注射用骨肽项目领导者通过定期会议和即时沟通工具，指导团队应对危机，保持团队稳定运行。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随着危机得到初步控制，注射用骨肽项目团队转向制定恢复计划，以确保注射用骨肽项目能够从中迅速恢复。主要恢复计划包括：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修复受损的进度计划：重新评估注射用骨肽项目进度，制定修复计划，确保注射用骨肽项目尽快回归正常进程。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重新调整资源分配：优化资源分配，确保注射用骨肽项目在有限资源下高效运转。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风险管理机制加强：对注射用骨肽项目风险进行全面评估，制定更强化的风险管理策略，以预防未来可能的危机。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823"/>
      <w:r>
        <w:rPr>
          <w:rFonts w:ascii="仿宋" w:eastAsia="仿宋" w:hAnsi="仿宋" w:cs="仿宋" w:hint="eastAsia"/>
          <w:sz w:val="28"/>
          <w:lang w:eastAsia="zh-CN"/>
        </w:rPr>
        <w:t>五、注射用骨肽项目概论</w:t>
      </w:r>
      <w:bookmarkEnd w:id="16"/>
    </w:p>
    <w:p>
      <w:pPr>
        <w:pStyle w:val="Heading2"/>
        <w:rPr>
          <w:rFonts w:ascii="仿宋" w:eastAsia="仿宋" w:hAnsi="仿宋" w:cs="仿宋" w:hint="eastAsia"/>
          <w:lang w:eastAsia="zh-CN"/>
        </w:rPr>
      </w:pPr>
      <w:bookmarkStart w:id="17" w:name="_Toc24769"/>
      <w:r>
        <w:rPr>
          <w:rFonts w:ascii="仿宋" w:eastAsia="仿宋" w:hAnsi="仿宋" w:cs="仿宋" w:hint="eastAsia"/>
          <w:lang w:eastAsia="zh-CN"/>
        </w:rPr>
        <w:t>(一)、注射用骨肽项目概况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起源追溯至对市场的深入洞察。市场的不断演变与变革为注射用骨肽项目提供了难得的机遇。当前市场存在的需求缺口和变革的大环境共同构成了注射用骨肽项目的背景。这个注射用骨肽项目旨在充分利用市场机遇，填补行业中尚未满足的需求，为客户提供全新的解决方案。市场的变革和需求的增长使得这个注射用骨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注射用骨肽项目名称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正式命名为注射用骨肽。这个名称不仅仅是一个标识，更代表了注射用骨肽项目的核心理念和愿景。它蕴含着注射用骨肽项目所要解决问题的关键字，具有强烈的表达和辨识度，为注射用骨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注射用骨肽项目目标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核心目标是提供一种全新、高效的解决方案，满足客户日益增长的需求。注射用骨肽项目追求的不仅仅是满足市场需求，更是在市场中获得卓越的竞争优势。通过不断提升产品或服务的质量和创新水平，注射用骨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注射用骨肽项目范围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全面涵盖了产品研发、制造、市场推广和售后服务，确保从产品设计到最终用户体验的全方位关注。这一全面的注射用骨肽项目范围是为了确保注射用骨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注射用骨肽项目时间表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注射用骨肽项目计划在未来18个月内完成，包括研发、测试、市场试点和正式推出等不同阶段。这个时间表的合理设计是为了确保注射用骨肽项目各个阶段的顺利推进，以便按时交付高质量的成果。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注射用骨肽项目预算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注射用骨肽项目总预算估算为XX百万美元，主要分配在研发、市场推广、人员培训和运营等方面。这一充足的预算为注射用骨肽项目提供了充足的资源，确保注射用骨肽项目在各个方面都能取得优异的表现。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注射用骨肽项目风险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可能面临的风险包括市场接受度低、技术难题、竞争激烈等。注射用骨肽项目团队已经制定了相应的风险应对计划，通过前瞻性的风险管理，确保注射用骨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注射用骨肽项目团队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注射用骨肽项目汇聚了一支经验丰富、多领域专业素养的核心团队，确保注射用骨肽项目在各个方面都能拥有高水平的执行力。团队的协同作战是注射用骨肽项目成功的关键因素之一。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注射用骨肽项目背景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注射用骨肽项目的背景根植于市场对更高效、创新产品的渴望，同时也受到科技发展对行业格局的深刻改变的影响。这为注射用骨肽项目提供了广阔的发展空间和市场需求。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注射用骨肽项目现状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截至目前，注射用骨肽项目已完成市场调研和技术验证，取得了初步的成功。这为注射用骨肽项目在未来的发展奠定了坚实的基础，为更远大的目标打下了坚实的基石。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505"/>
      <w:r>
        <w:rPr>
          <w:rFonts w:ascii="仿宋" w:eastAsia="仿宋" w:hAnsi="仿宋" w:cs="仿宋" w:hint="eastAsia"/>
          <w:sz w:val="28"/>
          <w:lang w:eastAsia="zh-CN"/>
        </w:rPr>
        <w:t>(二)、注射用骨肽项目目标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keyword》注射用骨肽项目首要业务目标是在市场中占据有利地位，实现产品/服务的成功推广和销售。通过不断提升产品质量、创新性，注射用骨肽项目追求成为行业中的领导者，赢得更多客户的青睐。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在科技迅速发展的时代，注射用骨肽项目着眼于技术创新。通过持续的研发和技术升级，注射用骨肽项目旨在推出更具创新性的产品或服务，以满足市场对新鲜、先进解决方案的需求。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为了建立可持续的客户关系，注射用骨肽项目设定了客户满意度目标。通过提供卓越的产品质量和优质的客户服务，注射用骨肽项目追求赢得客户的信任和忠诚度，确保他们的满意度达到行业领先水平。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https://d.book118.com/906031102111010101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352044"/>
    <w:rsid w:val="7A3520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3110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2024-03-03T17:09:00Z</dcterms:created>
  <dcterms:modified xsi:type="dcterms:W3CDTF">2024-03-03T17:10:14Z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44E1E1AFDCF842AD977C65535B5C426A_11</vt:lpwstr>
  </property>
  <property fmtid="{D5CDD505-2E9C-101B-9397-08002B2CF9AE}" pid="3" name="KSOProductBuildVer">
    <vt:lpwstr>2052-12.1.0.16388</vt:lpwstr>
  </property>
</Properties>
</file>