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矫味剂相关行业公司员工职业生涯规划</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671" w:history="1">
        <w:r>
          <w:rPr>
            <w:rFonts w:ascii="仿宋" w:eastAsia="仿宋" w:hAnsi="仿宋" w:cs="仿宋" w:hint="eastAsia"/>
            <w:lang w:eastAsia="zh-CN"/>
          </w:rPr>
          <w:t>前言</w:t>
        </w:r>
        <w:r>
          <w:tab/>
        </w:r>
        <w:r>
          <w:fldChar w:fldCharType="begin"/>
        </w:r>
        <w:r>
          <w:instrText xml:space="preserve"> PAGEREF _Toc7671 \h </w:instrText>
        </w:r>
        <w:r>
          <w:fldChar w:fldCharType="separate"/>
        </w:r>
        <w:r>
          <w:t>3</w:t>
        </w:r>
        <w:r>
          <w:fldChar w:fldCharType="end"/>
        </w:r>
      </w:hyperlink>
    </w:p>
    <w:p>
      <w:pPr>
        <w:pStyle w:val="TOC1"/>
        <w:tabs>
          <w:tab w:val="right" w:leader="dot" w:pos="8306"/>
        </w:tabs>
      </w:pPr>
      <w:hyperlink w:anchor="_Toc31088" w:history="1">
        <w:r>
          <w:rPr>
            <w:rFonts w:ascii="仿宋" w:eastAsia="仿宋" w:hAnsi="仿宋" w:cs="仿宋" w:hint="eastAsia"/>
            <w:lang w:eastAsia="zh-CN"/>
          </w:rPr>
          <w:t>一、项目基本情况</w:t>
        </w:r>
        <w:r>
          <w:tab/>
        </w:r>
        <w:r>
          <w:fldChar w:fldCharType="begin"/>
        </w:r>
        <w:r>
          <w:instrText xml:space="preserve"> PAGEREF _Toc31088 \h </w:instrText>
        </w:r>
        <w:r>
          <w:fldChar w:fldCharType="separate"/>
        </w:r>
        <w:r>
          <w:t>3</w:t>
        </w:r>
        <w:r>
          <w:fldChar w:fldCharType="end"/>
        </w:r>
      </w:hyperlink>
    </w:p>
    <w:p>
      <w:pPr>
        <w:pStyle w:val="TOC2"/>
        <w:tabs>
          <w:tab w:val="right" w:leader="dot" w:pos="8306"/>
        </w:tabs>
      </w:pPr>
      <w:hyperlink w:anchor="_Toc796" w:history="1">
        <w:r>
          <w:rPr>
            <w:rFonts w:ascii="仿宋" w:eastAsia="仿宋" w:hAnsi="仿宋" w:cs="仿宋" w:hint="eastAsia"/>
            <w:lang w:eastAsia="zh-CN"/>
          </w:rPr>
          <w:t>(一)、项目名称及建设性质</w:t>
        </w:r>
        <w:r>
          <w:tab/>
        </w:r>
        <w:r>
          <w:fldChar w:fldCharType="begin"/>
        </w:r>
        <w:r>
          <w:instrText xml:space="preserve"> PAGEREF _Toc796 \h </w:instrText>
        </w:r>
        <w:r>
          <w:fldChar w:fldCharType="separate"/>
        </w:r>
        <w:r>
          <w:t>3</w:t>
        </w:r>
        <w:r>
          <w:fldChar w:fldCharType="end"/>
        </w:r>
      </w:hyperlink>
    </w:p>
    <w:p>
      <w:pPr>
        <w:pStyle w:val="TOC2"/>
        <w:tabs>
          <w:tab w:val="right" w:leader="dot" w:pos="8306"/>
        </w:tabs>
      </w:pPr>
      <w:hyperlink w:anchor="_Toc21119" w:history="1">
        <w:r>
          <w:rPr>
            <w:rFonts w:ascii="仿宋" w:eastAsia="仿宋" w:hAnsi="仿宋" w:cs="仿宋" w:hint="eastAsia"/>
            <w:lang w:eastAsia="zh-CN"/>
          </w:rPr>
          <w:t>(二)、项目承办单位</w:t>
        </w:r>
        <w:r>
          <w:tab/>
        </w:r>
        <w:r>
          <w:fldChar w:fldCharType="begin"/>
        </w:r>
        <w:r>
          <w:instrText xml:space="preserve"> PAGEREF _Toc21119 \h </w:instrText>
        </w:r>
        <w:r>
          <w:fldChar w:fldCharType="separate"/>
        </w:r>
        <w:r>
          <w:t>4</w:t>
        </w:r>
        <w:r>
          <w:fldChar w:fldCharType="end"/>
        </w:r>
      </w:hyperlink>
    </w:p>
    <w:p>
      <w:pPr>
        <w:pStyle w:val="TOC2"/>
        <w:tabs>
          <w:tab w:val="right" w:leader="dot" w:pos="8306"/>
        </w:tabs>
      </w:pPr>
      <w:hyperlink w:anchor="_Toc7443" w:history="1">
        <w:r>
          <w:rPr>
            <w:rFonts w:ascii="仿宋" w:eastAsia="仿宋" w:hAnsi="仿宋" w:cs="仿宋" w:hint="eastAsia"/>
            <w:lang w:eastAsia="zh-CN"/>
          </w:rPr>
          <w:t>(三)、项目实施的可行性</w:t>
        </w:r>
        <w:r>
          <w:tab/>
        </w:r>
        <w:r>
          <w:fldChar w:fldCharType="begin"/>
        </w:r>
        <w:r>
          <w:instrText xml:space="preserve"> PAGEREF _Toc7443 \h </w:instrText>
        </w:r>
        <w:r>
          <w:fldChar w:fldCharType="separate"/>
        </w:r>
        <w:r>
          <w:t>5</w:t>
        </w:r>
        <w:r>
          <w:fldChar w:fldCharType="end"/>
        </w:r>
      </w:hyperlink>
    </w:p>
    <w:p>
      <w:pPr>
        <w:pStyle w:val="TOC2"/>
        <w:tabs>
          <w:tab w:val="right" w:leader="dot" w:pos="8306"/>
        </w:tabs>
      </w:pPr>
      <w:hyperlink w:anchor="_Toc22867" w:history="1">
        <w:r>
          <w:rPr>
            <w:rFonts w:ascii="仿宋" w:eastAsia="仿宋" w:hAnsi="仿宋" w:cs="仿宋" w:hint="eastAsia"/>
            <w:lang w:eastAsia="zh-CN"/>
          </w:rPr>
          <w:t>(四)、项目建设选址</w:t>
        </w:r>
        <w:r>
          <w:tab/>
        </w:r>
        <w:r>
          <w:fldChar w:fldCharType="begin"/>
        </w:r>
        <w:r>
          <w:instrText xml:space="preserve"> PAGEREF _Toc22867 \h </w:instrText>
        </w:r>
        <w:r>
          <w:fldChar w:fldCharType="separate"/>
        </w:r>
        <w:r>
          <w:t>6</w:t>
        </w:r>
        <w:r>
          <w:fldChar w:fldCharType="end"/>
        </w:r>
      </w:hyperlink>
    </w:p>
    <w:p>
      <w:pPr>
        <w:pStyle w:val="TOC2"/>
        <w:tabs>
          <w:tab w:val="right" w:leader="dot" w:pos="8306"/>
        </w:tabs>
      </w:pPr>
      <w:hyperlink w:anchor="_Toc15885" w:history="1">
        <w:r>
          <w:rPr>
            <w:rFonts w:ascii="仿宋" w:eastAsia="仿宋" w:hAnsi="仿宋" w:cs="仿宋" w:hint="eastAsia"/>
            <w:lang w:eastAsia="zh-CN"/>
          </w:rPr>
          <w:t>(五)、建筑物建设规模</w:t>
        </w:r>
        <w:r>
          <w:tab/>
        </w:r>
        <w:r>
          <w:fldChar w:fldCharType="begin"/>
        </w:r>
        <w:r>
          <w:instrText xml:space="preserve"> PAGEREF _Toc15885 \h </w:instrText>
        </w:r>
        <w:r>
          <w:fldChar w:fldCharType="separate"/>
        </w:r>
        <w:r>
          <w:t>8</w:t>
        </w:r>
        <w:r>
          <w:fldChar w:fldCharType="end"/>
        </w:r>
      </w:hyperlink>
    </w:p>
    <w:p>
      <w:pPr>
        <w:pStyle w:val="TOC2"/>
        <w:tabs>
          <w:tab w:val="right" w:leader="dot" w:pos="8306"/>
        </w:tabs>
      </w:pPr>
      <w:hyperlink w:anchor="_Toc15135" w:history="1">
        <w:r>
          <w:rPr>
            <w:rFonts w:ascii="仿宋" w:eastAsia="仿宋" w:hAnsi="仿宋" w:cs="仿宋" w:hint="eastAsia"/>
            <w:lang w:eastAsia="zh-CN"/>
          </w:rPr>
          <w:t>(六)、项目总投资及资金构成</w:t>
        </w:r>
        <w:r>
          <w:tab/>
        </w:r>
        <w:r>
          <w:fldChar w:fldCharType="begin"/>
        </w:r>
        <w:r>
          <w:instrText xml:space="preserve"> PAGEREF _Toc15135 \h </w:instrText>
        </w:r>
        <w:r>
          <w:fldChar w:fldCharType="separate"/>
        </w:r>
        <w:r>
          <w:t>9</w:t>
        </w:r>
        <w:r>
          <w:fldChar w:fldCharType="end"/>
        </w:r>
      </w:hyperlink>
    </w:p>
    <w:p>
      <w:pPr>
        <w:pStyle w:val="TOC2"/>
        <w:tabs>
          <w:tab w:val="right" w:leader="dot" w:pos="8306"/>
        </w:tabs>
      </w:pPr>
      <w:hyperlink w:anchor="_Toc6933" w:history="1">
        <w:r>
          <w:rPr>
            <w:rFonts w:ascii="仿宋" w:eastAsia="仿宋" w:hAnsi="仿宋" w:cs="仿宋" w:hint="eastAsia"/>
            <w:lang w:eastAsia="zh-CN"/>
          </w:rPr>
          <w:t>(七)、资金筹措方案</w:t>
        </w:r>
        <w:r>
          <w:tab/>
        </w:r>
        <w:r>
          <w:fldChar w:fldCharType="begin"/>
        </w:r>
        <w:r>
          <w:instrText xml:space="preserve"> PAGEREF _Toc6933 \h </w:instrText>
        </w:r>
        <w:r>
          <w:fldChar w:fldCharType="separate"/>
        </w:r>
        <w:r>
          <w:t>10</w:t>
        </w:r>
        <w:r>
          <w:fldChar w:fldCharType="end"/>
        </w:r>
      </w:hyperlink>
    </w:p>
    <w:p>
      <w:pPr>
        <w:pStyle w:val="TOC2"/>
        <w:tabs>
          <w:tab w:val="right" w:leader="dot" w:pos="8306"/>
        </w:tabs>
      </w:pPr>
      <w:hyperlink w:anchor="_Toc10977" w:history="1">
        <w:r>
          <w:rPr>
            <w:rFonts w:ascii="仿宋" w:eastAsia="仿宋" w:hAnsi="仿宋" w:cs="仿宋" w:hint="eastAsia"/>
            <w:lang w:eastAsia="zh-CN"/>
          </w:rPr>
          <w:t>(八)、项目预期经济效益规划目标</w:t>
        </w:r>
        <w:r>
          <w:tab/>
        </w:r>
        <w:r>
          <w:fldChar w:fldCharType="begin"/>
        </w:r>
        <w:r>
          <w:instrText xml:space="preserve"> PAGEREF _Toc10977 \h </w:instrText>
        </w:r>
        <w:r>
          <w:fldChar w:fldCharType="separate"/>
        </w:r>
        <w:r>
          <w:t>11</w:t>
        </w:r>
        <w:r>
          <w:fldChar w:fldCharType="end"/>
        </w:r>
      </w:hyperlink>
    </w:p>
    <w:p>
      <w:pPr>
        <w:pStyle w:val="TOC2"/>
        <w:tabs>
          <w:tab w:val="right" w:leader="dot" w:pos="8306"/>
        </w:tabs>
      </w:pPr>
      <w:hyperlink w:anchor="_Toc3302" w:history="1">
        <w:r>
          <w:rPr>
            <w:rFonts w:ascii="仿宋" w:eastAsia="仿宋" w:hAnsi="仿宋" w:cs="仿宋" w:hint="eastAsia"/>
            <w:lang w:eastAsia="zh-CN"/>
          </w:rPr>
          <w:t>(九)、项目建设进度规划</w:t>
        </w:r>
        <w:r>
          <w:tab/>
        </w:r>
        <w:r>
          <w:fldChar w:fldCharType="begin"/>
        </w:r>
        <w:r>
          <w:instrText xml:space="preserve"> PAGEREF _Toc3302 \h </w:instrText>
        </w:r>
        <w:r>
          <w:fldChar w:fldCharType="separate"/>
        </w:r>
        <w:r>
          <w:t>12</w:t>
        </w:r>
        <w:r>
          <w:fldChar w:fldCharType="end"/>
        </w:r>
      </w:hyperlink>
    </w:p>
    <w:p>
      <w:pPr>
        <w:pStyle w:val="TOC1"/>
        <w:tabs>
          <w:tab w:val="right" w:leader="dot" w:pos="8306"/>
        </w:tabs>
      </w:pPr>
      <w:hyperlink w:anchor="_Toc4430" w:history="1">
        <w:r>
          <w:rPr>
            <w:rFonts w:ascii="仿宋" w:eastAsia="仿宋" w:hAnsi="仿宋" w:cs="仿宋" w:hint="eastAsia"/>
            <w:lang w:eastAsia="zh-CN"/>
          </w:rPr>
          <w:t>二、员工职业生涯规划与发展</w:t>
        </w:r>
        <w:r>
          <w:tab/>
        </w:r>
        <w:r>
          <w:fldChar w:fldCharType="begin"/>
        </w:r>
        <w:r>
          <w:instrText xml:space="preserve"> PAGEREF _Toc4430 \h </w:instrText>
        </w:r>
        <w:r>
          <w:fldChar w:fldCharType="separate"/>
        </w:r>
        <w:r>
          <w:t>14</w:t>
        </w:r>
        <w:r>
          <w:fldChar w:fldCharType="end"/>
        </w:r>
      </w:hyperlink>
    </w:p>
    <w:p>
      <w:pPr>
        <w:pStyle w:val="TOC2"/>
        <w:tabs>
          <w:tab w:val="right" w:leader="dot" w:pos="8306"/>
        </w:tabs>
      </w:pPr>
      <w:hyperlink w:anchor="_Toc10397" w:history="1">
        <w:r>
          <w:rPr>
            <w:rFonts w:ascii="仿宋" w:eastAsia="仿宋" w:hAnsi="仿宋" w:cs="仿宋" w:hint="eastAsia"/>
            <w:lang w:eastAsia="zh-CN"/>
          </w:rPr>
          <w:t>(一)、职业生涯规划概述</w:t>
        </w:r>
        <w:r>
          <w:tab/>
        </w:r>
        <w:r>
          <w:fldChar w:fldCharType="begin"/>
        </w:r>
        <w:r>
          <w:instrText xml:space="preserve"> PAGEREF _Toc10397 \h </w:instrText>
        </w:r>
        <w:r>
          <w:fldChar w:fldCharType="separate"/>
        </w:r>
        <w:r>
          <w:t>14</w:t>
        </w:r>
        <w:r>
          <w:fldChar w:fldCharType="end"/>
        </w:r>
      </w:hyperlink>
    </w:p>
    <w:p>
      <w:pPr>
        <w:pStyle w:val="TOC2"/>
        <w:tabs>
          <w:tab w:val="right" w:leader="dot" w:pos="8306"/>
        </w:tabs>
      </w:pPr>
      <w:hyperlink w:anchor="_Toc18762" w:history="1">
        <w:r>
          <w:rPr>
            <w:rFonts w:ascii="仿宋" w:eastAsia="仿宋" w:hAnsi="仿宋" w:cs="仿宋" w:hint="eastAsia"/>
            <w:lang w:eastAsia="zh-CN"/>
          </w:rPr>
          <w:t>(二)、基本原则与方法</w:t>
        </w:r>
        <w:r>
          <w:tab/>
        </w:r>
        <w:r>
          <w:fldChar w:fldCharType="begin"/>
        </w:r>
        <w:r>
          <w:instrText xml:space="preserve"> PAGEREF _Toc18762 \h </w:instrText>
        </w:r>
        <w:r>
          <w:fldChar w:fldCharType="separate"/>
        </w:r>
        <w:r>
          <w:t>15</w:t>
        </w:r>
        <w:r>
          <w:fldChar w:fldCharType="end"/>
        </w:r>
      </w:hyperlink>
    </w:p>
    <w:p>
      <w:pPr>
        <w:pStyle w:val="TOC2"/>
        <w:tabs>
          <w:tab w:val="right" w:leader="dot" w:pos="8306"/>
        </w:tabs>
      </w:pPr>
      <w:hyperlink w:anchor="_Toc30438" w:history="1">
        <w:r>
          <w:rPr>
            <w:rFonts w:ascii="仿宋" w:eastAsia="仿宋" w:hAnsi="仿宋" w:cs="仿宋" w:hint="eastAsia"/>
            <w:lang w:eastAsia="zh-CN"/>
          </w:rPr>
          <w:t>(三)、员工职业生涯管理</w:t>
        </w:r>
        <w:r>
          <w:tab/>
        </w:r>
        <w:r>
          <w:fldChar w:fldCharType="begin"/>
        </w:r>
        <w:r>
          <w:instrText xml:space="preserve"> PAGEREF _Toc30438 \h </w:instrText>
        </w:r>
        <w:r>
          <w:fldChar w:fldCharType="separate"/>
        </w:r>
        <w:r>
          <w:t>16</w:t>
        </w:r>
        <w:r>
          <w:fldChar w:fldCharType="end"/>
        </w:r>
      </w:hyperlink>
    </w:p>
    <w:p>
      <w:pPr>
        <w:pStyle w:val="TOC2"/>
        <w:tabs>
          <w:tab w:val="right" w:leader="dot" w:pos="8306"/>
        </w:tabs>
      </w:pPr>
      <w:hyperlink w:anchor="_Toc13531" w:history="1">
        <w:r>
          <w:rPr>
            <w:rFonts w:ascii="仿宋" w:eastAsia="仿宋" w:hAnsi="仿宋" w:cs="仿宋" w:hint="eastAsia"/>
            <w:lang w:eastAsia="zh-CN"/>
          </w:rPr>
          <w:t>(四)、职业生涯发展支持体系</w:t>
        </w:r>
        <w:r>
          <w:tab/>
        </w:r>
        <w:r>
          <w:fldChar w:fldCharType="begin"/>
        </w:r>
        <w:r>
          <w:instrText xml:space="preserve"> PAGEREF _Toc13531 \h </w:instrText>
        </w:r>
        <w:r>
          <w:fldChar w:fldCharType="separate"/>
        </w:r>
        <w:r>
          <w:t>17</w:t>
        </w:r>
        <w:r>
          <w:fldChar w:fldCharType="end"/>
        </w:r>
      </w:hyperlink>
    </w:p>
    <w:p>
      <w:pPr>
        <w:pStyle w:val="TOC2"/>
        <w:tabs>
          <w:tab w:val="right" w:leader="dot" w:pos="8306"/>
        </w:tabs>
      </w:pPr>
      <w:hyperlink w:anchor="_Toc1421" w:history="1">
        <w:r>
          <w:rPr>
            <w:rFonts w:ascii="仿宋" w:eastAsia="仿宋" w:hAnsi="仿宋" w:cs="仿宋" w:hint="eastAsia"/>
            <w:lang w:eastAsia="zh-CN"/>
          </w:rPr>
          <w:t>(五)、公司文化与员工职业发展融合</w:t>
        </w:r>
        <w:r>
          <w:tab/>
        </w:r>
        <w:r>
          <w:fldChar w:fldCharType="begin"/>
        </w:r>
        <w:r>
          <w:instrText xml:space="preserve"> PAGEREF _Toc1421 \h </w:instrText>
        </w:r>
        <w:r>
          <w:fldChar w:fldCharType="separate"/>
        </w:r>
        <w:r>
          <w:t>19</w:t>
        </w:r>
        <w:r>
          <w:fldChar w:fldCharType="end"/>
        </w:r>
      </w:hyperlink>
    </w:p>
    <w:p>
      <w:pPr>
        <w:pStyle w:val="TOC2"/>
        <w:tabs>
          <w:tab w:val="right" w:leader="dot" w:pos="8306"/>
        </w:tabs>
      </w:pPr>
      <w:hyperlink w:anchor="_Toc5882" w:history="1">
        <w:r>
          <w:rPr>
            <w:rFonts w:ascii="仿宋" w:eastAsia="仿宋" w:hAnsi="仿宋" w:cs="仿宋" w:hint="eastAsia"/>
            <w:lang w:eastAsia="zh-CN"/>
          </w:rPr>
          <w:t>(六)、未来趋势与发展策略</w:t>
        </w:r>
        <w:r>
          <w:tab/>
        </w:r>
        <w:r>
          <w:fldChar w:fldCharType="begin"/>
        </w:r>
        <w:r>
          <w:instrText xml:space="preserve"> PAGEREF _Toc5882 \h </w:instrText>
        </w:r>
        <w:r>
          <w:fldChar w:fldCharType="separate"/>
        </w:r>
        <w:r>
          <w:t>21</w:t>
        </w:r>
        <w:r>
          <w:fldChar w:fldCharType="end"/>
        </w:r>
      </w:hyperlink>
    </w:p>
    <w:p>
      <w:pPr>
        <w:pStyle w:val="TOC1"/>
        <w:tabs>
          <w:tab w:val="right" w:leader="dot" w:pos="8306"/>
        </w:tabs>
      </w:pPr>
      <w:hyperlink w:anchor="_Toc11930" w:history="1">
        <w:r>
          <w:rPr>
            <w:rFonts w:ascii="仿宋" w:eastAsia="仿宋" w:hAnsi="仿宋" w:cs="仿宋" w:hint="eastAsia"/>
            <w:lang w:eastAsia="zh-CN"/>
          </w:rPr>
          <w:t>三、宏观环境分析</w:t>
        </w:r>
        <w:r>
          <w:tab/>
        </w:r>
        <w:r>
          <w:fldChar w:fldCharType="begin"/>
        </w:r>
        <w:r>
          <w:instrText xml:space="preserve"> PAGEREF _Toc11930 \h </w:instrText>
        </w:r>
        <w:r>
          <w:fldChar w:fldCharType="separate"/>
        </w:r>
        <w:r>
          <w:t>23</w:t>
        </w:r>
        <w:r>
          <w:fldChar w:fldCharType="end"/>
        </w:r>
      </w:hyperlink>
    </w:p>
    <w:p>
      <w:pPr>
        <w:pStyle w:val="TOC2"/>
        <w:tabs>
          <w:tab w:val="right" w:leader="dot" w:pos="8306"/>
        </w:tabs>
      </w:pPr>
      <w:hyperlink w:anchor="_Toc16563" w:history="1">
        <w:r>
          <w:rPr>
            <w:rFonts w:ascii="仿宋" w:eastAsia="仿宋" w:hAnsi="仿宋" w:cs="仿宋" w:hint="eastAsia"/>
            <w:lang w:eastAsia="zh-CN"/>
          </w:rPr>
          <w:t>(一)、宏观环境分析</w:t>
        </w:r>
        <w:r>
          <w:tab/>
        </w:r>
        <w:r>
          <w:fldChar w:fldCharType="begin"/>
        </w:r>
        <w:r>
          <w:instrText xml:space="preserve"> PAGEREF _Toc16563 \h </w:instrText>
        </w:r>
        <w:r>
          <w:fldChar w:fldCharType="separate"/>
        </w:r>
        <w:r>
          <w:t>23</w:t>
        </w:r>
        <w:r>
          <w:fldChar w:fldCharType="end"/>
        </w:r>
      </w:hyperlink>
    </w:p>
    <w:p>
      <w:pPr>
        <w:pStyle w:val="TOC1"/>
        <w:tabs>
          <w:tab w:val="right" w:leader="dot" w:pos="8306"/>
        </w:tabs>
      </w:pPr>
      <w:hyperlink w:anchor="_Toc2410" w:history="1">
        <w:r>
          <w:rPr>
            <w:rFonts w:ascii="仿宋" w:eastAsia="仿宋" w:hAnsi="仿宋" w:cs="仿宋" w:hint="eastAsia"/>
            <w:lang w:eastAsia="zh-CN"/>
          </w:rPr>
          <w:t>四、员工压力管理及应对措施</w:t>
        </w:r>
        <w:r>
          <w:tab/>
        </w:r>
        <w:r>
          <w:fldChar w:fldCharType="begin"/>
        </w:r>
        <w:r>
          <w:instrText xml:space="preserve"> PAGEREF _Toc2410 \h </w:instrText>
        </w:r>
        <w:r>
          <w:fldChar w:fldCharType="separate"/>
        </w:r>
        <w:r>
          <w:t>24</w:t>
        </w:r>
        <w:r>
          <w:fldChar w:fldCharType="end"/>
        </w:r>
      </w:hyperlink>
    </w:p>
    <w:p>
      <w:pPr>
        <w:pStyle w:val="TOC2"/>
        <w:tabs>
          <w:tab w:val="right" w:leader="dot" w:pos="8306"/>
        </w:tabs>
      </w:pPr>
      <w:hyperlink w:anchor="_Toc21614" w:history="1">
        <w:r>
          <w:rPr>
            <w:rFonts w:ascii="仿宋" w:eastAsia="仿宋" w:hAnsi="仿宋" w:cs="仿宋" w:hint="eastAsia"/>
            <w:lang w:eastAsia="zh-CN"/>
          </w:rPr>
          <w:t>(一)、压力对员工的影响及管理原则</w:t>
        </w:r>
        <w:r>
          <w:tab/>
        </w:r>
        <w:r>
          <w:fldChar w:fldCharType="begin"/>
        </w:r>
        <w:r>
          <w:instrText xml:space="preserve"> PAGEREF _Toc21614 \h </w:instrText>
        </w:r>
        <w:r>
          <w:fldChar w:fldCharType="separate"/>
        </w:r>
        <w:r>
          <w:t>24</w:t>
        </w:r>
        <w:r>
          <w:fldChar w:fldCharType="end"/>
        </w:r>
      </w:hyperlink>
    </w:p>
    <w:p>
      <w:pPr>
        <w:pStyle w:val="TOC2"/>
        <w:tabs>
          <w:tab w:val="right" w:leader="dot" w:pos="8306"/>
        </w:tabs>
      </w:pPr>
      <w:hyperlink w:anchor="_Toc23899" w:history="1">
        <w:r>
          <w:rPr>
            <w:rFonts w:ascii="仿宋" w:eastAsia="仿宋" w:hAnsi="仿宋" w:cs="仿宋" w:hint="eastAsia"/>
            <w:lang w:eastAsia="zh-CN"/>
          </w:rPr>
          <w:t>(二)、压力应对策略及其实施方案</w:t>
        </w:r>
        <w:r>
          <w:tab/>
        </w:r>
        <w:r>
          <w:fldChar w:fldCharType="begin"/>
        </w:r>
        <w:r>
          <w:instrText xml:space="preserve"> PAGEREF _Toc23899 \h </w:instrText>
        </w:r>
        <w:r>
          <w:fldChar w:fldCharType="separate"/>
        </w:r>
        <w:r>
          <w:t>25</w:t>
        </w:r>
        <w:r>
          <w:fldChar w:fldCharType="end"/>
        </w:r>
      </w:hyperlink>
    </w:p>
    <w:p>
      <w:pPr>
        <w:pStyle w:val="TOC2"/>
        <w:tabs>
          <w:tab w:val="right" w:leader="dot" w:pos="8306"/>
        </w:tabs>
      </w:pPr>
      <w:hyperlink w:anchor="_Toc14424" w:history="1">
        <w:r>
          <w:rPr>
            <w:rFonts w:ascii="仿宋" w:eastAsia="仿宋" w:hAnsi="仿宋" w:cs="仿宋" w:hint="eastAsia"/>
            <w:lang w:eastAsia="zh-CN"/>
          </w:rPr>
          <w:t>(三)、压力管理效果的评估及持续改进</w:t>
        </w:r>
        <w:r>
          <w:tab/>
        </w:r>
        <w:r>
          <w:fldChar w:fldCharType="begin"/>
        </w:r>
        <w:r>
          <w:instrText xml:space="preserve"> PAGEREF _Toc14424 \h </w:instrText>
        </w:r>
        <w:r>
          <w:fldChar w:fldCharType="separate"/>
        </w:r>
        <w:r>
          <w:t>26</w:t>
        </w:r>
        <w:r>
          <w:fldChar w:fldCharType="end"/>
        </w:r>
      </w:hyperlink>
    </w:p>
    <w:p>
      <w:pPr>
        <w:pStyle w:val="TOC1"/>
        <w:tabs>
          <w:tab w:val="right" w:leader="dot" w:pos="8306"/>
        </w:tabs>
      </w:pPr>
      <w:hyperlink w:anchor="_Toc27397" w:history="1">
        <w:r>
          <w:rPr>
            <w:rFonts w:ascii="仿宋" w:eastAsia="仿宋" w:hAnsi="仿宋" w:cs="仿宋" w:hint="eastAsia"/>
            <w:lang w:eastAsia="zh-CN"/>
          </w:rPr>
          <w:t>五、公司简介</w:t>
        </w:r>
        <w:r>
          <w:tab/>
        </w:r>
        <w:r>
          <w:fldChar w:fldCharType="begin"/>
        </w:r>
        <w:r>
          <w:instrText xml:space="preserve"> PAGEREF _Toc27397 \h </w:instrText>
        </w:r>
        <w:r>
          <w:fldChar w:fldCharType="separate"/>
        </w:r>
        <w:r>
          <w:t>28</w:t>
        </w:r>
        <w:r>
          <w:fldChar w:fldCharType="end"/>
        </w:r>
      </w:hyperlink>
    </w:p>
    <w:p>
      <w:pPr>
        <w:pStyle w:val="TOC2"/>
        <w:tabs>
          <w:tab w:val="right" w:leader="dot" w:pos="8306"/>
        </w:tabs>
      </w:pPr>
      <w:hyperlink w:anchor="_Toc22854" w:history="1">
        <w:r>
          <w:rPr>
            <w:rFonts w:ascii="仿宋" w:eastAsia="仿宋" w:hAnsi="仿宋" w:cs="仿宋" w:hint="eastAsia"/>
            <w:lang w:eastAsia="zh-CN"/>
          </w:rPr>
          <w:t>(一)、公司基本信息</w:t>
        </w:r>
        <w:r>
          <w:tab/>
        </w:r>
        <w:r>
          <w:fldChar w:fldCharType="begin"/>
        </w:r>
        <w:r>
          <w:instrText xml:space="preserve"> PAGEREF _Toc22854 \h </w:instrText>
        </w:r>
        <w:r>
          <w:fldChar w:fldCharType="separate"/>
        </w:r>
        <w:r>
          <w:t>28</w:t>
        </w:r>
        <w:r>
          <w:fldChar w:fldCharType="end"/>
        </w:r>
      </w:hyperlink>
    </w:p>
    <w:p>
      <w:pPr>
        <w:pStyle w:val="TOC2"/>
        <w:tabs>
          <w:tab w:val="right" w:leader="dot" w:pos="8306"/>
        </w:tabs>
      </w:pPr>
      <w:hyperlink w:anchor="_Toc18456" w:history="1">
        <w:r>
          <w:rPr>
            <w:rFonts w:ascii="仿宋" w:eastAsia="仿宋" w:hAnsi="仿宋" w:cs="仿宋" w:hint="eastAsia"/>
            <w:lang w:eastAsia="zh-CN"/>
          </w:rPr>
          <w:t>(二)、公司简介</w:t>
        </w:r>
        <w:r>
          <w:tab/>
        </w:r>
        <w:r>
          <w:fldChar w:fldCharType="begin"/>
        </w:r>
        <w:r>
          <w:instrText xml:space="preserve"> PAGEREF _Toc18456 \h </w:instrText>
        </w:r>
        <w:r>
          <w:fldChar w:fldCharType="separate"/>
        </w:r>
        <w:r>
          <w:t>28</w:t>
        </w:r>
        <w:r>
          <w:fldChar w:fldCharType="end"/>
        </w:r>
      </w:hyperlink>
    </w:p>
    <w:p>
      <w:pPr>
        <w:pStyle w:val="TOC2"/>
        <w:tabs>
          <w:tab w:val="right" w:leader="dot" w:pos="8306"/>
        </w:tabs>
      </w:pPr>
      <w:hyperlink w:anchor="_Toc10638" w:history="1">
        <w:r>
          <w:rPr>
            <w:rFonts w:ascii="仿宋" w:eastAsia="仿宋" w:hAnsi="仿宋" w:cs="仿宋" w:hint="eastAsia"/>
            <w:lang w:eastAsia="zh-CN"/>
          </w:rPr>
          <w:t>(三)、核心人员介绍</w:t>
        </w:r>
        <w:r>
          <w:tab/>
        </w:r>
        <w:r>
          <w:fldChar w:fldCharType="begin"/>
        </w:r>
        <w:r>
          <w:instrText xml:space="preserve"> PAGEREF _Toc10638 \h </w:instrText>
        </w:r>
        <w:r>
          <w:fldChar w:fldCharType="separate"/>
        </w:r>
        <w:r>
          <w:t>30</w:t>
        </w:r>
        <w:r>
          <w:fldChar w:fldCharType="end"/>
        </w:r>
      </w:hyperlink>
    </w:p>
    <w:p>
      <w:pPr>
        <w:pStyle w:val="TOC1"/>
        <w:tabs>
          <w:tab w:val="right" w:leader="dot" w:pos="8306"/>
        </w:tabs>
      </w:pPr>
      <w:hyperlink w:anchor="_Toc11098" w:history="1">
        <w:r>
          <w:rPr>
            <w:rFonts w:ascii="仿宋" w:eastAsia="仿宋" w:hAnsi="仿宋" w:cs="仿宋" w:hint="eastAsia"/>
            <w:lang w:eastAsia="zh-CN"/>
          </w:rPr>
          <w:t>六、第十四章员工健康与安全管理</w:t>
        </w:r>
        <w:r>
          <w:tab/>
        </w:r>
        <w:r>
          <w:fldChar w:fldCharType="begin"/>
        </w:r>
        <w:r>
          <w:instrText xml:space="preserve"> PAGEREF _Toc11098 \h </w:instrText>
        </w:r>
        <w:r>
          <w:fldChar w:fldCharType="separate"/>
        </w:r>
        <w:r>
          <w:t>33</w:t>
        </w:r>
        <w:r>
          <w:fldChar w:fldCharType="end"/>
        </w:r>
      </w:hyperlink>
    </w:p>
    <w:p>
      <w:pPr>
        <w:pStyle w:val="TOC2"/>
        <w:tabs>
          <w:tab w:val="right" w:leader="dot" w:pos="8306"/>
        </w:tabs>
      </w:pPr>
      <w:hyperlink w:anchor="_Toc25500" w:history="1">
        <w:r>
          <w:rPr>
            <w:rFonts w:ascii="仿宋" w:eastAsia="仿宋" w:hAnsi="仿宋" w:cs="仿宋" w:hint="eastAsia"/>
            <w:lang w:eastAsia="zh-CN"/>
          </w:rPr>
          <w:t>(一)、健康保障计划</w:t>
        </w:r>
        <w:r>
          <w:tab/>
        </w:r>
        <w:r>
          <w:fldChar w:fldCharType="begin"/>
        </w:r>
        <w:r>
          <w:instrText xml:space="preserve"> PAGEREF _Toc25500 \h </w:instrText>
        </w:r>
        <w:r>
          <w:fldChar w:fldCharType="separate"/>
        </w:r>
        <w:r>
          <w:t>33</w:t>
        </w:r>
        <w:r>
          <w:fldChar w:fldCharType="end"/>
        </w:r>
      </w:hyperlink>
    </w:p>
    <w:p>
      <w:pPr>
        <w:pStyle w:val="TOC2"/>
        <w:tabs>
          <w:tab w:val="right" w:leader="dot" w:pos="8306"/>
        </w:tabs>
      </w:pPr>
      <w:hyperlink w:anchor="_Toc12630" w:history="1">
        <w:r>
          <w:rPr>
            <w:rFonts w:ascii="仿宋" w:eastAsia="仿宋" w:hAnsi="仿宋" w:cs="仿宋" w:hint="eastAsia"/>
            <w:lang w:eastAsia="zh-CN"/>
          </w:rPr>
          <w:t>(二)、安全管理体系</w:t>
        </w:r>
        <w:r>
          <w:tab/>
        </w:r>
        <w:r>
          <w:fldChar w:fldCharType="begin"/>
        </w:r>
        <w:r>
          <w:instrText xml:space="preserve"> PAGEREF _Toc12630 \h </w:instrText>
        </w:r>
        <w:r>
          <w:fldChar w:fldCharType="separate"/>
        </w:r>
        <w:r>
          <w:t>34</w:t>
        </w:r>
        <w:r>
          <w:fldChar w:fldCharType="end"/>
        </w:r>
      </w:hyperlink>
    </w:p>
    <w:p>
      <w:pPr>
        <w:pStyle w:val="TOC1"/>
        <w:tabs>
          <w:tab w:val="right" w:leader="dot" w:pos="8306"/>
        </w:tabs>
      </w:pPr>
      <w:hyperlink w:anchor="_Toc5720" w:history="1">
        <w:r>
          <w:rPr>
            <w:rFonts w:ascii="仿宋" w:eastAsia="仿宋" w:hAnsi="仿宋" w:cs="仿宋" w:hint="eastAsia"/>
            <w:lang w:eastAsia="zh-CN"/>
          </w:rPr>
          <w:t>七、员工社会责任履行及参与公益活动</w:t>
        </w:r>
        <w:r>
          <w:tab/>
        </w:r>
        <w:r>
          <w:fldChar w:fldCharType="begin"/>
        </w:r>
        <w:r>
          <w:instrText xml:space="preserve"> PAGEREF _Toc5720 \h </w:instrText>
        </w:r>
        <w:r>
          <w:fldChar w:fldCharType="separate"/>
        </w:r>
        <w:r>
          <w:t>36</w:t>
        </w:r>
        <w:r>
          <w:fldChar w:fldCharType="end"/>
        </w:r>
      </w:hyperlink>
    </w:p>
    <w:p>
      <w:pPr>
        <w:pStyle w:val="TOC2"/>
        <w:tabs>
          <w:tab w:val="right" w:leader="dot" w:pos="8306"/>
        </w:tabs>
      </w:pPr>
      <w:hyperlink w:anchor="_Toc10168" w:history="1">
        <w:r>
          <w:rPr>
            <w:rFonts w:ascii="仿宋" w:eastAsia="仿宋" w:hAnsi="仿宋" w:cs="仿宋" w:hint="eastAsia"/>
            <w:lang w:eastAsia="zh-CN"/>
          </w:rPr>
          <w:t>(一)、员工社会责任的内涵及履行方式</w:t>
        </w:r>
        <w:r>
          <w:tab/>
        </w:r>
        <w:r>
          <w:fldChar w:fldCharType="begin"/>
        </w:r>
        <w:r>
          <w:instrText xml:space="preserve"> PAGEREF _Toc10168 \h </w:instrText>
        </w:r>
        <w:r>
          <w:fldChar w:fldCharType="separate"/>
        </w:r>
        <w:r>
          <w:t>36</w:t>
        </w:r>
        <w:r>
          <w:fldChar w:fldCharType="end"/>
        </w:r>
      </w:hyperlink>
    </w:p>
    <w:p>
      <w:pPr>
        <w:pStyle w:val="TOC2"/>
        <w:tabs>
          <w:tab w:val="right" w:leader="dot" w:pos="8306"/>
        </w:tabs>
      </w:pPr>
      <w:hyperlink w:anchor="_Toc29077" w:history="1">
        <w:r>
          <w:rPr>
            <w:rFonts w:ascii="仿宋" w:eastAsia="仿宋" w:hAnsi="仿宋" w:cs="仿宋" w:hint="eastAsia"/>
            <w:lang w:eastAsia="zh-CN"/>
          </w:rPr>
          <w:t>(二)、参与公益活动的意义及实施策略</w:t>
        </w:r>
        <w:r>
          <w:tab/>
        </w:r>
        <w:r>
          <w:fldChar w:fldCharType="begin"/>
        </w:r>
        <w:r>
          <w:instrText xml:space="preserve"> PAGEREF _Toc29077 \h </w:instrText>
        </w:r>
        <w:r>
          <w:fldChar w:fldCharType="separate"/>
        </w:r>
        <w:r>
          <w:t>36</w:t>
        </w:r>
        <w:r>
          <w:fldChar w:fldCharType="end"/>
        </w:r>
      </w:hyperlink>
    </w:p>
    <w:p>
      <w:pPr>
        <w:pStyle w:val="TOC2"/>
        <w:tabs>
          <w:tab w:val="right" w:leader="dot" w:pos="8306"/>
        </w:tabs>
      </w:pPr>
      <w:hyperlink w:anchor="_Toc7284" w:history="1">
        <w:r>
          <w:rPr>
            <w:rFonts w:ascii="仿宋" w:eastAsia="仿宋" w:hAnsi="仿宋" w:cs="仿宋" w:hint="eastAsia"/>
            <w:lang w:eastAsia="zh-CN"/>
          </w:rPr>
          <w:t>(三)、社会责任履行及公益活动参与的持续推进</w:t>
        </w:r>
        <w:r>
          <w:tab/>
        </w:r>
        <w:r>
          <w:fldChar w:fldCharType="begin"/>
        </w:r>
        <w:r>
          <w:instrText xml:space="preserve"> PAGEREF _Toc7284 \h </w:instrText>
        </w:r>
        <w:r>
          <w:fldChar w:fldCharType="separate"/>
        </w:r>
        <w:r>
          <w:t>37</w:t>
        </w:r>
        <w:r>
          <w:fldChar w:fldCharType="end"/>
        </w:r>
      </w:hyperlink>
    </w:p>
    <w:p>
      <w:pPr>
        <w:pStyle w:val="TOC1"/>
        <w:tabs>
          <w:tab w:val="right" w:leader="dot" w:pos="8306"/>
        </w:tabs>
      </w:pPr>
      <w:hyperlink w:anchor="_Toc15138" w:history="1">
        <w:r>
          <w:rPr>
            <w:rFonts w:ascii="仿宋" w:eastAsia="仿宋" w:hAnsi="仿宋" w:cs="仿宋" w:hint="eastAsia"/>
            <w:lang w:eastAsia="zh-CN"/>
          </w:rPr>
          <w:t>八、第二十八章公司与员工法律关系</w:t>
        </w:r>
        <w:r>
          <w:tab/>
        </w:r>
        <w:r>
          <w:fldChar w:fldCharType="begin"/>
        </w:r>
        <w:r>
          <w:instrText xml:space="preserve"> PAGEREF _Toc15138 \h </w:instrText>
        </w:r>
        <w:r>
          <w:fldChar w:fldCharType="separate"/>
        </w:r>
        <w:r>
          <w:t>37</w:t>
        </w:r>
        <w:r>
          <w:fldChar w:fldCharType="end"/>
        </w:r>
      </w:hyperlink>
    </w:p>
    <w:p>
      <w:pPr>
        <w:pStyle w:val="TOC2"/>
        <w:tabs>
          <w:tab w:val="right" w:leader="dot" w:pos="8306"/>
        </w:tabs>
      </w:pPr>
      <w:hyperlink w:anchor="_Toc5922" w:history="1">
        <w:r>
          <w:rPr>
            <w:rFonts w:ascii="仿宋" w:eastAsia="仿宋" w:hAnsi="仿宋" w:cs="仿宋" w:hint="eastAsia"/>
            <w:lang w:eastAsia="zh-CN"/>
          </w:rPr>
          <w:t>(一)、劳动合同管理</w:t>
        </w:r>
        <w:r>
          <w:tab/>
        </w:r>
        <w:r>
          <w:fldChar w:fldCharType="begin"/>
        </w:r>
        <w:r>
          <w:instrText xml:space="preserve"> PAGEREF _Toc5922 \h </w:instrText>
        </w:r>
        <w:r>
          <w:fldChar w:fldCharType="separate"/>
        </w:r>
        <w:r>
          <w:t>37</w:t>
        </w:r>
        <w:r>
          <w:fldChar w:fldCharType="end"/>
        </w:r>
      </w:hyperlink>
    </w:p>
    <w:p>
      <w:pPr>
        <w:pStyle w:val="TOC2"/>
        <w:tabs>
          <w:tab w:val="right" w:leader="dot" w:pos="8306"/>
        </w:tabs>
      </w:pPr>
      <w:hyperlink w:anchor="_Toc22837" w:history="1">
        <w:r>
          <w:rPr>
            <w:rFonts w:ascii="仿宋" w:eastAsia="仿宋" w:hAnsi="仿宋" w:cs="仿宋" w:hint="eastAsia"/>
            <w:lang w:eastAsia="zh-CN"/>
          </w:rPr>
          <w:t>(二)、法定假期与劳动保障</w:t>
        </w:r>
        <w:r>
          <w:tab/>
        </w:r>
        <w:r>
          <w:fldChar w:fldCharType="begin"/>
        </w:r>
        <w:r>
          <w:instrText xml:space="preserve"> PAGEREF _Toc22837 \h </w:instrText>
        </w:r>
        <w:r>
          <w:fldChar w:fldCharType="separate"/>
        </w:r>
        <w:r>
          <w:t>38</w:t>
        </w:r>
        <w:r>
          <w:fldChar w:fldCharType="end"/>
        </w:r>
      </w:hyperlink>
    </w:p>
    <w:p>
      <w:pPr>
        <w:pStyle w:val="TOC2"/>
        <w:tabs>
          <w:tab w:val="right" w:leader="dot" w:pos="8306"/>
        </w:tabs>
      </w:pPr>
      <w:hyperlink w:anchor="_Toc22068" w:history="1">
        <w:r>
          <w:rPr>
            <w:rFonts w:ascii="仿宋" w:eastAsia="仿宋" w:hAnsi="仿宋" w:cs="仿宋" w:hint="eastAsia"/>
            <w:lang w:eastAsia="zh-CN"/>
          </w:rPr>
          <w:t>(三)、合规经营与风险防范</w:t>
        </w:r>
        <w:r>
          <w:tab/>
        </w:r>
        <w:r>
          <w:fldChar w:fldCharType="begin"/>
        </w:r>
        <w:r>
          <w:instrText xml:space="preserve"> PAGEREF _Toc22068 \h </w:instrText>
        </w:r>
        <w:r>
          <w:fldChar w:fldCharType="separate"/>
        </w:r>
        <w:r>
          <w:t>39</w:t>
        </w:r>
        <w:r>
          <w:fldChar w:fldCharType="end"/>
        </w:r>
      </w:hyperlink>
    </w:p>
    <w:p>
      <w:pPr>
        <w:pStyle w:val="TOC1"/>
        <w:tabs>
          <w:tab w:val="right" w:leader="dot" w:pos="8306"/>
        </w:tabs>
      </w:pPr>
      <w:hyperlink w:anchor="_Toc1344" w:history="1">
        <w:r>
          <w:rPr>
            <w:rFonts w:ascii="仿宋" w:eastAsia="仿宋" w:hAnsi="仿宋" w:cs="仿宋" w:hint="eastAsia"/>
            <w:lang w:eastAsia="zh-CN"/>
          </w:rPr>
          <w:t>九、第十三章技术与创新支持</w:t>
        </w:r>
        <w:r>
          <w:tab/>
        </w:r>
        <w:r>
          <w:fldChar w:fldCharType="begin"/>
        </w:r>
        <w:r>
          <w:instrText xml:space="preserve"> PAGEREF _Toc1344 \h </w:instrText>
        </w:r>
        <w:r>
          <w:fldChar w:fldCharType="separate"/>
        </w:r>
        <w:r>
          <w:t>40</w:t>
        </w:r>
        <w:r>
          <w:fldChar w:fldCharType="end"/>
        </w:r>
      </w:hyperlink>
    </w:p>
    <w:p>
      <w:pPr>
        <w:pStyle w:val="TOC2"/>
        <w:tabs>
          <w:tab w:val="right" w:leader="dot" w:pos="8306"/>
        </w:tabs>
      </w:pPr>
      <w:hyperlink w:anchor="_Toc30454" w:history="1">
        <w:r>
          <w:rPr>
            <w:rFonts w:ascii="仿宋" w:eastAsia="仿宋" w:hAnsi="仿宋" w:cs="仿宋" w:hint="eastAsia"/>
            <w:lang w:eastAsia="zh-CN"/>
          </w:rPr>
          <w:t>(一)、技术培训与更新</w:t>
        </w:r>
        <w:r>
          <w:tab/>
        </w:r>
        <w:r>
          <w:fldChar w:fldCharType="begin"/>
        </w:r>
        <w:r>
          <w:instrText xml:space="preserve"> PAGEREF _Toc30454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728" w:history="1">
        <w:r>
          <w:rPr>
            <w:rFonts w:ascii="仿宋" w:eastAsia="仿宋" w:hAnsi="仿宋" w:cs="仿宋" w:hint="eastAsia"/>
            <w:lang w:eastAsia="zh-CN"/>
          </w:rPr>
          <w:t>(二)、创新文化与项目支持</w:t>
        </w:r>
        <w:r>
          <w:tab/>
        </w:r>
        <w:r>
          <w:fldChar w:fldCharType="begin"/>
        </w:r>
        <w:r>
          <w:instrText xml:space="preserve"> PAGEREF _Toc4728 \h </w:instrText>
        </w:r>
        <w:r>
          <w:fldChar w:fldCharType="separate"/>
        </w:r>
        <w:r>
          <w:t>41</w:t>
        </w:r>
        <w:r>
          <w:fldChar w:fldCharType="end"/>
        </w:r>
      </w:hyperlink>
    </w:p>
    <w:p>
      <w:pPr>
        <w:pStyle w:val="TOC1"/>
        <w:tabs>
          <w:tab w:val="right" w:leader="dot" w:pos="8306"/>
        </w:tabs>
      </w:pPr>
      <w:hyperlink w:anchor="_Toc26231" w:history="1">
        <w:r>
          <w:rPr>
            <w:rFonts w:ascii="仿宋" w:eastAsia="仿宋" w:hAnsi="仿宋" w:cs="仿宋" w:hint="eastAsia"/>
            <w:lang w:eastAsia="zh-CN"/>
          </w:rPr>
          <w:t>十、第三十八章员工社交媒体管理</w:t>
        </w:r>
        <w:r>
          <w:tab/>
        </w:r>
        <w:r>
          <w:fldChar w:fldCharType="begin"/>
        </w:r>
        <w:r>
          <w:instrText xml:space="preserve"> PAGEREF _Toc26231 \h </w:instrText>
        </w:r>
        <w:r>
          <w:fldChar w:fldCharType="separate"/>
        </w:r>
        <w:r>
          <w:t>42</w:t>
        </w:r>
        <w:r>
          <w:fldChar w:fldCharType="end"/>
        </w:r>
      </w:hyperlink>
    </w:p>
    <w:p>
      <w:pPr>
        <w:pStyle w:val="TOC2"/>
        <w:tabs>
          <w:tab w:val="right" w:leader="dot" w:pos="8306"/>
        </w:tabs>
      </w:pPr>
      <w:hyperlink w:anchor="_Toc19863" w:history="1">
        <w:r>
          <w:rPr>
            <w:rFonts w:ascii="仿宋" w:eastAsia="仿宋" w:hAnsi="仿宋" w:cs="仿宋" w:hint="eastAsia"/>
            <w:lang w:eastAsia="zh-CN"/>
          </w:rPr>
          <w:t>(一)、员工社交媒体政策</w:t>
        </w:r>
        <w:r>
          <w:tab/>
        </w:r>
        <w:r>
          <w:fldChar w:fldCharType="begin"/>
        </w:r>
        <w:r>
          <w:instrText xml:space="preserve"> PAGEREF _Toc19863 \h </w:instrText>
        </w:r>
        <w:r>
          <w:fldChar w:fldCharType="separate"/>
        </w:r>
        <w:r>
          <w:t>42</w:t>
        </w:r>
        <w:r>
          <w:fldChar w:fldCharType="end"/>
        </w:r>
      </w:hyperlink>
    </w:p>
    <w:p>
      <w:pPr>
        <w:pStyle w:val="TOC2"/>
        <w:tabs>
          <w:tab w:val="right" w:leader="dot" w:pos="8306"/>
        </w:tabs>
      </w:pPr>
      <w:hyperlink w:anchor="_Toc10956" w:history="1">
        <w:r>
          <w:rPr>
            <w:rFonts w:ascii="仿宋" w:eastAsia="仿宋" w:hAnsi="仿宋" w:cs="仿宋" w:hint="eastAsia"/>
            <w:lang w:eastAsia="zh-CN"/>
          </w:rPr>
          <w:t>(二)、个人品牌与公司形象的关联</w:t>
        </w:r>
        <w:r>
          <w:tab/>
        </w:r>
        <w:r>
          <w:fldChar w:fldCharType="begin"/>
        </w:r>
        <w:r>
          <w:instrText xml:space="preserve"> PAGEREF _Toc10956 \h </w:instrText>
        </w:r>
        <w:r>
          <w:fldChar w:fldCharType="separate"/>
        </w:r>
        <w:r>
          <w:t>43</w:t>
        </w:r>
        <w:r>
          <w:fldChar w:fldCharType="end"/>
        </w:r>
      </w:hyperlink>
    </w:p>
    <w:p>
      <w:pPr>
        <w:pStyle w:val="TOC2"/>
        <w:tabs>
          <w:tab w:val="right" w:leader="dot" w:pos="8306"/>
        </w:tabs>
      </w:pPr>
      <w:hyperlink w:anchor="_Toc26526" w:history="1">
        <w:r>
          <w:rPr>
            <w:rFonts w:ascii="仿宋" w:eastAsia="仿宋" w:hAnsi="仿宋" w:cs="仿宋" w:hint="eastAsia"/>
            <w:lang w:eastAsia="zh-CN"/>
          </w:rPr>
          <w:t>(三)、社交媒体使用准则</w:t>
        </w:r>
        <w:r>
          <w:tab/>
        </w:r>
        <w:r>
          <w:fldChar w:fldCharType="begin"/>
        </w:r>
        <w:r>
          <w:instrText xml:space="preserve"> PAGEREF _Toc26526 \h </w:instrText>
        </w:r>
        <w:r>
          <w:fldChar w:fldCharType="separate"/>
        </w:r>
        <w:r>
          <w:t>44</w:t>
        </w:r>
        <w:r>
          <w:fldChar w:fldCharType="end"/>
        </w:r>
      </w:hyperlink>
    </w:p>
    <w:p>
      <w:pPr>
        <w:pStyle w:val="TOC2"/>
        <w:tabs>
          <w:tab w:val="right" w:leader="dot" w:pos="8306"/>
        </w:tabs>
      </w:pPr>
      <w:hyperlink w:anchor="_Toc20296" w:history="1">
        <w:r>
          <w:rPr>
            <w:rFonts w:ascii="仿宋" w:eastAsia="仿宋" w:hAnsi="仿宋" w:cs="仿宋" w:hint="eastAsia"/>
            <w:lang w:eastAsia="zh-CN"/>
          </w:rPr>
          <w:t>(四)、公司与员工互动</w:t>
        </w:r>
        <w:r>
          <w:tab/>
        </w:r>
        <w:r>
          <w:fldChar w:fldCharType="begin"/>
        </w:r>
        <w:r>
          <w:instrText xml:space="preserve"> PAGEREF _Toc20296 \h </w:instrText>
        </w:r>
        <w:r>
          <w:fldChar w:fldCharType="separate"/>
        </w:r>
        <w:r>
          <w:t>46</w:t>
        </w:r>
        <w:r>
          <w:fldChar w:fldCharType="end"/>
        </w:r>
      </w:hyperlink>
    </w:p>
    <w:p>
      <w:pPr>
        <w:pStyle w:val="TOC2"/>
        <w:tabs>
          <w:tab w:val="right" w:leader="dot" w:pos="8306"/>
        </w:tabs>
      </w:pPr>
      <w:hyperlink w:anchor="_Toc11162" w:history="1">
        <w:r>
          <w:rPr>
            <w:rFonts w:ascii="仿宋" w:eastAsia="仿宋" w:hAnsi="仿宋" w:cs="仿宋" w:hint="eastAsia"/>
            <w:lang w:eastAsia="zh-CN"/>
          </w:rPr>
          <w:t>(五)、公司社交媒体账号管理</w:t>
        </w:r>
        <w:r>
          <w:tab/>
        </w:r>
        <w:r>
          <w:fldChar w:fldCharType="begin"/>
        </w:r>
        <w:r>
          <w:instrText xml:space="preserve"> PAGEREF _Toc11162 \h </w:instrText>
        </w:r>
        <w:r>
          <w:fldChar w:fldCharType="separate"/>
        </w:r>
        <w:r>
          <w:t>48</w:t>
        </w:r>
        <w:r>
          <w:fldChar w:fldCharType="end"/>
        </w:r>
      </w:hyperlink>
    </w:p>
    <w:p>
      <w:pPr>
        <w:pStyle w:val="TOC2"/>
        <w:tabs>
          <w:tab w:val="right" w:leader="dot" w:pos="8306"/>
        </w:tabs>
      </w:pPr>
      <w:hyperlink w:anchor="_Toc21409" w:history="1">
        <w:r>
          <w:rPr>
            <w:rFonts w:ascii="仿宋" w:eastAsia="仿宋" w:hAnsi="仿宋" w:cs="仿宋" w:hint="eastAsia"/>
            <w:lang w:eastAsia="zh-CN"/>
          </w:rPr>
          <w:t>(六)、职业发展机会的分享与推广</w:t>
        </w:r>
        <w:r>
          <w:tab/>
        </w:r>
        <w:r>
          <w:fldChar w:fldCharType="begin"/>
        </w:r>
        <w:r>
          <w:instrText xml:space="preserve"> PAGEREF _Toc21409 \h </w:instrText>
        </w:r>
        <w:r>
          <w:fldChar w:fldCharType="separate"/>
        </w:r>
        <w:r>
          <w:t>49</w:t>
        </w:r>
        <w:r>
          <w:fldChar w:fldCharType="end"/>
        </w:r>
      </w:hyperlink>
    </w:p>
    <w:p>
      <w:pPr>
        <w:pStyle w:val="TOC1"/>
        <w:tabs>
          <w:tab w:val="right" w:leader="dot" w:pos="8306"/>
        </w:tabs>
      </w:pPr>
      <w:hyperlink w:anchor="_Toc32710" w:history="1">
        <w:r>
          <w:rPr>
            <w:rFonts w:ascii="仿宋" w:eastAsia="仿宋" w:hAnsi="仿宋" w:cs="仿宋" w:hint="eastAsia"/>
            <w:lang w:eastAsia="zh-CN"/>
          </w:rPr>
          <w:t>十一、员工满意度调查与提升策略</w:t>
        </w:r>
        <w:r>
          <w:tab/>
        </w:r>
        <w:r>
          <w:fldChar w:fldCharType="begin"/>
        </w:r>
        <w:r>
          <w:instrText xml:space="preserve"> PAGEREF _Toc32710 \h </w:instrText>
        </w:r>
        <w:r>
          <w:fldChar w:fldCharType="separate"/>
        </w:r>
        <w:r>
          <w:t>50</w:t>
        </w:r>
        <w:r>
          <w:fldChar w:fldCharType="end"/>
        </w:r>
      </w:hyperlink>
    </w:p>
    <w:p>
      <w:pPr>
        <w:pStyle w:val="TOC2"/>
        <w:tabs>
          <w:tab w:val="right" w:leader="dot" w:pos="8306"/>
        </w:tabs>
      </w:pPr>
      <w:hyperlink w:anchor="_Toc15644" w:history="1">
        <w:r>
          <w:rPr>
            <w:rFonts w:ascii="仿宋" w:eastAsia="仿宋" w:hAnsi="仿宋" w:cs="仿宋" w:hint="eastAsia"/>
            <w:lang w:eastAsia="zh-CN"/>
          </w:rPr>
          <w:t>(一)、满意度调查的设计与实施</w:t>
        </w:r>
        <w:r>
          <w:tab/>
        </w:r>
        <w:r>
          <w:fldChar w:fldCharType="begin"/>
        </w:r>
        <w:r>
          <w:instrText xml:space="preserve"> PAGEREF _Toc15644 \h </w:instrText>
        </w:r>
        <w:r>
          <w:fldChar w:fldCharType="separate"/>
        </w:r>
        <w:r>
          <w:t>50</w:t>
        </w:r>
        <w:r>
          <w:fldChar w:fldCharType="end"/>
        </w:r>
      </w:hyperlink>
    </w:p>
    <w:p>
      <w:pPr>
        <w:pStyle w:val="TOC2"/>
        <w:tabs>
          <w:tab w:val="right" w:leader="dot" w:pos="8306"/>
        </w:tabs>
      </w:pPr>
      <w:hyperlink w:anchor="_Toc29817" w:history="1">
        <w:r>
          <w:rPr>
            <w:rFonts w:ascii="仿宋" w:eastAsia="仿宋" w:hAnsi="仿宋" w:cs="仿宋" w:hint="eastAsia"/>
            <w:lang w:eastAsia="zh-CN"/>
          </w:rPr>
          <w:t>(二)、员工满意度的分析与解读</w:t>
        </w:r>
        <w:r>
          <w:tab/>
        </w:r>
        <w:r>
          <w:fldChar w:fldCharType="begin"/>
        </w:r>
        <w:r>
          <w:instrText xml:space="preserve"> PAGEREF _Toc29817 \h </w:instrText>
        </w:r>
        <w:r>
          <w:fldChar w:fldCharType="separate"/>
        </w:r>
        <w:r>
          <w:t>52</w:t>
        </w:r>
        <w:r>
          <w:fldChar w:fldCharType="end"/>
        </w:r>
      </w:hyperlink>
    </w:p>
    <w:p>
      <w:pPr>
        <w:pStyle w:val="TOC2"/>
        <w:tabs>
          <w:tab w:val="right" w:leader="dot" w:pos="8306"/>
        </w:tabs>
      </w:pPr>
      <w:hyperlink w:anchor="_Toc8757" w:history="1">
        <w:r>
          <w:rPr>
            <w:rFonts w:ascii="仿宋" w:eastAsia="仿宋" w:hAnsi="仿宋" w:cs="仿宋" w:hint="eastAsia"/>
            <w:lang w:eastAsia="zh-CN"/>
          </w:rPr>
          <w:t>(三)、提升员工满意度的措施与行动计划</w:t>
        </w:r>
        <w:r>
          <w:tab/>
        </w:r>
        <w:r>
          <w:fldChar w:fldCharType="begin"/>
        </w:r>
        <w:r>
          <w:instrText xml:space="preserve"> PAGEREF _Toc8757 \h </w:instrText>
        </w:r>
        <w:r>
          <w:fldChar w:fldCharType="separate"/>
        </w:r>
        <w:r>
          <w:t>53</w:t>
        </w:r>
        <w:r>
          <w:fldChar w:fldCharType="end"/>
        </w:r>
      </w:hyperlink>
    </w:p>
    <w:p>
      <w:pPr>
        <w:pStyle w:val="TOC1"/>
        <w:tabs>
          <w:tab w:val="right" w:leader="dot" w:pos="8306"/>
        </w:tabs>
      </w:pPr>
      <w:hyperlink w:anchor="_Toc30654" w:history="1">
        <w:r>
          <w:rPr>
            <w:rFonts w:ascii="仿宋" w:eastAsia="仿宋" w:hAnsi="仿宋" w:cs="仿宋" w:hint="eastAsia"/>
            <w:lang w:eastAsia="zh-CN"/>
          </w:rPr>
          <w:t>十二、员工多元化与包容性管理</w:t>
        </w:r>
        <w:r>
          <w:tab/>
        </w:r>
        <w:r>
          <w:fldChar w:fldCharType="begin"/>
        </w:r>
        <w:r>
          <w:instrText xml:space="preserve"> PAGEREF _Toc30654 \h </w:instrText>
        </w:r>
        <w:r>
          <w:fldChar w:fldCharType="separate"/>
        </w:r>
        <w:r>
          <w:t>55</w:t>
        </w:r>
        <w:r>
          <w:fldChar w:fldCharType="end"/>
        </w:r>
      </w:hyperlink>
    </w:p>
    <w:p>
      <w:pPr>
        <w:pStyle w:val="TOC2"/>
        <w:tabs>
          <w:tab w:val="right" w:leader="dot" w:pos="8306"/>
        </w:tabs>
      </w:pPr>
      <w:hyperlink w:anchor="_Toc3160" w:history="1">
        <w:r>
          <w:rPr>
            <w:rFonts w:ascii="仿宋" w:eastAsia="仿宋" w:hAnsi="仿宋" w:cs="仿宋" w:hint="eastAsia"/>
            <w:lang w:eastAsia="zh-CN"/>
          </w:rPr>
          <w:t>(一)、员工多元化的价值与挑战</w:t>
        </w:r>
        <w:r>
          <w:tab/>
        </w:r>
        <w:r>
          <w:fldChar w:fldCharType="begin"/>
        </w:r>
        <w:r>
          <w:instrText xml:space="preserve"> PAGEREF _Toc3160 \h </w:instrText>
        </w:r>
        <w:r>
          <w:fldChar w:fldCharType="separate"/>
        </w:r>
        <w:r>
          <w:t>55</w:t>
        </w:r>
        <w:r>
          <w:fldChar w:fldCharType="end"/>
        </w:r>
      </w:hyperlink>
    </w:p>
    <w:p>
      <w:pPr>
        <w:pStyle w:val="TOC2"/>
        <w:tabs>
          <w:tab w:val="right" w:leader="dot" w:pos="8306"/>
        </w:tabs>
      </w:pPr>
      <w:hyperlink w:anchor="_Toc14996" w:history="1">
        <w:r>
          <w:rPr>
            <w:rFonts w:ascii="仿宋" w:eastAsia="仿宋" w:hAnsi="仿宋" w:cs="仿宋" w:hint="eastAsia"/>
            <w:lang w:eastAsia="zh-CN"/>
          </w:rPr>
          <w:t>(二)、员工包容性政策与实践</w:t>
        </w:r>
        <w:r>
          <w:tab/>
        </w:r>
        <w:r>
          <w:fldChar w:fldCharType="begin"/>
        </w:r>
        <w:r>
          <w:instrText xml:space="preserve"> PAGEREF _Toc14996 \h </w:instrText>
        </w:r>
        <w:r>
          <w:fldChar w:fldCharType="separate"/>
        </w:r>
        <w:r>
          <w:t>56</w:t>
        </w:r>
        <w:r>
          <w:fldChar w:fldCharType="end"/>
        </w:r>
      </w:hyperlink>
    </w:p>
    <w:p>
      <w:pPr>
        <w:pStyle w:val="TOC2"/>
        <w:tabs>
          <w:tab w:val="right" w:leader="dot" w:pos="8306"/>
        </w:tabs>
      </w:pPr>
      <w:hyperlink w:anchor="_Toc10417" w:history="1">
        <w:r>
          <w:rPr>
            <w:rFonts w:ascii="仿宋" w:eastAsia="仿宋" w:hAnsi="仿宋" w:cs="仿宋" w:hint="eastAsia"/>
            <w:lang w:eastAsia="zh-CN"/>
          </w:rPr>
          <w:t>(三)、多元与包容性文化的培育与维护</w:t>
        </w:r>
        <w:r>
          <w:tab/>
        </w:r>
        <w:r>
          <w:fldChar w:fldCharType="begin"/>
        </w:r>
        <w:r>
          <w:instrText xml:space="preserve"> PAGEREF _Toc10417 \h </w:instrText>
        </w:r>
        <w:r>
          <w:fldChar w:fldCharType="separate"/>
        </w:r>
        <w:r>
          <w:t>56</w:t>
        </w:r>
        <w:r>
          <w:fldChar w:fldCharType="end"/>
        </w:r>
      </w:hyperlink>
    </w:p>
    <w:p>
      <w:pPr>
        <w:pStyle w:val="TOC1"/>
        <w:tabs>
          <w:tab w:val="right" w:leader="dot" w:pos="8306"/>
        </w:tabs>
      </w:pPr>
      <w:hyperlink w:anchor="_Toc32026" w:history="1">
        <w:r>
          <w:rPr>
            <w:rFonts w:ascii="仿宋" w:eastAsia="仿宋" w:hAnsi="仿宋" w:cs="仿宋" w:hint="eastAsia"/>
            <w:lang w:eastAsia="zh-CN"/>
          </w:rPr>
          <w:t>十三、员工离职率分析与降低措施</w:t>
        </w:r>
        <w:r>
          <w:tab/>
        </w:r>
        <w:r>
          <w:fldChar w:fldCharType="begin"/>
        </w:r>
        <w:r>
          <w:instrText xml:space="preserve"> PAGEREF _Toc32026 \h </w:instrText>
        </w:r>
        <w:r>
          <w:fldChar w:fldCharType="separate"/>
        </w:r>
        <w:r>
          <w:t>57</w:t>
        </w:r>
        <w:r>
          <w:fldChar w:fldCharType="end"/>
        </w:r>
      </w:hyperlink>
    </w:p>
    <w:p>
      <w:pPr>
        <w:pStyle w:val="TOC2"/>
        <w:tabs>
          <w:tab w:val="right" w:leader="dot" w:pos="8306"/>
        </w:tabs>
      </w:pPr>
      <w:hyperlink w:anchor="_Toc18452" w:history="1">
        <w:r>
          <w:rPr>
            <w:rFonts w:ascii="仿宋" w:eastAsia="仿宋" w:hAnsi="仿宋" w:cs="仿宋" w:hint="eastAsia"/>
            <w:lang w:eastAsia="zh-CN"/>
          </w:rPr>
          <w:t>(一)、离职率分析的方法与工具</w:t>
        </w:r>
        <w:r>
          <w:tab/>
        </w:r>
        <w:r>
          <w:fldChar w:fldCharType="begin"/>
        </w:r>
        <w:r>
          <w:instrText xml:space="preserve"> PAGEREF _Toc18452 \h </w:instrText>
        </w:r>
        <w:r>
          <w:fldChar w:fldCharType="separate"/>
        </w:r>
        <w:r>
          <w:t>57</w:t>
        </w:r>
        <w:r>
          <w:fldChar w:fldCharType="end"/>
        </w:r>
      </w:hyperlink>
    </w:p>
    <w:p>
      <w:pPr>
        <w:pStyle w:val="TOC2"/>
        <w:tabs>
          <w:tab w:val="right" w:leader="dot" w:pos="8306"/>
        </w:tabs>
      </w:pPr>
      <w:hyperlink w:anchor="_Toc24886" w:history="1">
        <w:r>
          <w:rPr>
            <w:rFonts w:ascii="仿宋" w:eastAsia="仿宋" w:hAnsi="仿宋" w:cs="仿宋" w:hint="eastAsia"/>
            <w:lang w:eastAsia="zh-CN"/>
          </w:rPr>
          <w:t>(二)、离职原因的调查与对策制定</w:t>
        </w:r>
        <w:r>
          <w:tab/>
        </w:r>
        <w:r>
          <w:fldChar w:fldCharType="begin"/>
        </w:r>
        <w:r>
          <w:instrText xml:space="preserve"> PAGEREF _Toc24886 \h </w:instrText>
        </w:r>
        <w:r>
          <w:fldChar w:fldCharType="separate"/>
        </w:r>
        <w:r>
          <w:t>58</w:t>
        </w:r>
        <w:r>
          <w:fldChar w:fldCharType="end"/>
        </w:r>
      </w:hyperlink>
    </w:p>
    <w:p>
      <w:pPr>
        <w:pStyle w:val="TOC2"/>
        <w:tabs>
          <w:tab w:val="right" w:leader="dot" w:pos="8306"/>
        </w:tabs>
      </w:pPr>
      <w:hyperlink w:anchor="_Toc28557" w:history="1">
        <w:r>
          <w:rPr>
            <w:rFonts w:ascii="仿宋" w:eastAsia="仿宋" w:hAnsi="仿宋" w:cs="仿宋" w:hint="eastAsia"/>
            <w:lang w:eastAsia="zh-CN"/>
          </w:rPr>
          <w:t>(三)、降低离职率的策略与实践</w:t>
        </w:r>
        <w:r>
          <w:tab/>
        </w:r>
        <w:r>
          <w:fldChar w:fldCharType="begin"/>
        </w:r>
        <w:r>
          <w:instrText xml:space="preserve"> PAGEREF _Toc28557 \h </w:instrText>
        </w:r>
        <w:r>
          <w:fldChar w:fldCharType="separate"/>
        </w:r>
        <w:r>
          <w:t>59</w:t>
        </w:r>
        <w:r>
          <w:fldChar w:fldCharType="end"/>
        </w:r>
      </w:hyperlink>
    </w:p>
    <w:p>
      <w:pPr>
        <w:pStyle w:val="TOC1"/>
        <w:tabs>
          <w:tab w:val="right" w:leader="dot" w:pos="8306"/>
        </w:tabs>
      </w:pPr>
      <w:hyperlink w:anchor="_Toc8067" w:history="1">
        <w:r>
          <w:rPr>
            <w:rFonts w:ascii="仿宋" w:eastAsia="仿宋" w:hAnsi="仿宋" w:cs="仿宋" w:hint="eastAsia"/>
            <w:lang w:eastAsia="zh-CN"/>
          </w:rPr>
          <w:t>十四、第四十五章员工品牌建设</w:t>
        </w:r>
        <w:r>
          <w:tab/>
        </w:r>
        <w:r>
          <w:fldChar w:fldCharType="begin"/>
        </w:r>
        <w:r>
          <w:instrText xml:space="preserve"> PAGEREF _Toc8067 \h </w:instrText>
        </w:r>
        <w:r>
          <w:fldChar w:fldCharType="separate"/>
        </w:r>
        <w:r>
          <w:t>60</w:t>
        </w:r>
        <w:r>
          <w:fldChar w:fldCharType="end"/>
        </w:r>
      </w:hyperlink>
    </w:p>
    <w:p>
      <w:pPr>
        <w:pStyle w:val="TOC2"/>
        <w:tabs>
          <w:tab w:val="right" w:leader="dot" w:pos="8306"/>
        </w:tabs>
      </w:pPr>
      <w:hyperlink w:anchor="_Toc1567" w:history="1">
        <w:r>
          <w:rPr>
            <w:rFonts w:ascii="仿宋" w:eastAsia="仿宋" w:hAnsi="仿宋" w:cs="仿宋" w:hint="eastAsia"/>
            <w:lang w:eastAsia="zh-CN"/>
          </w:rPr>
          <w:t>(一)、个人品牌管理</w:t>
        </w:r>
        <w:r>
          <w:tab/>
        </w:r>
        <w:r>
          <w:fldChar w:fldCharType="begin"/>
        </w:r>
        <w:r>
          <w:instrText xml:space="preserve"> PAGEREF _Toc1567 \h </w:instrText>
        </w:r>
        <w:r>
          <w:fldChar w:fldCharType="separate"/>
        </w:r>
        <w:r>
          <w:t>60</w:t>
        </w:r>
        <w:r>
          <w:fldChar w:fldCharType="end"/>
        </w:r>
      </w:hyperlink>
    </w:p>
    <w:p>
      <w:pPr>
        <w:pStyle w:val="TOC2"/>
        <w:tabs>
          <w:tab w:val="right" w:leader="dot" w:pos="8306"/>
        </w:tabs>
      </w:pPr>
      <w:hyperlink w:anchor="_Toc6272" w:history="1">
        <w:r>
          <w:rPr>
            <w:rFonts w:ascii="仿宋" w:eastAsia="仿宋" w:hAnsi="仿宋" w:cs="仿宋" w:hint="eastAsia"/>
            <w:lang w:eastAsia="zh-CN"/>
          </w:rPr>
          <w:t>(二)、在矫味剂行业内建立个人影响力</w:t>
        </w:r>
        <w:r>
          <w:tab/>
        </w:r>
        <w:r>
          <w:fldChar w:fldCharType="begin"/>
        </w:r>
        <w:r>
          <w:instrText xml:space="preserve"> PAGEREF _Toc6272 \h </w:instrText>
        </w:r>
        <w:r>
          <w:fldChar w:fldCharType="separate"/>
        </w:r>
        <w:r>
          <w:t>61</w:t>
        </w:r>
        <w:r>
          <w:fldChar w:fldCharType="end"/>
        </w:r>
      </w:hyperlink>
    </w:p>
    <w:p>
      <w:pPr>
        <w:pStyle w:val="TOC2"/>
        <w:tabs>
          <w:tab w:val="right" w:leader="dot" w:pos="8306"/>
        </w:tabs>
      </w:pPr>
      <w:hyperlink w:anchor="_Toc20913" w:history="1">
        <w:r>
          <w:rPr>
            <w:rFonts w:ascii="仿宋" w:eastAsia="仿宋" w:hAnsi="仿宋" w:cs="仿宋" w:hint="eastAsia"/>
            <w:lang w:eastAsia="zh-CN"/>
          </w:rPr>
          <w:t>(三)、个人品牌与公司品牌的关联</w:t>
        </w:r>
        <w:r>
          <w:tab/>
        </w:r>
        <w:r>
          <w:fldChar w:fldCharType="begin"/>
        </w:r>
        <w:r>
          <w:instrText xml:space="preserve"> PAGEREF _Toc20913 \h </w:instrText>
        </w:r>
        <w:r>
          <w:fldChar w:fldCharType="separate"/>
        </w:r>
        <w:r>
          <w:t>62</w:t>
        </w:r>
        <w:r>
          <w:fldChar w:fldCharType="end"/>
        </w:r>
      </w:hyperlink>
    </w:p>
    <w:p>
      <w:pPr>
        <w:pStyle w:val="TOC2"/>
        <w:tabs>
          <w:tab w:val="right" w:leader="dot" w:pos="8306"/>
        </w:tabs>
      </w:pPr>
      <w:hyperlink w:anchor="_Toc19538" w:history="1">
        <w:r>
          <w:rPr>
            <w:rFonts w:ascii="仿宋" w:eastAsia="仿宋" w:hAnsi="仿宋" w:cs="仿宋" w:hint="eastAsia"/>
            <w:lang w:eastAsia="zh-CN"/>
          </w:rPr>
          <w:t>(四)、社交媒体与个人品牌</w:t>
        </w:r>
        <w:r>
          <w:tab/>
        </w:r>
        <w:r>
          <w:fldChar w:fldCharType="begin"/>
        </w:r>
        <w:r>
          <w:instrText xml:space="preserve"> PAGEREF _Toc19538 \h </w:instrText>
        </w:r>
        <w:r>
          <w:fldChar w:fldCharType="separate"/>
        </w:r>
        <w:r>
          <w:t>63</w:t>
        </w:r>
        <w:r>
          <w:fldChar w:fldCharType="end"/>
        </w:r>
      </w:hyperlink>
    </w:p>
    <w:p>
      <w:pPr>
        <w:pStyle w:val="TOC2"/>
        <w:tabs>
          <w:tab w:val="right" w:leader="dot" w:pos="8306"/>
        </w:tabs>
      </w:pPr>
      <w:hyperlink w:anchor="_Toc17475" w:history="1">
        <w:r>
          <w:rPr>
            <w:rFonts w:ascii="仿宋" w:eastAsia="仿宋" w:hAnsi="仿宋" w:cs="仿宋" w:hint="eastAsia"/>
            <w:lang w:eastAsia="zh-CN"/>
          </w:rPr>
          <w:t>(五)、个人品牌的社交媒体传播</w:t>
        </w:r>
        <w:r>
          <w:tab/>
        </w:r>
        <w:r>
          <w:fldChar w:fldCharType="begin"/>
        </w:r>
        <w:r>
          <w:instrText xml:space="preserve"> PAGEREF _Toc17475 \h </w:instrText>
        </w:r>
        <w:r>
          <w:fldChar w:fldCharType="separate"/>
        </w:r>
        <w:r>
          <w:t>64</w:t>
        </w:r>
        <w:r>
          <w:fldChar w:fldCharType="end"/>
        </w:r>
      </w:hyperlink>
    </w:p>
    <w:p>
      <w:pPr>
        <w:pStyle w:val="TOC2"/>
        <w:tabs>
          <w:tab w:val="right" w:leader="dot" w:pos="8306"/>
        </w:tabs>
      </w:pPr>
      <w:hyperlink w:anchor="_Toc21923" w:history="1">
        <w:r>
          <w:rPr>
            <w:rFonts w:ascii="仿宋" w:eastAsia="仿宋" w:hAnsi="仿宋" w:cs="仿宋" w:hint="eastAsia"/>
            <w:lang w:eastAsia="zh-CN"/>
          </w:rPr>
          <w:t>(六)、员工品牌建设与公司形象一致性</w:t>
        </w:r>
        <w:r>
          <w:tab/>
        </w:r>
        <w:r>
          <w:fldChar w:fldCharType="begin"/>
        </w:r>
        <w:r>
          <w:instrText xml:space="preserve"> PAGEREF _Toc21923 \h </w:instrText>
        </w:r>
        <w:r>
          <w:fldChar w:fldCharType="separate"/>
        </w:r>
        <w:r>
          <w:t>65</w:t>
        </w:r>
        <w:r>
          <w:fldChar w:fldCharType="end"/>
        </w:r>
      </w:hyperlink>
    </w:p>
    <w:p>
      <w:pPr>
        <w:pStyle w:val="TOC1"/>
        <w:tabs>
          <w:tab w:val="right" w:leader="dot" w:pos="8306"/>
        </w:tabs>
      </w:pPr>
      <w:hyperlink w:anchor="_Toc25562" w:history="1">
        <w:r>
          <w:rPr>
            <w:rFonts w:ascii="仿宋" w:eastAsia="仿宋" w:hAnsi="仿宋" w:cs="仿宋" w:hint="eastAsia"/>
            <w:lang w:eastAsia="zh-CN"/>
          </w:rPr>
          <w:t>十五、第四十八章员工环保与可持续发展</w:t>
        </w:r>
        <w:r>
          <w:tab/>
        </w:r>
        <w:r>
          <w:fldChar w:fldCharType="begin"/>
        </w:r>
        <w:r>
          <w:instrText xml:space="preserve"> PAGEREF _Toc25562 \h </w:instrText>
        </w:r>
        <w:r>
          <w:fldChar w:fldCharType="separate"/>
        </w:r>
        <w:r>
          <w:t>65</w:t>
        </w:r>
        <w:r>
          <w:fldChar w:fldCharType="end"/>
        </w:r>
      </w:hyperlink>
    </w:p>
    <w:p>
      <w:pPr>
        <w:pStyle w:val="TOC2"/>
        <w:tabs>
          <w:tab w:val="right" w:leader="dot" w:pos="8306"/>
        </w:tabs>
      </w:pPr>
      <w:hyperlink w:anchor="_Toc10334" w:history="1">
        <w:r>
          <w:rPr>
            <w:rFonts w:ascii="仿宋" w:eastAsia="仿宋" w:hAnsi="仿宋" w:cs="仿宋" w:hint="eastAsia"/>
            <w:lang w:eastAsia="zh-CN"/>
          </w:rPr>
          <w:t>(一)、环保意识与培训</w:t>
        </w:r>
        <w:r>
          <w:tab/>
        </w:r>
        <w:r>
          <w:fldChar w:fldCharType="begin"/>
        </w:r>
        <w:r>
          <w:instrText xml:space="preserve"> PAGEREF _Toc10334 \h </w:instrText>
        </w:r>
        <w:r>
          <w:fldChar w:fldCharType="separate"/>
        </w:r>
        <w:r>
          <w:t>65</w:t>
        </w:r>
        <w:r>
          <w:fldChar w:fldCharType="end"/>
        </w:r>
      </w:hyperlink>
    </w:p>
    <w:p>
      <w:pPr>
        <w:pStyle w:val="TOC2"/>
        <w:tabs>
          <w:tab w:val="right" w:leader="dot" w:pos="8306"/>
        </w:tabs>
      </w:pPr>
      <w:hyperlink w:anchor="_Toc10954" w:history="1">
        <w:r>
          <w:rPr>
            <w:rFonts w:ascii="仿宋" w:eastAsia="仿宋" w:hAnsi="仿宋" w:cs="仿宋" w:hint="eastAsia"/>
            <w:lang w:eastAsia="zh-CN"/>
          </w:rPr>
          <w:t>(二)、公司环保文化的传播</w:t>
        </w:r>
        <w:r>
          <w:tab/>
        </w:r>
        <w:r>
          <w:fldChar w:fldCharType="begin"/>
        </w:r>
        <w:r>
          <w:instrText xml:space="preserve"> PAGEREF _Toc10954 \h </w:instrText>
        </w:r>
        <w:r>
          <w:fldChar w:fldCharType="separate"/>
        </w:r>
        <w:r>
          <w:t>66</w:t>
        </w:r>
        <w:r>
          <w:fldChar w:fldCharType="end"/>
        </w:r>
      </w:hyperlink>
    </w:p>
    <w:p>
      <w:pPr>
        <w:pStyle w:val="TOC2"/>
        <w:tabs>
          <w:tab w:val="right" w:leader="dot" w:pos="8306"/>
        </w:tabs>
      </w:pPr>
      <w:hyperlink w:anchor="_Toc6995" w:history="1">
        <w:r>
          <w:rPr>
            <w:rFonts w:ascii="仿宋" w:eastAsia="仿宋" w:hAnsi="仿宋" w:cs="仿宋" w:hint="eastAsia"/>
            <w:lang w:eastAsia="zh-CN"/>
          </w:rPr>
          <w:t>(三)、员工参与的环保培训</w:t>
        </w:r>
        <w:r>
          <w:tab/>
        </w:r>
        <w:r>
          <w:fldChar w:fldCharType="begin"/>
        </w:r>
        <w:r>
          <w:instrText xml:space="preserve"> PAGEREF _Toc6995 \h </w:instrText>
        </w:r>
        <w:r>
          <w:fldChar w:fldCharType="separate"/>
        </w:r>
        <w:r>
          <w:t>67</w:t>
        </w:r>
        <w:r>
          <w:fldChar w:fldCharType="end"/>
        </w:r>
      </w:hyperlink>
    </w:p>
    <w:p>
      <w:pPr>
        <w:pStyle w:val="TOC2"/>
        <w:tabs>
          <w:tab w:val="right" w:leader="dot" w:pos="8306"/>
        </w:tabs>
      </w:pPr>
      <w:hyperlink w:anchor="_Toc27456" w:history="1">
        <w:r>
          <w:rPr>
            <w:rFonts w:ascii="仿宋" w:eastAsia="仿宋" w:hAnsi="仿宋" w:cs="仿宋" w:hint="eastAsia"/>
            <w:lang w:eastAsia="zh-CN"/>
          </w:rPr>
          <w:t>(四)、可持续发展目标与实践</w:t>
        </w:r>
        <w:r>
          <w:tab/>
        </w:r>
        <w:r>
          <w:fldChar w:fldCharType="begin"/>
        </w:r>
        <w:r>
          <w:instrText xml:space="preserve"> PAGEREF _Toc27456 \h </w:instrText>
        </w:r>
        <w:r>
          <w:fldChar w:fldCharType="separate"/>
        </w:r>
        <w:r>
          <w:t>68</w:t>
        </w:r>
        <w:r>
          <w:fldChar w:fldCharType="end"/>
        </w:r>
      </w:hyperlink>
    </w:p>
    <w:p>
      <w:pPr>
        <w:pStyle w:val="TOC2"/>
        <w:tabs>
          <w:tab w:val="right" w:leader="dot" w:pos="8306"/>
        </w:tabs>
      </w:pPr>
      <w:hyperlink w:anchor="_Toc15377" w:history="1">
        <w:r>
          <w:rPr>
            <w:rFonts w:ascii="仿宋" w:eastAsia="仿宋" w:hAnsi="仿宋" w:cs="仿宋" w:hint="eastAsia"/>
            <w:lang w:eastAsia="zh-CN"/>
          </w:rPr>
          <w:t>(五)、员工参与可持续项目</w:t>
        </w:r>
        <w:r>
          <w:tab/>
        </w:r>
        <w:r>
          <w:fldChar w:fldCharType="begin"/>
        </w:r>
        <w:r>
          <w:instrText xml:space="preserve"> PAGEREF _Toc15377 \h </w:instrText>
        </w:r>
        <w:r>
          <w:fldChar w:fldCharType="separate"/>
        </w:r>
        <w:r>
          <w:t>70</w:t>
        </w:r>
        <w:r>
          <w:fldChar w:fldCharType="end"/>
        </w:r>
      </w:hyperlink>
    </w:p>
    <w:p>
      <w:pPr>
        <w:pStyle w:val="TOC2"/>
        <w:tabs>
          <w:tab w:val="right" w:leader="dot" w:pos="8306"/>
        </w:tabs>
      </w:pPr>
      <w:hyperlink w:anchor="_Toc22592" w:history="1">
        <w:r>
          <w:rPr>
            <w:rFonts w:ascii="仿宋" w:eastAsia="仿宋" w:hAnsi="仿宋" w:cs="仿宋" w:hint="eastAsia"/>
            <w:lang w:eastAsia="zh-CN"/>
          </w:rPr>
          <w:t>(六)、公司可持续发展的战略规划</w:t>
        </w:r>
        <w:r>
          <w:tab/>
        </w:r>
        <w:r>
          <w:fldChar w:fldCharType="begin"/>
        </w:r>
        <w:r>
          <w:instrText xml:space="preserve"> PAGEREF _Toc22592 \h </w:instrText>
        </w:r>
        <w:r>
          <w:fldChar w:fldCharType="separate"/>
        </w:r>
        <w:r>
          <w:t>70</w:t>
        </w:r>
        <w:r>
          <w:fldChar w:fldCharType="end"/>
        </w:r>
      </w:hyperlink>
    </w:p>
    <w:p>
      <w:pPr>
        <w:pStyle w:val="TOC1"/>
        <w:tabs>
          <w:tab w:val="right" w:leader="dot" w:pos="8306"/>
        </w:tabs>
      </w:pPr>
      <w:hyperlink w:anchor="_Toc9848" w:history="1">
        <w:r>
          <w:rPr>
            <w:rFonts w:ascii="仿宋" w:eastAsia="仿宋" w:hAnsi="仿宋" w:cs="仿宋" w:hint="eastAsia"/>
            <w:lang w:eastAsia="zh-CN"/>
          </w:rPr>
          <w:t>十六、第四十三章员工参与决策与公司治理</w:t>
        </w:r>
        <w:r>
          <w:tab/>
        </w:r>
        <w:r>
          <w:fldChar w:fldCharType="begin"/>
        </w:r>
        <w:r>
          <w:instrText xml:space="preserve"> PAGEREF _Toc9848 \h </w:instrText>
        </w:r>
        <w:r>
          <w:fldChar w:fldCharType="separate"/>
        </w:r>
        <w:r>
          <w:t>71</w:t>
        </w:r>
        <w:r>
          <w:fldChar w:fldCharType="end"/>
        </w:r>
      </w:hyperlink>
    </w:p>
    <w:p>
      <w:pPr>
        <w:pStyle w:val="TOC2"/>
        <w:tabs>
          <w:tab w:val="right" w:leader="dot" w:pos="8306"/>
        </w:tabs>
      </w:pPr>
      <w:hyperlink w:anchor="_Toc10102" w:history="1">
        <w:r>
          <w:rPr>
            <w:rFonts w:ascii="仿宋" w:eastAsia="仿宋" w:hAnsi="仿宋" w:cs="仿宋" w:hint="eastAsia"/>
            <w:lang w:eastAsia="zh-CN"/>
          </w:rPr>
          <w:t>(一)、员工参与决策机制</w:t>
        </w:r>
        <w:r>
          <w:tab/>
        </w:r>
        <w:r>
          <w:fldChar w:fldCharType="begin"/>
        </w:r>
        <w:r>
          <w:instrText xml:space="preserve"> PAGEREF _Toc10102 \h </w:instrText>
        </w:r>
        <w:r>
          <w:fldChar w:fldCharType="separate"/>
        </w:r>
        <w:r>
          <w:t>71</w:t>
        </w:r>
        <w:r>
          <w:fldChar w:fldCharType="end"/>
        </w:r>
      </w:hyperlink>
    </w:p>
    <w:p>
      <w:pPr>
        <w:pStyle w:val="TOC2"/>
        <w:tabs>
          <w:tab w:val="right" w:leader="dot" w:pos="8306"/>
        </w:tabs>
      </w:pPr>
      <w:hyperlink w:anchor="_Toc9666" w:history="1">
        <w:r>
          <w:rPr>
            <w:rFonts w:ascii="仿宋" w:eastAsia="仿宋" w:hAnsi="仿宋" w:cs="仿宋" w:hint="eastAsia"/>
            <w:lang w:eastAsia="zh-CN"/>
          </w:rPr>
          <w:t>(二)、参与决策的渠道与机会</w:t>
        </w:r>
        <w:r>
          <w:tab/>
        </w:r>
        <w:r>
          <w:fldChar w:fldCharType="begin"/>
        </w:r>
        <w:r>
          <w:instrText xml:space="preserve"> PAGEREF _Toc9666 \h </w:instrText>
        </w:r>
        <w:r>
          <w:fldChar w:fldCharType="separate"/>
        </w:r>
        <w:r>
          <w:t>72</w:t>
        </w:r>
        <w:r>
          <w:fldChar w:fldCharType="end"/>
        </w:r>
      </w:hyperlink>
    </w:p>
    <w:p>
      <w:pPr>
        <w:pStyle w:val="TOC2"/>
        <w:tabs>
          <w:tab w:val="right" w:leader="dot" w:pos="8306"/>
        </w:tabs>
      </w:pPr>
      <w:hyperlink w:anchor="_Toc6779" w:history="1">
        <w:r>
          <w:rPr>
            <w:rFonts w:ascii="仿宋" w:eastAsia="仿宋" w:hAnsi="仿宋" w:cs="仿宋" w:hint="eastAsia"/>
            <w:lang w:eastAsia="zh-CN"/>
          </w:rPr>
          <w:t>(三)、代表员工意见的制度</w:t>
        </w:r>
        <w:r>
          <w:tab/>
        </w:r>
        <w:r>
          <w:fldChar w:fldCharType="begin"/>
        </w:r>
        <w:r>
          <w:instrText xml:space="preserve"> PAGEREF _Toc6779 \h </w:instrText>
        </w:r>
        <w:r>
          <w:fldChar w:fldCharType="separate"/>
        </w:r>
        <w:r>
          <w:t>72</w:t>
        </w:r>
        <w:r>
          <w:fldChar w:fldCharType="end"/>
        </w:r>
      </w:hyperlink>
    </w:p>
    <w:p>
      <w:pPr>
        <w:pStyle w:val="TOC2"/>
        <w:tabs>
          <w:tab w:val="right" w:leader="dot" w:pos="8306"/>
        </w:tabs>
      </w:pPr>
      <w:hyperlink w:anchor="_Toc21286" w:history="1">
        <w:r>
          <w:rPr>
            <w:rFonts w:ascii="仿宋" w:eastAsia="仿宋" w:hAnsi="仿宋" w:cs="仿宋" w:hint="eastAsia"/>
            <w:lang w:eastAsia="zh-CN"/>
          </w:rPr>
          <w:t>(四)、公司治理与透明度</w:t>
        </w:r>
        <w:r>
          <w:tab/>
        </w:r>
        <w:r>
          <w:fldChar w:fldCharType="begin"/>
        </w:r>
        <w:r>
          <w:instrText xml:space="preserve"> PAGEREF _Toc21286 \h </w:instrText>
        </w:r>
        <w:r>
          <w:fldChar w:fldCharType="separate"/>
        </w:r>
        <w:r>
          <w:t>73</w:t>
        </w:r>
        <w:r>
          <w:fldChar w:fldCharType="end"/>
        </w:r>
      </w:hyperlink>
    </w:p>
    <w:p>
      <w:pPr>
        <w:pStyle w:val="TOC2"/>
        <w:tabs>
          <w:tab w:val="right" w:leader="dot" w:pos="8306"/>
        </w:tabs>
      </w:pPr>
      <w:hyperlink w:anchor="_Toc29585" w:history="1">
        <w:r>
          <w:rPr>
            <w:rFonts w:ascii="仿宋" w:eastAsia="仿宋" w:hAnsi="仿宋" w:cs="仿宋" w:hint="eastAsia"/>
            <w:lang w:eastAsia="zh-CN"/>
          </w:rPr>
          <w:t>(五)、公司治理结构的建设</w:t>
        </w:r>
        <w:r>
          <w:tab/>
        </w:r>
        <w:r>
          <w:fldChar w:fldCharType="begin"/>
        </w:r>
        <w:r>
          <w:instrText xml:space="preserve"> PAGEREF _Toc29585 \h </w:instrText>
        </w:r>
        <w:r>
          <w:fldChar w:fldCharType="separate"/>
        </w:r>
        <w:r>
          <w:t>74</w:t>
        </w:r>
        <w:r>
          <w:fldChar w:fldCharType="end"/>
        </w:r>
      </w:hyperlink>
    </w:p>
    <w:p>
      <w:pPr>
        <w:pStyle w:val="TOC2"/>
        <w:tabs>
          <w:tab w:val="right" w:leader="dot" w:pos="8306"/>
        </w:tabs>
      </w:pPr>
      <w:hyperlink w:anchor="_Toc17982" w:history="1">
        <w:r>
          <w:rPr>
            <w:rFonts w:ascii="仿宋" w:eastAsia="仿宋" w:hAnsi="仿宋" w:cs="仿宋" w:hint="eastAsia"/>
            <w:lang w:eastAsia="zh-CN"/>
          </w:rPr>
          <w:t>(六)、公司业绩与财务信息的公开</w:t>
        </w:r>
        <w:r>
          <w:tab/>
        </w:r>
        <w:r>
          <w:fldChar w:fldCharType="begin"/>
        </w:r>
        <w:r>
          <w:instrText xml:space="preserve"> PAGEREF _Toc17982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67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文档旨在探讨矫味剂行业相关公司员工职业生涯规划与管理的重要性和方法。职业生涯规划与管理是指员工根据个人目标和公司需求，通过设定职业目标、制定行动计划、不断提升自身能力等手段，实现职业发展的有效方法。本文档将介绍职业生涯规划与管理的概念、作用、原则和步骤，以便员工能够更好地规划和发展自己的职业生涯。不可做为商业用途，只用作学习交流。</w:t>
      </w:r>
    </w:p>
    <w:p>
      <w:pPr>
        <w:pStyle w:val="Heading1"/>
        <w:ind w:firstLine="560" w:firstLineChars="200"/>
        <w:rPr>
          <w:rFonts w:ascii="仿宋" w:eastAsia="仿宋" w:hAnsi="仿宋" w:cs="仿宋" w:hint="eastAsia"/>
          <w:sz w:val="28"/>
          <w:lang w:eastAsia="zh-CN"/>
        </w:rPr>
      </w:pPr>
      <w:bookmarkStart w:id="2" w:name="_Toc31088"/>
      <w:r>
        <w:rPr>
          <w:rFonts w:ascii="仿宋" w:eastAsia="仿宋" w:hAnsi="仿宋" w:cs="仿宋" w:hint="eastAsia"/>
          <w:sz w:val="28"/>
          <w:lang w:eastAsia="zh-CN"/>
        </w:rPr>
        <w:t>一、项目基本情况</w:t>
      </w:r>
      <w:bookmarkEnd w:id="2"/>
    </w:p>
    <w:p>
      <w:pPr>
        <w:pStyle w:val="Heading2"/>
        <w:rPr>
          <w:rFonts w:ascii="仿宋" w:eastAsia="仿宋" w:hAnsi="仿宋" w:cs="仿宋" w:hint="eastAsia"/>
          <w:lang w:eastAsia="zh-CN"/>
        </w:rPr>
      </w:pPr>
      <w:bookmarkStart w:id="3" w:name="_Toc796"/>
      <w:r>
        <w:rPr>
          <w:rFonts w:ascii="仿宋" w:eastAsia="仿宋" w:hAnsi="仿宋" w:cs="仿宋" w:hint="eastAsia"/>
          <w:lang w:eastAsia="zh-CN"/>
        </w:rPr>
        <w:t>(一)、项目名称及建设性质</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本项目属于扩建项目，旨在进一步提升公司的生产能力和服务水平，以满足市场需求并促进企业的可持续发展。项目的主要建设性质包括：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生产线扩建： 对现有生产线进行扩建和升级，引入先进的生产设备和技术，提高生产效率和产品质量。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设施增设： 增加生产和办公场所，以适应业务规模的扩大，提供更舒适和先进的工作环境。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进行相关技术研发，引入新技术、新工艺，提高产品的竞争力和附加值。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人才培训： 实施员工培训计划，提升员工的专业技能，确保团队能够适应新的生产流程和技术要求。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环保设施建设： 引入环保设施，确保生产过程符合环保法规和标准，提升企业的社会责任形象。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通过扩建项目，公司将进一步巩固市场地位，提升核心竞争力，实现经济效益和社会效益的双赢。</w:t>
      </w:r>
    </w:p>
    <w:p>
      <w:pPr>
        <w:pStyle w:val="Heading2"/>
        <w:ind w:firstLine="560" w:firstLineChars="200"/>
        <w:rPr>
          <w:rFonts w:ascii="仿宋" w:eastAsia="仿宋" w:hAnsi="仿宋" w:cs="仿宋" w:hint="eastAsia"/>
          <w:sz w:val="28"/>
          <w:lang w:eastAsia="zh-CN"/>
        </w:rPr>
      </w:pPr>
      <w:bookmarkStart w:id="4" w:name="_Toc21119"/>
      <w:r>
        <w:rPr>
          <w:rFonts w:ascii="仿宋" w:eastAsia="仿宋" w:hAnsi="仿宋" w:cs="仿宋" w:hint="eastAsia"/>
          <w:sz w:val="28"/>
          <w:lang w:eastAsia="zh-CN"/>
        </w:rPr>
        <w:t>(二)、项目承办单位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一、项目牵头单位名称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二、项目联系负责人</w:t>
      </w:r>
    </w:p>
    <w:p>
      <w:pPr>
        <w:ind w:firstLine="560" w:firstLineChars="200"/>
        <w:rPr>
          <w:rFonts w:ascii="仿宋" w:eastAsia="仿宋" w:hAnsi="仿宋" w:cs="仿宋" w:hint="eastAsia"/>
          <w:sz w:val="28"/>
        </w:rPr>
      </w:pPr>
      <w:r>
        <w:rPr>
          <w:rFonts w:ascii="仿宋" w:eastAsia="仿宋" w:hAnsi="仿宋" w:cs="仿宋" w:hint="eastAsia"/>
          <w:sz w:val="28"/>
          <w:lang w:eastAsia="zh-CN"/>
        </w:rPr>
        <w:t>张XXX</w:t>
      </w:r>
    </w:p>
    <w:p>
      <w:pPr>
        <w:ind w:firstLine="560" w:firstLineChars="200"/>
        <w:rPr>
          <w:rFonts w:ascii="仿宋" w:eastAsia="仿宋" w:hAnsi="仿宋" w:cs="仿宋" w:hint="eastAsia"/>
          <w:sz w:val="28"/>
        </w:rPr>
      </w:pPr>
      <w:r>
        <w:rPr>
          <w:rFonts w:ascii="仿宋" w:eastAsia="仿宋" w:hAnsi="仿宋" w:cs="仿宋" w:hint="eastAsia"/>
          <w:sz w:val="28"/>
          <w:lang w:eastAsia="zh-CN"/>
        </w:rPr>
        <w:t>三、项目建设单位概要</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XXX企业有限责任公司一直秉持着“真实守信、勇于担当、实事求是、追求卓越”的企业精神，致力于为客户提供优质的产品和服务，创造卓越的商业价值。</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一贯秉持“市场导向、政策引领、积极参与社会责任”的总体原则，在不断调整结构、提升效益的过程中，积极适应国家改革政策。我们通过积极响应环保、区域发展等方面的短板，推动公司向着绿色、协调、可持续的方向发展。遵循创新、协调、绿色、开放、共享的发展理念，公司以提升产品质量和效益为核心，通过技术创新和成本管控，促使供给侧结构性改革。</w:t>
      </w:r>
    </w:p>
    <w:p>
      <w:pPr>
        <w:ind w:firstLine="560" w:firstLineChars="200"/>
        <w:rPr>
          <w:rFonts w:ascii="仿宋" w:eastAsia="仿宋" w:hAnsi="仿宋" w:cs="仿宋" w:hint="eastAsia"/>
          <w:sz w:val="28"/>
        </w:rPr>
      </w:pPr>
      <w:r>
        <w:rPr>
          <w:rFonts w:ascii="仿宋" w:eastAsia="仿宋" w:hAnsi="仿宋" w:cs="仿宋" w:hint="eastAsia"/>
          <w:sz w:val="28"/>
          <w:lang w:eastAsia="zh-CN"/>
        </w:rPr>
        <w:t>多年来的不懈努力，使得公司不仅拥有雄厚的技术实力，更构筑了可靠的质量保证体系。未来，我们将进一步完善供应链管理，推动新技术、新工艺、新材料的应用研发，以提升整体竞争实力。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展望未来，公司将继续秉持“以人为本、质量第一、自主创新、持续改进”的原则，致力于和谐发展，践行社会责任，秉持“责任、公平、开放、务实”的企业理念，服务于全国。</w:t>
      </w:r>
    </w:p>
    <w:p>
      <w:pPr>
        <w:pStyle w:val="Heading2"/>
        <w:ind w:firstLine="560" w:firstLineChars="200"/>
        <w:rPr>
          <w:rFonts w:ascii="仿宋" w:eastAsia="仿宋" w:hAnsi="仿宋" w:cs="仿宋" w:hint="eastAsia"/>
          <w:sz w:val="28"/>
          <w:lang w:eastAsia="zh-CN"/>
        </w:rPr>
      </w:pPr>
      <w:bookmarkStart w:id="5" w:name="_Toc7443"/>
      <w:r>
        <w:rPr>
          <w:rFonts w:ascii="仿宋" w:eastAsia="仿宋" w:hAnsi="仿宋" w:cs="仿宋" w:hint="eastAsia"/>
          <w:sz w:val="28"/>
          <w:lang w:eastAsia="zh-CN"/>
        </w:rPr>
        <w:t>(三)、项目实施的可行性</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 符合我国相关产业政策和发展规划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国在近年来积极推进产业结构的转型升级，出台了多项支持产业发展的政策和发展规划。这些政策着重支持矫味剂行业进行新材料、新工艺、新产品的研发，以促进整个矫味剂行业的结构调整和转型升级。这一系列政策的实施为矫味剂行业提供了有力的支持，有助于矫味剂行业健康、快速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项目产品市场前景广阔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终端消费市场的不断扩大和消费需求的逐步升级，项目产品在市场上将迎来广阔的前景。终端消费市场的扩张为矫味剂行业提供了增长的空间，同时，逐步升级的消费需求也促使矫味剂行业不断创新和提升产品质量，使得项目产品更具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公司具备成熟的生产技术及管理经验</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经过多年的技术改造和工艺研发，已经建立了丰富完整的产品生产线，拥有先进的染整设备，形成了门类齐全、品种丰富的工艺。公司还通过自主培养和引进外部人才建立了一支团结进取的核心管理团队，具备深入理解矫味剂行业的品牌建设、营销网络管理、人才管理等方面的经验。这有助于公司快速、稳健地发展，并为项目提供了有力的技术和管理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建设条件良好</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主要基于公司现有的研发条件与基础，通过对研发测试环境的提升改造，形成了集科研、开发、检测试验、新产品测试于一体的研发中心。项目各项建设条件已经得到落实，工程技术方案切实可行。项目的实施将有助于提高公司的技术研发能力，为公司未来的科技创新和产品推陈出新提供了有力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社会环境及公众支持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环境对项目实施具有积极影响。在当前社会中，人们对创新、环保和高质量产品的需求日益增加。项目所提供的产品符合社会对绿色、可持续发展的期待，有望受到广泛认可。公众对环保、科技创新的支持也为项目的顺利实施提供了有利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综合考虑这五个方面因素，项目的可行性得到进一步确立。公司将以此为基础，科学规划、有效实施项目，以期在未来市场竞争中获得更为显著的竞争优势。</w:t>
      </w:r>
    </w:p>
    <w:p>
      <w:pPr>
        <w:pStyle w:val="Heading2"/>
        <w:ind w:firstLine="560" w:firstLineChars="200"/>
        <w:rPr>
          <w:rFonts w:ascii="仿宋" w:eastAsia="仿宋" w:hAnsi="仿宋" w:cs="仿宋" w:hint="eastAsia"/>
          <w:sz w:val="28"/>
          <w:lang w:eastAsia="zh-CN"/>
        </w:rPr>
      </w:pPr>
      <w:bookmarkStart w:id="6" w:name="_Toc22867"/>
      <w:r>
        <w:rPr>
          <w:rFonts w:ascii="仿宋" w:eastAsia="仿宋" w:hAnsi="仿宋" w:cs="仿宋" w:hint="eastAsia"/>
          <w:sz w:val="28"/>
          <w:lang w:eastAsia="zh-CN"/>
        </w:rPr>
        <w:t>(四)、项目建设选址</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(一) 地理位置优越</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于位于XXX经济发达的城市中心区域，占地XX亩交通便利，距离主要交通枢纽和物流中心仅数公里。这一得天独厚的地理位置将为项目的原材料采购、产品销售提供高效便捷的通道，降低了物流成本，提高了运输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交通便利</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选址区域交通网络发达，紧邻高速公路、铁路站点和港口，为项目的物流运输提供了便利条件。这不仅有助于及时获取原材料，还能迅速将成品送达市场，提高了供应链的灵活性和效率。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临近重要资源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项目选址周边地区资源丰富，附近有多家优质供应商，确保了原材料的稳定供应。同时，该地区拥有丰富的劳动力资源，为项目的人力资源需求提供了有力支持。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环境政策和规划支持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选址地区符合国家和地方的环保政策，未来有望获得政府的支持和奖励。同时，该区域的产业规划与公司项目的发展方向高度契合，有助于形成有利的产业生态链，提高项目的可持续性。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地方产业发展趋势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选址地区产业呈现快速发展的趋势，特别是相关产业正在经历技术升级和转型升级。项目选址处于这一升级浪潮的前沿，将受益于产业集聚效应，有望成为当地产业升级的引领者。</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通过对这些具体因素的深入分析，项目选址的优势在于为企业提供了全方位的支持，有助于项目的长期稳定发展。</w:t>
      </w:r>
    </w:p>
    <w:p>
      <w:pPr>
        <w:pStyle w:val="Heading2"/>
        <w:ind w:firstLine="560" w:firstLineChars="200"/>
        <w:rPr>
          <w:rFonts w:ascii="仿宋" w:eastAsia="仿宋" w:hAnsi="仿宋" w:cs="仿宋" w:hint="eastAsia"/>
          <w:sz w:val="28"/>
          <w:lang w:eastAsia="zh-CN"/>
        </w:rPr>
      </w:pPr>
      <w:bookmarkStart w:id="7" w:name="_Toc15885"/>
      <w:r>
        <w:rPr>
          <w:rFonts w:ascii="仿宋" w:eastAsia="仿宋" w:hAnsi="仿宋" w:cs="仿宋" w:hint="eastAsia"/>
          <w:sz w:val="28"/>
          <w:lang w:eastAsia="zh-CN"/>
        </w:rPr>
        <w:t>(五)、建筑物建设规模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建筑总面积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本项目的建筑总面积计划为XXX平方米，包括生产厂房、办公楼、仓储设施等各项功能区域。通过科学合理的布局和设计，实现对各个功能模块的合理利用，最大程度地提高土地利用效率。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生产厂房面积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生产厂房占地面积为XXX平方米，其中包括生产车间、生产线区域、设备安装区等。在生产厂房的设计上，将注重通风、采光、排污等方面的合理布局，以提高生产效率和员工的工作舒适度。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办公楼面积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办公楼占地面积为XXX平方米，主要包括办公区、会议室、员工休息区等。为了提高办公效率和员工的工作舒适感，办公楼将采用现代化的办公设备和环境友好型设计理念。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仓储设施面积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仓储设施占地面积为XXX平方米，用于存放原材料、成品和半成品等。在仓储设施的设计上，将采用智能化管理系统，提高仓储效率，减少物料损耗，确保物流运作的高效性。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其他附属建筑</w:t>
      </w:r>
    </w:p>
    <w:p>
      <w:pPr>
        <w:ind w:firstLine="560" w:firstLineChars="200"/>
        <w:rPr>
          <w:rFonts w:ascii="仿宋" w:eastAsia="仿宋" w:hAnsi="仿宋" w:cs="仿宋" w:hint="eastAsia"/>
          <w:sz w:val="28"/>
        </w:rPr>
      </w:pPr>
      <w:r>
        <w:rPr>
          <w:rFonts w:ascii="仿宋" w:eastAsia="仿宋" w:hAnsi="仿宋" w:cs="仿宋" w:hint="eastAsia"/>
          <w:sz w:val="28"/>
          <w:lang w:eastAsia="zh-CN"/>
        </w:rPr>
        <w:t>除上述主要建筑外，项目还包括相关的附属建筑，如员工宿舍、食堂、绿化带等。这些建筑的合理规划和设计，将有助于提升员工的生活质量，形成一个和谐宜居的工作环境。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8" w:name="_Toc15135"/>
      <w:r>
        <w:rPr>
          <w:rFonts w:ascii="仿宋" w:eastAsia="仿宋" w:hAnsi="仿宋" w:cs="仿宋" w:hint="eastAsia"/>
          <w:sz w:val="28"/>
          <w:lang w:eastAsia="zh-CN"/>
        </w:rPr>
        <w:t>(六)、项目总投资及资金构成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项目总投资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本项目的总投资计划为XXX万元。该投资将主要用于土地购置、建筑施工、设备采购、科研开发、市场推广、运营启动等方面。项目总投资的合理配置将确保项目在各个环节都能够顺利进行，达到预期的经济效益。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1. 土地购置费用：XXX万元，用于购置项目用地，确保项目有足够的空间进行建设。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建筑施工费用：XXX万元，包括生产厂房、办公楼、仓储设施等建筑的施工费用。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设备采购费用：XXX万元，用于购置先进的生产设备和办公设备，提高生产效率和企业管理水平。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科研开发费用：XXX万元，用于项目的技术研发、创新和新产品开发，提高企业的竞争力。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市场推广费用：XXX万元，用于产品的市场推广、品牌宣传和销售渠道的建设，确保产品能够顺利上市并占领市场份额。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6. 运营启动费用：XXX万元，包括人员培训、系统运营、市场拓展等费用，确保项目的正常运营。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7. 其他费用：XXX万元，包括项目审批、法律咨询、保险费用等其他相关费用。</w:t>
      </w:r>
    </w:p>
    <w:p>
      <w:pPr>
        <w:pStyle w:val="Heading2"/>
        <w:ind w:firstLine="560" w:firstLineChars="200"/>
        <w:rPr>
          <w:rFonts w:ascii="仿宋" w:eastAsia="仿宋" w:hAnsi="仿宋" w:cs="仿宋" w:hint="eastAsia"/>
          <w:sz w:val="28"/>
          <w:lang w:eastAsia="zh-CN"/>
        </w:rPr>
      </w:pPr>
      <w:bookmarkStart w:id="9" w:name="_Toc6933"/>
      <w:r>
        <w:rPr>
          <w:rFonts w:ascii="仿宋" w:eastAsia="仿宋" w:hAnsi="仿宋" w:cs="仿宋" w:hint="eastAsia"/>
          <w:sz w:val="28"/>
          <w:lang w:eastAsia="zh-CN"/>
        </w:rPr>
        <w:t>(七)、资金筹措方案</w:t>
      </w:r>
      <w:bookmarkEnd w:id="9"/>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银行贷款</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向银行申请贷款来筹措一部分项目资金。根据项目总投资的计划，公司将与多家银行进行洽谈，选择合适的贷款方案，确保贷款额度满足项目需求。贷款期限和利率将根据市场利率和公司信用状况进行协商确定，以降低融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自有资金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公司将动用部分自有资金用于项目建设。通过合理的财务规划，确保项目所需的自有资金充足，减少对外融资的依赖。自有资金的使用将注重资金的灵活运用，以最大限度地提高投资效益。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合作伙伴投资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公司计划邀请合作伙伴参与项目投资，共同分享项目的发展成果。通过与矫味剂行业内有实力、资源丰富的合作伙伴达成合作协议，实现资源共享、风险分担，提高项目的整体实力。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股权融资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公司将考虑发行股权融资，吸引社会资本的参与。通过公开发行股票或引入战略投资者，筹集项目所需的资金。公司将在保持自身控制权的前提下，吸引优质的投资者参与，为项目的发展提供资金支持。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创新金融工具</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公司将研究并考虑采用创新金融工具，如债券、基金等方式，多元化融资渠道，提高项目融资的灵活性。公司将与金融机构合作，设计适合项目特点的金融方案，降低融资成本。</w:t>
      </w:r>
    </w:p>
    <w:p>
      <w:pPr>
        <w:pStyle w:val="Heading2"/>
        <w:ind w:firstLine="560" w:firstLineChars="200"/>
        <w:rPr>
          <w:rFonts w:ascii="仿宋" w:eastAsia="仿宋" w:hAnsi="仿宋" w:cs="仿宋" w:hint="eastAsia"/>
          <w:sz w:val="28"/>
          <w:lang w:eastAsia="zh-CN"/>
        </w:rPr>
      </w:pPr>
      <w:bookmarkStart w:id="10" w:name="_Toc10977"/>
      <w:r>
        <w:rPr>
          <w:rFonts w:ascii="仿宋" w:eastAsia="仿宋" w:hAnsi="仿宋" w:cs="仿宋" w:hint="eastAsia"/>
          <w:sz w:val="28"/>
          <w:lang w:eastAsia="zh-CN"/>
        </w:rPr>
        <w:t>(八)、项目预期经济效益规划目标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收入增长目标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旨在通过项目实施，实现年收入的持续增长。通过扩大市场份额、提高产品销售量以及开发新的盈利点，预计项目后期年收入将实现明显增长。公司将制定详细的销售计划和市场推广策略，以确保项目取得可观的收入。</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利润提升目标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提高生产效率、降低生产成本等手段，实现项目的年度利润持续增长。同时，通过产品创新和市场定位的优化，提高产品附加值，增加利润空间。公司将不断优化财务管理，确保项目取得良好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投资回报率目标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公司将设定明确的投资回报率目标，确保项目的投资能够在合理的期限内取得良好的回报。通过有效的成本控制、市场风险的规避和投资结构的合理安排，公司将努力实现投资回报率的最大化。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就业岗位增加目标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项目实施后，公司将扩大生产规模，增加相关产业链的就业机会。公司将注重培训和提升员工技能水平，促进就业岗位的提质增量。通过项目的持续发展，公司将为社会创造更多的就业机会，实现人才和项目的良性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社会效益目标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经济效益，公司还将注重项目的社会效益。公司将通过项目实施，提升当地产业结构，改善环境，推动技术创新，为社会做出积极贡献。公司将定期评估项目的社会效益，确保项目对社会产生可持续的积极影响。</w:t>
      </w:r>
    </w:p>
    <w:p>
      <w:pPr>
        <w:pStyle w:val="Heading2"/>
        <w:ind w:firstLine="560" w:firstLineChars="200"/>
        <w:rPr>
          <w:rFonts w:ascii="仿宋" w:eastAsia="仿宋" w:hAnsi="仿宋" w:cs="仿宋" w:hint="eastAsia"/>
          <w:sz w:val="28"/>
          <w:lang w:eastAsia="zh-CN"/>
        </w:rPr>
      </w:pPr>
      <w:bookmarkStart w:id="11" w:name="_Toc3302"/>
      <w:r>
        <w:rPr>
          <w:rFonts w:ascii="仿宋" w:eastAsia="仿宋" w:hAnsi="仿宋" w:cs="仿宋" w:hint="eastAsia"/>
          <w:sz w:val="28"/>
          <w:lang w:eastAsia="zh-CN"/>
        </w:rPr>
        <w:t>(九)、项目建设进度规划</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本期项目建设期限规划XX个月。</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前期准备阶段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项目启动： 完成项目启动会议，明确项目目标、任务、责任和计划。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2. 项目立项： 提交项目立项申请，获得相关部门批准，并确定项目的法人资格和组织结构。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3. 项目团队组建： 组建项目管理团队，明确各岗位职责，确保项目管理的顺利推进。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4. 项目可行性研究： 进行项目可行性研究，包括市场调查、技术可行性、经济效益等方面的评估。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项目方案设计： 制定详细的项目方案设计，包括项目实施计划、资源计划、质量计划等。</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实施阶段</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 项目招标： 进行项目相关工程和服务的招标，确保供应商的选择符合项目需求。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建设规模： 开始项目建设，包括基础设施建设、建筑物建设等，按照设计方案推进。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资金筹措： 根据资金筹措方案，确保项目建设经费的落实，保障项目的正常推进。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设备采购： 开始项目所需设备的采购，确保设备的质量和供应的及时性。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项目管理： 采用先进的项目管理方法，对项目进度、质量、成本进行全面管理。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中期调整阶段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进度评估： 定期对项目进度进行评估，发现问题及时调整和解决。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2. 质量监控： 强化对项目建设质量的监控，确保项目的建设达到预期质量标准。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成本控制： 优化成本结构，确保项目建设的经济效益。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问题处理： 对项目中出现的问题及时处理，防范和减轻潜在的风险。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(四) 收尾阶段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验收阶段： 完成项目的各项建设任务后进行验收，确保项目达到预期目标。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交付运营： 将建设完成的项目交付给运营团队，并确保运营过程的顺利启动。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项目总结：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对整个项目进行总结，提炼经验教训，为未来项目提供参考。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结算支付： 完成与供应商和承包商的结算工作，确保各方权益得到妥善保障。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项目归档： 对项目相关文档和资料进行整理和归档，建立项目档案。</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2" w:name="_Toc4430"/>
      <w:r>
        <w:rPr>
          <w:rFonts w:ascii="仿宋" w:eastAsia="仿宋" w:hAnsi="仿宋" w:cs="仿宋" w:hint="eastAsia"/>
          <w:sz w:val="28"/>
          <w:lang w:eastAsia="zh-CN"/>
        </w:rPr>
        <w:t>二、员工职业生涯规划与发展</w:t>
      </w:r>
      <w:bookmarkEnd w:id="12"/>
    </w:p>
    <w:p>
      <w:pPr>
        <w:pStyle w:val="Heading2"/>
        <w:rPr>
          <w:rFonts w:ascii="仿宋" w:eastAsia="仿宋" w:hAnsi="仿宋" w:cs="仿宋" w:hint="eastAsia"/>
          <w:lang w:eastAsia="zh-CN"/>
        </w:rPr>
      </w:pPr>
      <w:bookmarkStart w:id="13" w:name="_Toc10397"/>
      <w:r>
        <w:rPr>
          <w:rFonts w:ascii="仿宋" w:eastAsia="仿宋" w:hAnsi="仿宋" w:cs="仿宋" w:hint="eastAsia"/>
          <w:lang w:eastAsia="zh-CN"/>
        </w:rPr>
        <w:t>(一)、职业生涯规划概述</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职业生涯规划概述:</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是个人在职业生涯中制定的一系列目标、计划和行动，旨在实现职业发展、提升工作满意度、获取专业技能以及实现个人和职业目标。它是一个系统性的过程，涵盖了对个人兴趣、价值观、技能和职业机会的深入了解，以及相应的目标设定和执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在职业生涯规划中，个人通常会考虑以下方面：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自我评估: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这包括个人的技能、兴趣、价值观和性格特点的评估。了解自己的优势和劣势，明确个人的职业目标和价值观，是制定职业生涯规划的基础。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 职业目标设定: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设定长期和短期的职业目标，明确想要达到的职业高度和成就。这有助于个人更有针对性地制定相应的计划和行动步骤。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职业市场调研: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了解当前和未来的职业市场趋势，以及所处矫味剂行业的发展方向，有助于调整个人的职业规划，确保与市场需求保持一致。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学习和发展计划: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制定学习计划，包括获取新技能、参与培训、追求学历提升等，以满足个人职业目标和适应职业市场的需求。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行动计划: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制定明确的行动计划，包括就业策略、职业网络建设、个人品牌塑造等，以有条不紊地实施职业生涯规划。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职业生涯规划有助于个人更有目的地投入职业生涯，提高职业发展的有效性和满意度。通过持续的自我评估和规划，个人能够更好地适应职业环境的变化，取得更好的职业成就。</w:t>
      </w:r>
    </w:p>
    <w:p>
      <w:pPr>
        <w:pStyle w:val="Heading2"/>
        <w:ind w:firstLine="560" w:firstLineChars="200"/>
        <w:rPr>
          <w:rFonts w:ascii="仿宋" w:eastAsia="仿宋" w:hAnsi="仿宋" w:cs="仿宋" w:hint="eastAsia"/>
          <w:sz w:val="28"/>
          <w:lang w:eastAsia="zh-CN"/>
        </w:rPr>
      </w:pPr>
      <w:bookmarkStart w:id="14" w:name="_Toc18762"/>
      <w:r>
        <w:rPr>
          <w:rFonts w:ascii="仿宋" w:eastAsia="仿宋" w:hAnsi="仿宋" w:cs="仿宋" w:hint="eastAsia"/>
          <w:sz w:val="28"/>
          <w:lang w:eastAsia="zh-CN"/>
        </w:rPr>
        <w:t>(二)、基本原则与方法</w:t>
      </w:r>
      <w:bookmarkEnd w:id="14"/>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这一过程中，首要任务是明确定义个体的职业目标。员工需要深入思考短期和长期的职业追求，将其与组织的战略愿景相契合。通过对个人兴趣的深入挖掘和对矫味剂行业趋势的敏锐洞察，个体可以更加准确地定位自己的职业目标，使其在个体发展的同时与组织保持紧密的协调。</w:t>
      </w:r>
    </w:p>
    <w:p>
      <w:pPr>
        <w:pStyle w:val="Heading2"/>
        <w:ind w:firstLine="560" w:firstLineChars="200"/>
        <w:rPr>
          <w:rFonts w:ascii="仿宋" w:eastAsia="仿宋" w:hAnsi="仿宋" w:cs="仿宋" w:hint="eastAsia"/>
          <w:sz w:val="28"/>
          <w:lang w:eastAsia="zh-CN"/>
        </w:rPr>
      </w:pPr>
      <w:bookmarkStart w:id="15" w:name="_Toc30438"/>
      <w:r>
        <w:rPr>
          <w:rFonts w:ascii="仿宋" w:eastAsia="仿宋" w:hAnsi="仿宋" w:cs="仿宋" w:hint="eastAsia"/>
          <w:sz w:val="28"/>
          <w:lang w:eastAsia="zh-CN"/>
        </w:rPr>
        <w:t>(三)、员工职业生涯管理</w:t>
      </w:r>
      <w:bookmarkEnd w:id="15"/>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员工职业生涯管理是一项关键的组织战略，旨在支持员工的个体发展，同时与组织的长远目标保持协调。这一管理实践包含多层次的支持和引导，确保员工能够在职业生涯中实现个人目标的同时为组织作出贡献。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导向个体发展的定制计划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的核心在于定制个体化的发展计划。这需要组织深入了解员工的兴趣、技能和职业目标，并通过有针对性的培训和发展计划为其提供支持。这不仅激发员工的积极性，还使其能够更好地适应组织的变化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晋升通道与发展机会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的职业生涯管理需建立明确的晋升通道和发展机会。组织应提供清晰的晋升路径，让员工明白他们在组织中的职业前景。同时，通过为员工提供参与创新项目、领导小组或跨部门工作的机会，拓宽他们的经验范围，为职业发展创造更多可能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培训与反馈机制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培训和反馈是员工职业生涯管理中的两个关键元素。通过定期的培训，员工能够不断提升技能，适应职业环境的变化。而有效的反馈机制则为员工提供了改进的方向，帮助他们更好地理解自己的强项和发展领域。</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 xml:space="preserve"> 平衡工作与生活</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职业生涯管理还需要关注员工的工作与生活平衡。通过弹性工作安排、健康福利和心理健康支持，组织可以帮助员工更好地处理工作压力，保持身心健康，从而更好地投入职业生涯的发展。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提供多元化的发展资源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为了支持员工的职业生涯管理，组织需提供多元化的发展资源。这包括在线学习平台、导师计划、专业培训等，使员工能够根据自己的需要和兴趣选择适宜的发展途径。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建立良好的沟通渠道</w:t>
      </w:r>
    </w:p>
    <w:p>
      <w:pPr>
        <w:ind w:firstLine="560" w:firstLineChars="200"/>
        <w:rPr>
          <w:rFonts w:ascii="仿宋" w:eastAsia="仿宋" w:hAnsi="仿宋" w:cs="仿宋" w:hint="eastAsia"/>
          <w:sz w:val="28"/>
        </w:rPr>
      </w:pPr>
      <w:r>
        <w:rPr>
          <w:rFonts w:ascii="仿宋" w:eastAsia="仿宋" w:hAnsi="仿宋" w:cs="仿宋" w:hint="eastAsia"/>
          <w:sz w:val="28"/>
          <w:lang w:eastAsia="zh-CN"/>
        </w:rPr>
        <w:t>良好的沟通是员工职业生涯管理的基础。组织需要建立开放的沟通渠道，鼓励员工表达自己的职业期望和需求。同时，领导层的透明沟通有助于员工更好地理解组织的发展方向和自己在其中的角色。</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员工职业生涯管理是一项复杂而综合的工作，需要组织通过个性化的支持、发展机会和有效的沟通，确保员工在职业生涯中实现个人目标的同时，为组织的整体成功做出贡献。</w:t>
      </w:r>
    </w:p>
    <w:p>
      <w:pPr>
        <w:pStyle w:val="Heading2"/>
        <w:ind w:firstLine="560" w:firstLineChars="200"/>
        <w:rPr>
          <w:rFonts w:ascii="仿宋" w:eastAsia="仿宋" w:hAnsi="仿宋" w:cs="仿宋" w:hint="eastAsia"/>
          <w:sz w:val="28"/>
          <w:lang w:eastAsia="zh-CN"/>
        </w:rPr>
      </w:pPr>
      <w:bookmarkStart w:id="16" w:name="_Toc13531"/>
      <w:r>
        <w:rPr>
          <w:rFonts w:ascii="仿宋" w:eastAsia="仿宋" w:hAnsi="仿宋" w:cs="仿宋" w:hint="eastAsia"/>
          <w:sz w:val="28"/>
          <w:lang w:eastAsia="zh-CN"/>
        </w:rPr>
        <w:t>(四)、职业生涯发展支持体系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职业生涯发展支持体系是一个涵盖多方面资源和计划的框架，旨在协助员工规划和实现其职业生涯目标。这一体系涵盖了培训、导师制度、资源支持等多个方面，以确保员工在职业生涯中得到全面的发展和支持。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1. 综合培训计划</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发展支持体系的核心是综合的培训计划，旨在提供员工所需的技能和知识。这包括定期的专业培训、工作坊、在线学习资源等。通过投资于员工的终身学习，组织能够确保员工在不同阶段都能保持竞争力。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导师制度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建立导师制度是支持员工职业生涯发展的有效途径。导师可以为新员工提供指导，分享经验，并在整个职业生涯中成为可信赖的顾问。这种双向的知识传递有助于形成良好的组织文化，并加速员工的专业成长。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职业规划咨询服务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为员工提供专业的职业规划咨询服务，帮助他们明确职业目标、评估职业选择，是支持体系的关键组成部分。这种服务可以通过专业咨询师、在线平台或内部专家提供，以确保员工在职业决策中有明晰的方向。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 多样性的发展机会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发展支持体系应包含多样性的发展机会，涵盖不同的职业领域和发展方向。这可以包括参与创新项目、领导小组、国际交流等，以拓展员工的经验和视野，为其职业生涯提供更多选择。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5. 心理健康支持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职业生涯发展的成功不仅仅取决于技能的提升，还与员工的心理健康密切相关。支持体系应该包括心理健康资源，为员工提供心理咨询、工作压力管理等服务，确保他们在职业发展过程中能够保持平衡。</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6. 灵活的工作安排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为员工提供灵活的工作安排是职业生涯发展支持的一部分。这可以包括远程工作、弹性工作时间等，以帮助员工更好地平衡工作与生活，提高其职业生涯的可持续性。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7. 职业发展资源中心</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建立一个职业发展资源中心，集中提供各类有关职业发展的信息和工具，有助于员工更便捷地获取所需的资源。这可以包括在线平台、内部文档、矫味剂行业报告等。</w:t>
      </w:r>
    </w:p>
    <w:p>
      <w:pPr>
        <w:ind w:firstLine="560" w:firstLineChars="200"/>
        <w:rPr>
          <w:rFonts w:ascii="仿宋" w:eastAsia="仿宋" w:hAnsi="仿宋" w:cs="仿宋" w:hint="eastAsia"/>
          <w:sz w:val="28"/>
        </w:rPr>
      </w:pPr>
      <w:r>
        <w:rPr>
          <w:rFonts w:ascii="仿宋" w:eastAsia="仿宋" w:hAnsi="仿宋" w:cs="仿宋" w:hint="eastAsia"/>
          <w:sz w:val="28"/>
          <w:lang w:eastAsia="zh-CN"/>
        </w:rPr>
        <w:t>8. 持续的绩效反馈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发展支持体系需要与绩效管理相结合，通过定期的绩效反馈为员工提供指导。这有助于员工了解自己的优势和改进点，从而更好地规划自己的职业生涯路径。</w:t>
      </w:r>
    </w:p>
    <w:p>
      <w:pPr>
        <w:pStyle w:val="Heading2"/>
        <w:ind w:firstLine="560" w:firstLineChars="200"/>
        <w:rPr>
          <w:rFonts w:ascii="仿宋" w:eastAsia="仿宋" w:hAnsi="仿宋" w:cs="仿宋" w:hint="eastAsia"/>
          <w:sz w:val="28"/>
          <w:lang w:eastAsia="zh-CN"/>
        </w:rPr>
      </w:pPr>
      <w:bookmarkStart w:id="17" w:name="_Toc1421"/>
      <w:r>
        <w:rPr>
          <w:rFonts w:ascii="仿宋" w:eastAsia="仿宋" w:hAnsi="仿宋" w:cs="仿宋" w:hint="eastAsia"/>
          <w:sz w:val="28"/>
          <w:lang w:eastAsia="zh-CN"/>
        </w:rPr>
        <w:t>(五)、公司文化与员工职业发展融合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价值观一致性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确保公司文化的核心价值观与员工的个人价值观一致。当员工认同并践行公司的核心价值时，他们更有可能在职业生涯中找到共鸣，并为公司取得成功贡献力量。因此，公司应强调价值观一致性，以促使员工在公司文化中融入。</w:t>
      </w:r>
    </w:p>
    <w:p>
      <w:pPr>
        <w:ind w:firstLine="560" w:firstLineChars="200"/>
        <w:rPr>
          <w:rFonts w:ascii="仿宋" w:eastAsia="仿宋" w:hAnsi="仿宋" w:cs="仿宋" w:hint="eastAsia"/>
          <w:sz w:val="28"/>
        </w:rPr>
      </w:pPr>
      <w:r>
        <w:rPr>
          <w:rFonts w:ascii="仿宋" w:eastAsia="仿宋" w:hAnsi="仿宋" w:cs="仿宋" w:hint="eastAsia"/>
          <w:sz w:val="28"/>
          <w:lang w:eastAsia="zh-CN"/>
        </w:rPr>
        <w:t>2. 发展机会与公司使命关联</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将员工的发展机会与公司的使命和愿景相关联。公司文化应强调个体的成长与公司目标的一致性，使员工在追求个人职业发展的同时，为公司的长期愿景贡献力量。这可以通过明确的发展路径、培训计划以及晋升机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文化体现在领导风格中</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公司文化应该在领导层的行为中得以体现。领导者是文化的塑造者和传播者，他们的行为应与公司文化相一致。通过领导者的示范作用，员工更容易理解和融入公司的价值观，从而更好地规划自己的职业生涯。</w:t>
      </w:r>
    </w:p>
    <w:p>
      <w:pPr>
        <w:ind w:firstLine="560" w:firstLineChars="200"/>
        <w:rPr>
          <w:rFonts w:ascii="仿宋" w:eastAsia="仿宋" w:hAnsi="仿宋" w:cs="仿宋" w:hint="eastAsia"/>
          <w:sz w:val="28"/>
        </w:rPr>
      </w:pPr>
      <w:r>
        <w:rPr>
          <w:rFonts w:ascii="仿宋" w:eastAsia="仿宋" w:hAnsi="仿宋" w:cs="仿宋" w:hint="eastAsia"/>
          <w:sz w:val="28"/>
          <w:lang w:eastAsia="zh-CN"/>
        </w:rPr>
        <w:t>4. 开放沟通与透明度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开放的沟通渠道和透明的企业文化。员工需要清晰地了解公司的战略方向、目标和文化价值观，以便他们能够将个人职业发展与公司的长远计划相对应。透明的信息传递有助于员工更好地理解公司文化，从而更好地与之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5. 奖励与认可机制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公司文化应该通过奖励和认可机制来鼓励员工的积极贡献。这不仅包括直接与工作业绩相关的奖励，还包括对符合公司文化的行为和态度的认可。通过这种方式，公司文化成为员工职业发展的动力源泉。</w:t>
      </w:r>
    </w:p>
    <w:p>
      <w:pPr>
        <w:ind w:firstLine="560" w:firstLineChars="200"/>
        <w:rPr>
          <w:rFonts w:ascii="仿宋" w:eastAsia="仿宋" w:hAnsi="仿宋" w:cs="仿宋" w:hint="eastAsia"/>
          <w:sz w:val="28"/>
        </w:rPr>
      </w:pPr>
      <w:r>
        <w:rPr>
          <w:rFonts w:ascii="仿宋" w:eastAsia="仿宋" w:hAnsi="仿宋" w:cs="仿宋" w:hint="eastAsia"/>
          <w:sz w:val="28"/>
          <w:lang w:eastAsia="zh-CN"/>
        </w:rPr>
        <w:t>6. 文化与创新的结合</w:t>
      </w:r>
    </w:p>
    <w:p>
      <w:pPr>
        <w:ind w:firstLine="560" w:firstLineChars="200"/>
        <w:rPr>
          <w:rFonts w:ascii="仿宋" w:eastAsia="仿宋" w:hAnsi="仿宋" w:cs="仿宋" w:hint="eastAsia"/>
          <w:sz w:val="28"/>
        </w:rPr>
      </w:pPr>
      <w:r>
        <w:rPr>
          <w:rFonts w:ascii="仿宋" w:eastAsia="仿宋" w:hAnsi="仿宋" w:cs="仿宋" w:hint="eastAsia"/>
          <w:sz w:val="28"/>
          <w:lang w:eastAsia="zh-CN"/>
        </w:rPr>
        <w:t>将公司文化与创新有机结合。培养一种文化，鼓励员工不断尝试新想法、追求卓越，并接受失败作为学习的机会。这种鼓励创新的文化有助于激发员工的创造力，推动他们在职业发展中实现更高水平的成就。</w:t>
      </w:r>
    </w:p>
    <w:p>
      <w:pPr>
        <w:ind w:firstLine="560" w:firstLineChars="200"/>
        <w:rPr>
          <w:rFonts w:ascii="仿宋" w:eastAsia="仿宋" w:hAnsi="仿宋" w:cs="仿宋" w:hint="eastAsia"/>
          <w:sz w:val="28"/>
        </w:rPr>
      </w:pPr>
      <w:r>
        <w:rPr>
          <w:rFonts w:ascii="仿宋" w:eastAsia="仿宋" w:hAnsi="仿宋" w:cs="仿宋" w:hint="eastAsia"/>
          <w:sz w:val="28"/>
          <w:lang w:eastAsia="zh-CN"/>
        </w:rPr>
        <w:t>7. 员工参与文化塑造</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鼓励员工参与到文化的塑造中。公司文化应该是一个共同建构的过程，员工的参与感和归属感将进一步加强。这可以通过员工参与决策、文化活动和团队建设来实现。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8. 灵活性与多样性的融合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公司文化应该具有足够的灵活性，以容纳和融合多样性。不同背景和观点的员工都应该在公司文化中找到归属感，从而更好地发展自己的职业生涯。</w:t>
      </w:r>
    </w:p>
    <w:p>
      <w:pPr>
        <w:pStyle w:val="Heading2"/>
        <w:ind w:firstLine="560" w:firstLineChars="200"/>
        <w:rPr>
          <w:rFonts w:ascii="仿宋" w:eastAsia="仿宋" w:hAnsi="仿宋" w:cs="仿宋" w:hint="eastAsia"/>
          <w:sz w:val="28"/>
          <w:lang w:eastAsia="zh-CN"/>
        </w:rPr>
      </w:pPr>
      <w:bookmarkStart w:id="18" w:name="_Toc5882"/>
      <w:r>
        <w:rPr>
          <w:rFonts w:ascii="仿宋" w:eastAsia="仿宋" w:hAnsi="仿宋" w:cs="仿宋" w:hint="eastAsia"/>
          <w:sz w:val="28"/>
          <w:lang w:eastAsia="zh-CN"/>
        </w:rPr>
        <w:t>(六)、未来趋势与发展策略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未来职业生涯发展面临着不断演变的挑战和机遇。理解并应对这些趋势，制定相应的发展策略对于组织和员工都至关重要。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 技术驱动的职业发展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技术将继续成为职业发展的关键驱动力。新兴技术如人工智能、大数据分析、区块链等将改变许多矫味剂行业的工作方式。组织应鼓励员工获取与这些技术相关的新技能，通过培训和发展计划提升员工的数字素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2. 远程工作与弹性工作制度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远程工作已经成为趋势，并有望在未来进一步发展。组织需要制定相应的政策和技术支持，以适应远程工作的需求。同时，弹性工作制度的实施可以更好地满足员工的工作与生活平衡需求，提高员工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 多元化与包容性发展</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未来的职场将更加多元化，员工来自不同文化、背景和年龄群体。组织需要创建一个包容性的工作环境，鼓励多元化的思想和团队合作。多元团队的优势将体现在创新和问题解决能力的提升上。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 自主学习与发展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未来职业发展将更加强调自主学习和个人发展。员工需要具备不断学习的能力，以适应快速变化的工作环境。组织可以提供在线学习平台、导师制度等支持，激发员工的学习兴趣和动力。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 绿色与可持续发展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可持续性将成为未来职业生涯规划的重要考量因素。员工对于公司的环保和社会责任感兴趣，组织应积极参与可持续发展，提供与环保相关的培训和发展机会，满足员工对于社会责任的追求。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技能培训与更新： 投资于员工的技能培训，确保他们具备未来工作所需的新技能。与矫味剂行业专业机构建立合作关系，提供最新的矫味剂行业培训。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2. 灵活的工作制度： 制定灵活的工作制度，支持远程工作和弹性工作时间。倡导结果导向的工作文化，注重工作成果而非传统的办公时间。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3. 多元化和包容性： 制定多元化招聘策略，鼓励不同背景的员工加入。建立培训项目，提升员工对多元化工作环境的适应能力。</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4. 个人发展计划： 激励员工制定个人发展计划，设立明确的职业目标，并提供发展路径和支持。鼓励员工参与自主学习，提供学习资源和平台。</w:t>
      </w:r>
    </w:p>
    <w:p>
      <w:pPr>
        <w:ind w:firstLine="560" w:firstLineChars="200"/>
        <w:rPr>
          <w:rFonts w:ascii="仿宋" w:eastAsia="仿宋" w:hAnsi="仿宋" w:cs="仿宋" w:hint="eastAsia"/>
          <w:sz w:val="28"/>
        </w:rPr>
      </w:pPr>
      <w:r>
        <w:rPr>
          <w:rFonts w:ascii="仿宋" w:eastAsia="仿宋" w:hAnsi="仿宋" w:cs="仿宋" w:hint="eastAsia"/>
          <w:sz w:val="28"/>
          <w:lang w:eastAsia="zh-CN"/>
        </w:rPr>
        <w:t>5. 可持续发展实践： 将可持续发展纳入公司价值观和战略中，并将其融入员工的职业发展计划。设立可持续发展目标，激励员工积极参与可持续性项目。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在这个不断变化的时代，有效的职业生涯发展策略需要紧跟潮流，促使组织和员工共同适应未来的挑战与机遇。</w:t>
      </w:r>
    </w:p>
    <w:p>
      <w:pPr>
        <w:pStyle w:val="Heading1"/>
        <w:ind w:firstLine="560" w:firstLineChars="200"/>
        <w:rPr>
          <w:rFonts w:ascii="仿宋" w:eastAsia="仿宋" w:hAnsi="仿宋" w:cs="仿宋" w:hint="eastAsia"/>
          <w:sz w:val="28"/>
          <w:lang w:eastAsia="zh-CN"/>
        </w:rPr>
      </w:pPr>
      <w:bookmarkStart w:id="19" w:name="_Toc11930"/>
      <w:r>
        <w:rPr>
          <w:rFonts w:ascii="仿宋" w:eastAsia="仿宋" w:hAnsi="仿宋" w:cs="仿宋" w:hint="eastAsia"/>
          <w:sz w:val="28"/>
          <w:lang w:eastAsia="zh-CN"/>
        </w:rPr>
        <w:t>三、宏观环境分析</w:t>
      </w:r>
      <w:bookmarkEnd w:id="19"/>
    </w:p>
    <w:p>
      <w:pPr>
        <w:pStyle w:val="Heading2"/>
        <w:rPr>
          <w:rFonts w:ascii="仿宋" w:eastAsia="仿宋" w:hAnsi="仿宋" w:cs="仿宋" w:hint="eastAsia"/>
          <w:lang w:eastAsia="zh-CN"/>
        </w:rPr>
      </w:pPr>
      <w:bookmarkStart w:id="20" w:name="_Toc16563"/>
      <w:r>
        <w:rPr>
          <w:rFonts w:ascii="仿宋" w:eastAsia="仿宋" w:hAnsi="仿宋" w:cs="仿宋" w:hint="eastAsia"/>
          <w:lang w:eastAsia="zh-CN"/>
        </w:rPr>
        <w:t>(一)、宏观环境分析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社会因素在 矫味剂行业中具有重要意义。随着社会结构的变化，消费者对产品和服务的需求也发生了变化。当前，社会对可持续性和社会责任的关注不断增加，这对 矫味剂行业提出了更高的要求。企业需要适应社会价值观的演变，关注社会趋势，以更好地满足市场需求。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经济因素对 矫味剂行业的发展有着直接而深远的影响。全球经济的增长趋缓或复苏，通货膨胀率、利率、汇率等因素都可能对企业的成本和收入造成影响。在这个环境中，企业需要灵活应对经济波动，制定适应性强的经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政治因素：</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政治因素对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矫味剂行业的发展至关重要。政府政策的变化、国际关系的调整都可能对企业产生深刻的影响。特别是在</w:t>
      </w:r>
      <w:r>
        <w:rPr>
          <w:rFonts w:ascii="仿宋" w:eastAsia="仿宋" w:hAnsi="仿宋" w:cs="仿宋" w:hint="eastAsia"/>
          <w:sz w:val="28"/>
          <w:lang w:eastAsia="zh-CN"/>
        </w:rPr>
        <w:t xml:space="preserve"> 矫味剂行业可能涉及到的领域，如法规、知识产权保护等，企业需要密切关注政治动态，及时调整战略。</w:t>
      </w:r>
    </w:p>
    <w:p>
      <w:pPr>
        <w:ind w:firstLine="560" w:firstLineChars="200"/>
        <w:rPr>
          <w:rFonts w:ascii="仿宋" w:eastAsia="仿宋" w:hAnsi="仿宋" w:cs="仿宋" w:hint="eastAsia"/>
          <w:sz w:val="28"/>
        </w:rPr>
      </w:pPr>
      <w:r>
        <w:rPr>
          <w:rFonts w:ascii="仿宋" w:eastAsia="仿宋" w:hAnsi="仿宋" w:cs="仿宋" w:hint="eastAsia"/>
          <w:sz w:val="28"/>
          <w:lang w:eastAsia="zh-CN"/>
        </w:rPr>
        <w:t>4. 技术因素：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技术创新是 矫味剂行业的驱动力之一。新技术的引入可能改变矫味剂行业格局，提高生产效率，创造新的商业机会。企业需要保持对技术趋势的敏感性，不断更新技术和提升创新能力，以保持竞争力。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法律因素：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法律环境对 矫味剂行业的运营产生直接的约束和引导。合规性、知识产权的保护、劳动法规等都是企业必须遵循的法律框架。企业需要建立完善的法律团队，确保在法规范围内经营，降低法律风险。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6. 环境因素：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在全球关注环保的趋势下， 矫味剂行业需要更加重视环境因素。降低碳足迹、可持续生产、环保政策的遵守等都成为企业经营的重要考量。企业需要通过绿色技术和环保举措，积极履行社会责任。</w:t>
      </w:r>
    </w:p>
    <w:p>
      <w:pPr>
        <w:pStyle w:val="Heading1"/>
        <w:ind w:firstLine="560" w:firstLineChars="200"/>
        <w:rPr>
          <w:rFonts w:ascii="仿宋" w:eastAsia="仿宋" w:hAnsi="仿宋" w:cs="仿宋" w:hint="eastAsia"/>
          <w:sz w:val="28"/>
          <w:lang w:eastAsia="zh-CN"/>
        </w:rPr>
      </w:pPr>
      <w:bookmarkStart w:id="21" w:name="_Toc2410"/>
      <w:r>
        <w:rPr>
          <w:rFonts w:ascii="仿宋" w:eastAsia="仿宋" w:hAnsi="仿宋" w:cs="仿宋" w:hint="eastAsia"/>
          <w:sz w:val="28"/>
          <w:lang w:eastAsia="zh-CN"/>
        </w:rPr>
        <w:t>四、员工压力管理及应对措施</w:t>
      </w:r>
      <w:bookmarkEnd w:id="21"/>
    </w:p>
    <w:p>
      <w:pPr>
        <w:pStyle w:val="Heading2"/>
        <w:rPr>
          <w:rFonts w:ascii="仿宋" w:eastAsia="仿宋" w:hAnsi="仿宋" w:cs="仿宋" w:hint="eastAsia"/>
          <w:lang w:eastAsia="zh-CN"/>
        </w:rPr>
      </w:pPr>
      <w:bookmarkStart w:id="22" w:name="_Toc21614"/>
      <w:r>
        <w:rPr>
          <w:rFonts w:ascii="仿宋" w:eastAsia="仿宋" w:hAnsi="仿宋" w:cs="仿宋" w:hint="eastAsia"/>
          <w:lang w:eastAsia="zh-CN"/>
        </w:rPr>
        <w:t>(一)、压力对员工的影响及管理原则</w:t>
      </w:r>
      <w:bookmarkEnd w:id="22"/>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在现代职场中，员工普遍面临着各种形式的压力，这些压力可能对其身心健康和工作表现产生深远的影响。公司深知良好的压力管理对员工的重要性，因此将遵循以下管理原则：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认知员工差异：</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了解员工的个体差异至关重要。这包括性格、工作习惯和应对压力的方式。因为每个员工对同一压力源可能有不同的反应，公司将采用个性化的管理方法，以更好地满足员工的个体需求。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提前干预：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公司将建立早期干预机制，通过定期的员工心理健康检查，及时识别员工可能面临的压力源。通过提前干预，公司将采取预防性措施，以防范潜在的问题，确保员工的身心健康。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3. 创造支持体系：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公司将建立全面的支持体系，以应对不同类型的压力。这包括提供心理健康服务、职业发展支持和鼓励同事之间的互助。通过提供多样化的帮助和支持，公司致力于帮助员工更好地适应职场压力。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遵循这些管理原则，公司将建立一个关注员工个体差异、提前干预问题、创造多方位支持的管理体系，以更好地应对员工在职场中可能面临的各种压力。这不仅有助于维护员工的健康和幸福感，还有助于提升整体团队的工作效能。</w:t>
      </w:r>
    </w:p>
    <w:p>
      <w:pPr>
        <w:pStyle w:val="Heading2"/>
        <w:ind w:firstLine="560" w:firstLineChars="200"/>
        <w:rPr>
          <w:rFonts w:ascii="仿宋" w:eastAsia="仿宋" w:hAnsi="仿宋" w:cs="仿宋" w:hint="eastAsia"/>
          <w:sz w:val="28"/>
          <w:lang w:eastAsia="zh-CN"/>
        </w:rPr>
      </w:pPr>
      <w:bookmarkStart w:id="23" w:name="_Toc23899"/>
      <w:r>
        <w:rPr>
          <w:rFonts w:ascii="仿宋" w:eastAsia="仿宋" w:hAnsi="仿宋" w:cs="仿宋" w:hint="eastAsia"/>
          <w:sz w:val="28"/>
          <w:lang w:eastAsia="zh-CN"/>
        </w:rPr>
        <w:t>(二)、压力应对策略及其实施方案</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为了帮助员工更有效地应对职业和生活中的压力，公司制定了一系列应对策略，并拟定了具体实施方案，以确保员工能够在面对压力时保持身心健康和高效工作。</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r>
        <w:rPr>
          <w:rFonts w:ascii="仿宋" w:eastAsia="仿宋" w:hAnsi="仿宋" w:cs="仿宋" w:hint="eastAsia"/>
          <w:sz w:val="28"/>
          <w:lang w:eastAsia="zh-CN"/>
        </w:rPr>
        <w:t>1. 提供培训与资源：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设立定期的压力管理培训课程，由专业心理健康专家或培训机构提供。培训内容将涵盖认知行为疗法、情绪管理、时间管理等方面。通过这些培训，员工将学到应对压力的实用技能，提高对压力的认知和处理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灵活的工作安排：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鼓励和支持弹性工作时间和远程办公。员工可以根据个人需求和生活状况调整工作时间表，以更好地平衡工作和家庭责任。此外，公司还将提供必要的技术支持，确保远程工作的顺利进行，减轻员工因工作地点而产生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明确工作目标和期望：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公司将通过定期的目标设置和评估机制，帮助员工明确工作目标和期望。这有助于减轻员工因工作不明确而带来的焦虑感，提高工作的可预测性，从而减轻工作压力。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4. 提供心理健康支持：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公司将建立心理健康支持系统，包括提供专业心理咨询服务和开展心理健康工作坊。员工可以通过这些渠道获得心理支持，借助专业帮助更好地理解和应对压力源。</w:t>
      </w:r>
    </w:p>
    <w:p>
      <w:pPr>
        <w:pStyle w:val="Heading2"/>
        <w:ind w:firstLine="560" w:firstLineChars="200"/>
        <w:rPr>
          <w:rFonts w:ascii="仿宋" w:eastAsia="仿宋" w:hAnsi="仿宋" w:cs="仿宋" w:hint="eastAsia"/>
          <w:sz w:val="28"/>
          <w:lang w:eastAsia="zh-CN"/>
        </w:rPr>
      </w:pPr>
      <w:bookmarkStart w:id="24" w:name="_Toc14424"/>
      <w:r>
        <w:rPr>
          <w:rFonts w:ascii="仿宋" w:eastAsia="仿宋" w:hAnsi="仿宋" w:cs="仿宋" w:hint="eastAsia"/>
          <w:sz w:val="28"/>
          <w:lang w:eastAsia="zh-CN"/>
        </w:rPr>
        <w:t>(三)、压力管理效果的评估及持续改进</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为确保压力管理措施的有效性和不断提升员工的幸福感，公司采用系统化的评估方法并实施持续改进计划。</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r>
        <w:rPr>
          <w:rFonts w:ascii="仿宋" w:eastAsia="仿宋" w:hAnsi="仿宋" w:cs="仿宋" w:hint="eastAsia"/>
          <w:sz w:val="28"/>
          <w:lang w:eastAsia="zh-CN"/>
        </w:rPr>
        <w:t>1. 定期评估员工压力水平：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定期进行员工压力水平的评估，通过匿名的调查问卷和面对面的个别访谈，了解员工的工作压力源、应对策略的使用情况以及对公司压力管理措施的感受。这些评估将提供实时、具体的数据，有助于全面了解员工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收集反馈和建议：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公司将定期组织反馈会议，邀请员工分享对压力管理措施的意见和建议。此外，设立专门的反馈渠道，员工可以随时提出他们的看法。通过积极收集员工的反馈，公司可以更准确地了解压力管理方案的实际效果。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3. 持续改进计划：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基于员工的评估和反馈，公司将建立持续改进计划。这包括根据调查结果调整现有的压力管理策略、推出新的支持措施，以及提供更加个性化的支持服务。持续改进计划将是一个灵活的、反馈驱动的过程，以确保公司的压力管理措施始终符合员工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促进文化的变革：</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致力于促进压力管理的文化变革。通过员工教育和培训，建立压力管理的良好氛围，使员工更加自觉地关注和处理自己的压力。这将有助于在组织内部形成一种积极、开放的态度，推动压力管理的效果不断提升。</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25" w:name="_Toc27397"/>
      <w:r>
        <w:rPr>
          <w:rFonts w:ascii="仿宋" w:eastAsia="仿宋" w:hAnsi="仿宋" w:cs="仿宋" w:hint="eastAsia"/>
          <w:sz w:val="28"/>
          <w:lang w:eastAsia="zh-CN"/>
        </w:rPr>
        <w:t>五、公司简介</w:t>
      </w:r>
      <w:bookmarkEnd w:id="25"/>
    </w:p>
    <w:p>
      <w:pPr>
        <w:pStyle w:val="Heading2"/>
        <w:rPr>
          <w:rFonts w:ascii="仿宋" w:eastAsia="仿宋" w:hAnsi="仿宋" w:cs="仿宋" w:hint="eastAsia"/>
          <w:lang w:eastAsia="zh-CN"/>
        </w:rPr>
      </w:pPr>
      <w:bookmarkStart w:id="26" w:name="_Toc22854"/>
      <w:r>
        <w:rPr>
          <w:rFonts w:ascii="仿宋" w:eastAsia="仿宋" w:hAnsi="仿宋" w:cs="仿宋" w:hint="eastAsia"/>
          <w:lang w:eastAsia="zh-CN"/>
        </w:rPr>
        <w:t>(一)、公司基本信息</w:t>
      </w:r>
      <w:bookmarkEnd w:id="26"/>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一、公司基本信息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1、 公司名称：XXXX（集团）有限公司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法定代表人：xx</w:t>
      </w:r>
    </w:p>
    <w:p>
      <w:pPr>
        <w:ind w:firstLine="560" w:firstLineChars="200"/>
        <w:rPr>
          <w:rFonts w:ascii="仿宋" w:eastAsia="仿宋" w:hAnsi="仿宋" w:cs="仿宋" w:hint="eastAsia"/>
          <w:sz w:val="28"/>
        </w:rPr>
      </w:pPr>
      <w:r>
        <w:rPr>
          <w:rFonts w:ascii="仿宋" w:eastAsia="仿宋" w:hAnsi="仿宋" w:cs="仿宋" w:hint="eastAsia"/>
          <w:sz w:val="28"/>
          <w:lang w:eastAsia="zh-CN"/>
        </w:rPr>
        <w:t>3、 注册资本：1xxx元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统一社会信用代码：xxx</w:t>
      </w:r>
    </w:p>
    <w:p>
      <w:pPr>
        <w:ind w:firstLine="560" w:firstLineChars="200"/>
        <w:rPr>
          <w:rFonts w:ascii="仿宋" w:eastAsia="仿宋" w:hAnsi="仿宋" w:cs="仿宋" w:hint="eastAsia"/>
          <w:sz w:val="28"/>
        </w:rPr>
      </w:pPr>
      <w:r>
        <w:rPr>
          <w:rFonts w:ascii="仿宋" w:eastAsia="仿宋" w:hAnsi="仿宋" w:cs="仿宋" w:hint="eastAsia"/>
          <w:sz w:val="28"/>
          <w:lang w:eastAsia="zh-CN"/>
        </w:rPr>
        <w:t>5、 登记机关：XX市场监督管理局</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成立日期：20XX-XX-XX</w:t>
      </w:r>
    </w:p>
    <w:p>
      <w:pPr>
        <w:ind w:firstLine="560" w:firstLineChars="200"/>
        <w:rPr>
          <w:rFonts w:ascii="仿宋" w:eastAsia="仿宋" w:hAnsi="仿宋" w:cs="仿宋" w:hint="eastAsia"/>
          <w:sz w:val="28"/>
        </w:rPr>
      </w:pPr>
      <w:r>
        <w:rPr>
          <w:rFonts w:ascii="仿宋" w:eastAsia="仿宋" w:hAnsi="仿宋" w:cs="仿宋" w:hint="eastAsia"/>
          <w:sz w:val="28"/>
          <w:lang w:eastAsia="zh-CN"/>
        </w:rPr>
        <w:t>7、 营业期限：20XX-XX-XX至无固定期限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8、 注册地址：XX市 XX区 XX街道</w:t>
      </w:r>
    </w:p>
    <w:p>
      <w:pPr>
        <w:ind w:firstLine="560" w:firstLineChars="200"/>
        <w:rPr>
          <w:rFonts w:ascii="仿宋" w:eastAsia="仿宋" w:hAnsi="仿宋" w:cs="仿宋" w:hint="eastAsia"/>
          <w:sz w:val="28"/>
        </w:rPr>
      </w:pPr>
      <w:r>
        <w:rPr>
          <w:rFonts w:ascii="仿宋" w:eastAsia="仿宋" w:hAnsi="仿宋" w:cs="仿宋" w:hint="eastAsia"/>
          <w:sz w:val="28"/>
          <w:lang w:eastAsia="zh-CN"/>
        </w:rPr>
        <w:t>9、 经营范围：从事XX相关业务（企业依法自主选择经营项目，开展经营活动；依法须经批准的项目，经相关部门批准后依批准的内容开展经营活动；不得从事本市产业政策禁止和限制类项目的经营活动。）</w:t>
      </w:r>
    </w:p>
    <w:p>
      <w:pPr>
        <w:ind w:firstLine="560" w:firstLineChars="200"/>
        <w:rPr>
          <w:rFonts w:ascii="仿宋" w:eastAsia="仿宋" w:hAnsi="仿宋" w:cs="仿宋" w:hint="eastAsia"/>
          <w:sz w:val="28"/>
        </w:rPr>
      </w:pPr>
      <w:r>
        <w:rPr>
          <w:rFonts w:ascii="仿宋" w:eastAsia="仿宋" w:hAnsi="仿宋" w:cs="仿宋" w:hint="eastAsia"/>
          <w:sz w:val="28"/>
          <w:lang w:eastAsia="zh-CN"/>
        </w:rPr>
        <w:t>仅供参考</w:t>
      </w:r>
    </w:p>
    <w:p>
      <w:pPr>
        <w:pStyle w:val="Heading2"/>
        <w:ind w:firstLine="560" w:firstLineChars="200"/>
        <w:rPr>
          <w:rFonts w:ascii="仿宋" w:eastAsia="仿宋" w:hAnsi="仿宋" w:cs="仿宋" w:hint="eastAsia"/>
          <w:sz w:val="28"/>
          <w:lang w:eastAsia="zh-CN"/>
        </w:rPr>
      </w:pPr>
      <w:bookmarkStart w:id="27" w:name="_Toc18456"/>
      <w:r>
        <w:rPr>
          <w:rFonts w:ascii="仿宋" w:eastAsia="仿宋" w:hAnsi="仿宋" w:cs="仿宋" w:hint="eastAsia"/>
          <w:sz w:val="28"/>
          <w:lang w:eastAsia="zh-CN"/>
        </w:rPr>
        <w:t>(二)、公司简介</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1. 公司概况</w:t>
      </w:r>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r>
        <w:rPr>
          <w:rFonts w:ascii="仿宋" w:eastAsia="仿宋" w:hAnsi="仿宋" w:cs="仿宋" w:hint="eastAsia"/>
          <w:sz w:val="28"/>
          <w:lang w:eastAsia="zh-CN"/>
        </w:rPr>
        <w:t>矫味剂</w:t>
      </w:r>
      <w:r>
        <w:rPr>
          <w:rFonts w:ascii="仿宋" w:eastAsia="仿宋" w:hAnsi="仿宋" w:cs="仿宋" w:hint="eastAsia"/>
          <w:sz w:val="28"/>
          <w:lang w:eastAsia="zh-CN"/>
        </w:rPr>
        <w:t xml:space="preserve"> 项目公司是一家致力于</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矫味剂矫味剂行业的公司，成立于</w:t>
      </w:r>
      <w:r>
        <w:rPr>
          <w:rFonts w:ascii="仿宋" w:eastAsia="仿宋" w:hAnsi="仿宋" w:cs="仿宋" w:hint="eastAsia"/>
          <w:sz w:val="28"/>
          <w:lang w:eastAsia="zh-CN"/>
        </w:rPr>
        <w:t xml:space="preserve"> [成立日期]，总部位于</w:t>
      </w:r>
      <w:r>
        <w:rPr>
          <w:rFonts w:ascii="仿宋" w:eastAsia="仿宋" w:hAnsi="仿宋" w:cs="仿宋" w:hint="eastAsia"/>
          <w:sz w:val="28"/>
          <w:lang w:eastAsia="zh-CN"/>
        </w:rPr>
        <w:t xml:space="preserve"> [总部地址]。作为</w:t>
      </w:r>
      <w:r>
        <w:rPr>
          <w:rFonts w:ascii="仿宋" w:eastAsia="仿宋" w:hAnsi="仿宋" w:cs="仿宋" w:hint="eastAsia"/>
          <w:sz w:val="28"/>
          <w:lang w:eastAsia="zh-CN"/>
        </w:rPr>
        <w:t xml:space="preserve"> [所属集团/母公司]</w:t>
      </w:r>
      <w:r>
        <w:rPr>
          <w:rFonts w:ascii="仿宋" w:eastAsia="仿宋" w:hAnsi="仿宋" w:cs="仿宋" w:hint="eastAsia"/>
          <w:sz w:val="28"/>
          <w:lang w:eastAsia="zh-CN"/>
        </w:rPr>
        <w:t xml:space="preserve"> 旗下的一员，项目公司在</w:t>
      </w:r>
      <w:r>
        <w:rPr>
          <w:rFonts w:ascii="仿宋" w:eastAsia="仿宋" w:hAnsi="仿宋" w:cs="仿宋" w:hint="eastAsia"/>
          <w:sz w:val="28"/>
          <w:lang w:eastAsia="zh-CN"/>
        </w:rPr>
        <w:t xml:space="preserve"> [所在地区]</w:t>
      </w:r>
      <w:r>
        <w:rPr>
          <w:rFonts w:ascii="仿宋" w:eastAsia="仿宋" w:hAnsi="仿宋" w:cs="仿宋" w:hint="eastAsia"/>
          <w:sz w:val="28"/>
          <w:lang w:eastAsia="zh-CN"/>
        </w:rPr>
        <w:t xml:space="preserve"> 具有显著的市场影响力。公司秉承</w:t>
      </w:r>
      <w:r>
        <w:rPr>
          <w:rFonts w:ascii="仿宋" w:eastAsia="仿宋" w:hAnsi="仿宋" w:cs="仿宋" w:hint="eastAsia"/>
          <w:sz w:val="28"/>
          <w:lang w:eastAsia="zh-CN"/>
        </w:rPr>
        <w:t xml:space="preserve"> [关键价值观/使命]，致力于提供</w:t>
      </w:r>
      <w:r>
        <w:rPr>
          <w:rFonts w:ascii="仿宋" w:eastAsia="仿宋" w:hAnsi="仿宋" w:cs="仿宋" w:hint="eastAsia"/>
          <w:sz w:val="28"/>
          <w:lang w:eastAsia="zh-CN"/>
        </w:rPr>
        <w:t xml:space="preserve"> [产品或服务]，以满足客户不断变化的需求。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公司使命与愿景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矫味剂 项目公司的使命是 [公司使命]，旨在通过 [关键业务活动] 提升矫味剂矫味剂行业的整体水平。公司的愿景是 [公司愿景]，立志成为 矫味剂 中的领军企业，引领矫味剂行业未来的发展方向。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3. 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公司专注于 [关键业务领域]，提供 [核心产品或服务]。通过不断的技术创新和服务升级，项目公司致力于为客户提供卓越的 [产品或服务]，并与客户建立长期稳固的合作关系。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4. 公司价值观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公司秉持着 [公司核心价值观]，将 [关键价值观] 融入到日常经营和团队合作中。员工在公司的工作中体现出团结、创新和责任的价值观，共同推动公司不断发展壮大。</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公司团队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项目公司拥有一支充满活力、高度专业化的团队。团队成员具备丰富的矫味剂行业经验和专业知识，致力于通过协同合作实现公司设定的战略目标。公司注重员工培训和发展，提供广阔的职业发展空间。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社会责任</w:t>
      </w:r>
    </w:p>
    <w:p>
      <w:pPr>
        <w:ind w:firstLine="560" w:firstLineChars="200"/>
        <w:rPr>
          <w:rFonts w:ascii="仿宋" w:eastAsia="仿宋" w:hAnsi="仿宋" w:cs="仿宋" w:hint="eastAsia"/>
          <w:sz w:val="28"/>
        </w:rPr>
        <w:sectPr>
          <w:headerReference w:type="default" r:id="rId62"/>
          <w:footerReference w:type="default" r:id="rId63"/>
          <w:type w:val="nextPage"/>
          <w:pgSz w:w="11906" w:h="16838"/>
          <w:pgMar w:top="1440" w:right="1800" w:bottom="1440" w:left="1800" w:header="851" w:footer="992" w:gutter="0"/>
          <w:pgNumType w:start="30"/>
          <w:cols w:num="1" w:space="425"/>
          <w:titlePg w:val="0"/>
          <w:docGrid w:type="lines" w:linePitch="312" w:charSpace="0"/>
        </w:sectPr>
      </w:pPr>
      <w:r>
        <w:rPr>
          <w:rFonts w:ascii="仿宋" w:eastAsia="仿宋" w:hAnsi="仿宋" w:cs="仿宋" w:hint="eastAsia"/>
          <w:sz w:val="28"/>
          <w:lang w:eastAsia="zh-CN"/>
        </w:rPr>
        <w:t>作为社会责任的一部分，公司积极参与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[社会责任项目]，关注环境保护、公益事业等领域。通过可持续发展的经营理念，公司努力为社会创造更多的积极价值。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正在积极构建和完善企业信息化服务平台，实施专项行动，推广符合企业需求的信息化产品和服务，促使互联网和信息技术在企业经营管理的各个层面得以更广泛地应用，从而提高经营效率和效益。通过建设信息化服务平台，公司致力于培育产业链，建构创新链，提升价值链，以促进产业链上下游企业的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紧密围绕实现企业发展目标，秉持核心价值观，重构业务、管理、人才体系。推动体制机制的改革和管理、业务模式的创新，不断强化团队的能力建设，提高核心竞争力。通过这些努力，公司立志成为国内领先的供应链管理平台。</w:t>
      </w:r>
    </w:p>
    <w:p>
      <w:pPr>
        <w:pStyle w:val="Heading2"/>
        <w:ind w:firstLine="560" w:firstLineChars="200"/>
        <w:rPr>
          <w:rFonts w:ascii="仿宋" w:eastAsia="仿宋" w:hAnsi="仿宋" w:cs="仿宋" w:hint="eastAsia"/>
          <w:sz w:val="28"/>
          <w:lang w:eastAsia="zh-CN"/>
        </w:rPr>
      </w:pPr>
      <w:bookmarkStart w:id="28" w:name="_Toc10638"/>
      <w:r>
        <w:rPr>
          <w:rFonts w:ascii="仿宋" w:eastAsia="仿宋" w:hAnsi="仿宋" w:cs="仿宋" w:hint="eastAsia"/>
          <w:sz w:val="28"/>
          <w:lang w:eastAsia="zh-CN"/>
        </w:rPr>
        <w:t>(三)、核心人员介绍</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核心人员介绍</w:t>
      </w:r>
    </w:p>
    <w:p>
      <w:pPr>
        <w:ind w:firstLine="560" w:firstLineChars="200"/>
        <w:rPr>
          <w:rFonts w:ascii="仿宋" w:eastAsia="仿宋" w:hAnsi="仿宋" w:cs="仿宋" w:hint="eastAsia"/>
          <w:sz w:val="28"/>
        </w:rPr>
      </w:pPr>
      <w:r>
        <w:rPr>
          <w:rFonts w:ascii="仿宋" w:eastAsia="仿宋" w:hAnsi="仿宋" w:cs="仿宋" w:hint="eastAsia"/>
          <w:sz w:val="28"/>
          <w:lang w:eastAsia="zh-CN"/>
        </w:rPr>
        <w:t>1. 张XX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XXXX年XX月至XXXX年XX月，曾在XXX有限公司工作。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2. 陆XX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sectPr>
          <w:headerReference w:type="default" r:id="rId64"/>
          <w:footerReference w:type="default" r:id="rId65"/>
          <w:type w:val="nextPage"/>
          <w:pgSz w:w="11906" w:h="16838"/>
          <w:pgMar w:top="1440" w:right="1800" w:bottom="1440" w:left="1800" w:header="851" w:footer="992" w:gutter="0"/>
          <w:pgNumType w:start="3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自XXXX年XX月起至今，担任公司董事长、总经理。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钟XX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自XXXX年XX月起至今，历任公司办公室主任。</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w:t>
      </w:r>
    </w:p>
    <w:p>
      <w:pPr>
        <w:ind w:firstLine="560" w:firstLineChars="200"/>
        <w:rPr>
          <w:rFonts w:ascii="仿宋" w:eastAsia="仿宋" w:hAnsi="仿宋" w:cs="仿宋" w:hint="eastAsia"/>
          <w:sz w:val="28"/>
        </w:rPr>
      </w:pPr>
      <w:r>
        <w:rPr>
          <w:rFonts w:ascii="仿宋" w:eastAsia="仿宋" w:hAnsi="仿宋" w:cs="仿宋" w:hint="eastAsia"/>
          <w:sz w:val="28"/>
          <w:lang w:eastAsia="zh-CN"/>
        </w:rPr>
        <w:t>4. 胡XX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中国国籍，无永久境外居留权，出生于XXXX年，XX学历，高级工程师。</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自XXXX年XX月至今，担任XXX总经理。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XXXX年XX月至今，兼任公司独立董事。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5. 卢XX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出生于XXXX年，研究生学历。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XXXX年XX月至XXXX年XX月，曾在XXX有限责任公司就职。</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XXXX年XX月至XXXX年XX月，担任XXX有限责任公司销售部副经理。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XXXX年XX月至今，历任公司监事、销售部副部长、部长。</w:t>
      </w:r>
    </w:p>
    <w:p>
      <w:pPr>
        <w:ind w:firstLine="560" w:firstLineChars="200"/>
        <w:rPr>
          <w:rFonts w:ascii="仿宋" w:eastAsia="仿宋" w:hAnsi="仿宋" w:cs="仿宋" w:hint="eastAsia"/>
          <w:sz w:val="28"/>
        </w:rPr>
        <w:sectPr>
          <w:headerReference w:type="default" r:id="rId66"/>
          <w:footerReference w:type="default" r:id="rId67"/>
          <w:type w:val="nextPage"/>
          <w:pgSz w:w="11906" w:h="16838"/>
          <w:pgMar w:top="1440" w:right="1800" w:bottom="1440" w:left="1800" w:header="851" w:footer="992" w:gutter="0"/>
          <w:pgNumType w:start="32"/>
          <w:cols w:num="1" w:space="425"/>
          <w:titlePg w:val="0"/>
          <w:docGrid w:type="lines" w:linePitch="312" w:charSpace="0"/>
        </w:sectPr>
      </w:pPr>
      <w:r>
        <w:rPr>
          <w:rFonts w:ascii="仿宋" w:eastAsia="仿宋" w:hAnsi="仿宋" w:cs="仿宋" w:hint="eastAsia"/>
          <w:sz w:val="28"/>
          <w:lang w:eastAsia="zh-CN"/>
        </w:rPr>
        <w:t>XXXX年XX月至今，担任公司监事会主席。</w:t>
      </w:r>
    </w:p>
    <w:p>
      <w:pPr>
        <w:ind w:firstLine="560" w:firstLineChars="200"/>
        <w:rPr>
          <w:rFonts w:ascii="仿宋" w:eastAsia="仿宋" w:hAnsi="仿宋" w:cs="仿宋" w:hint="eastAsia"/>
          <w:sz w:val="28"/>
        </w:rPr>
      </w:pPr>
      <w:r>
        <w:rPr>
          <w:rFonts w:ascii="仿宋" w:eastAsia="仿宋" w:hAnsi="仿宋" w:cs="仿宋" w:hint="eastAsia"/>
          <w:sz w:val="28"/>
          <w:lang w:eastAsia="zh-CN"/>
        </w:rPr>
        <w:t>6. 王XX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XXXX年XX月至XXXX年XX月，曾在XXX集团担任市场营销经理。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XXXX年XX月至今，历任公司销售部经理、营销总监。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在市场拓展和品牌建设方面具有丰富经验，致力于提升公司在矫味剂行业中的市场份额。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7. 陈XX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中国国籍，出生于XXXX年，硕士学历。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XXXX年XX月至XXXX年XX月，在XXX科技有限公司从事研发工作。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XXXX年XX月至今，加入公司担任技术总监，负责产品研发和创新项目管理。具备深厚的技术功底和团队领导能力，对矫味剂行业技术发展有深刻见解。</w:t>
      </w:r>
    </w:p>
    <w:p>
      <w:pPr>
        <w:ind w:firstLine="560" w:firstLineChars="200"/>
        <w:rPr>
          <w:rFonts w:ascii="仿宋" w:eastAsia="仿宋" w:hAnsi="仿宋" w:cs="仿宋" w:hint="eastAsia"/>
          <w:sz w:val="28"/>
        </w:rPr>
      </w:pPr>
      <w:r>
        <w:rPr>
          <w:rFonts w:ascii="仿宋" w:eastAsia="仿宋" w:hAnsi="仿宋" w:cs="仿宋" w:hint="eastAsia"/>
          <w:sz w:val="28"/>
          <w:lang w:eastAsia="zh-CN"/>
        </w:rPr>
        <w:t>8. 李XX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XXXX年XX月至XXXX年XX月，曾在XXX集团担任人力资源专员。</w:t>
      </w:r>
    </w:p>
    <w:p>
      <w:pPr>
        <w:ind w:firstLine="560" w:firstLineChars="200"/>
        <w:rPr>
          <w:rFonts w:ascii="仿宋" w:eastAsia="仿宋" w:hAnsi="仿宋" w:cs="仿宋" w:hint="eastAsia"/>
          <w:sz w:val="28"/>
        </w:rPr>
        <w:sectPr>
          <w:headerReference w:type="default" r:id="rId68"/>
          <w:footerReference w:type="default" r:id="rId69"/>
          <w:type w:val="nextPage"/>
          <w:pgSz w:w="11906" w:h="16838"/>
          <w:pgMar w:top="1440" w:right="1800" w:bottom="1440" w:left="1800" w:header="851" w:footer="992" w:gutter="0"/>
          <w:pgNumType w:start="33"/>
          <w:cols w:num="1" w:space="425"/>
          <w:titlePg w:val="0"/>
          <w:docGrid w:type="lines" w:linePitch="312" w:charSpace="0"/>
        </w:sectPr>
      </w:pPr>
      <w:r>
        <w:rPr>
          <w:rFonts w:ascii="仿宋" w:eastAsia="仿宋" w:hAnsi="仿宋" w:cs="仿宋" w:hint="eastAsia"/>
          <w:sz w:val="28"/>
          <w:lang w:eastAsia="zh-CN"/>
        </w:rPr>
        <w:t>XXXX年XX月至XXXX年XX月，历任公司人力资源部经理，负责招聘、培训和员工关系管理。专注于构建优秀的人才团队和营造良好的企业文化。</w:t>
      </w:r>
    </w:p>
    <w:p>
      <w:pPr>
        <w:pStyle w:val="Heading1"/>
        <w:ind w:firstLine="560" w:firstLineChars="200"/>
        <w:rPr>
          <w:rFonts w:ascii="仿宋" w:eastAsia="仿宋" w:hAnsi="仿宋" w:cs="仿宋" w:hint="eastAsia"/>
          <w:sz w:val="28"/>
          <w:lang w:eastAsia="zh-CN"/>
        </w:rPr>
      </w:pPr>
      <w:bookmarkStart w:id="29" w:name="_Toc11098"/>
      <w:r>
        <w:rPr>
          <w:rFonts w:ascii="仿宋" w:eastAsia="仿宋" w:hAnsi="仿宋" w:cs="仿宋" w:hint="eastAsia"/>
          <w:sz w:val="28"/>
          <w:lang w:eastAsia="zh-CN"/>
        </w:rPr>
        <w:t>六、第十四章员工健康与安全管理</w:t>
      </w:r>
      <w:bookmarkEnd w:id="29"/>
    </w:p>
    <w:p>
      <w:pPr>
        <w:pStyle w:val="Heading2"/>
        <w:rPr>
          <w:rFonts w:ascii="仿宋" w:eastAsia="仿宋" w:hAnsi="仿宋" w:cs="仿宋" w:hint="eastAsia"/>
          <w:lang w:eastAsia="zh-CN"/>
        </w:rPr>
      </w:pPr>
      <w:bookmarkStart w:id="30" w:name="_Toc25500"/>
      <w:r>
        <w:rPr>
          <w:rFonts w:ascii="仿宋" w:eastAsia="仿宋" w:hAnsi="仿宋" w:cs="仿宋" w:hint="eastAsia"/>
          <w:lang w:eastAsia="zh-CN"/>
        </w:rPr>
        <w:t>(一)、健康保障计划</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1. 综合医疗保险： 提供全面的医疗保险，确保员工在面对健康挑战时能够得到及时和全面的医疗支持，减轻财务压力。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定期健康体检： 设立定期的健康体检服务，帮助员工及早发现潜在的健康问题，通过早期干预提高整体健康水平。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心理健康服务： 引入心理健康支持，包括心理咨询和治疗，以协助员工有效处理工作和生活中的心理压力，促进心理健康。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4. 预防保健： 强调健康预防，开展健康教育、提供饮食咨询和制定健身计划，助力员工养成健康的生活方式。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5. 疾病管理计划： 针对患有慢性疾病的员工，制定个性化的疾病管理计划，包括定期随访、合理用药和营养指导。</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灵活福利选择： 提供多样化的福利选择，让员工能够根据个人需求定制适合自己和家庭的健康保障计划。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7. 紧急救援服务： 设计应急救援计划，确保员工在突发情况下能够迅速获得适当的医疗援助，保障其生命安全。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8. 员工参与和反馈： 鼓励员工参与健康保障计划的设计，搜集员工反馈，以确保计划符合员工的实际需求，并进行不断的改进。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9. 家属福利： 将健康保障计划扩展至员工家属，全面关注员工及其家庭的整体健康，提高员工对企业福利的认可度。</w:t>
      </w:r>
    </w:p>
    <w:p>
      <w:pPr>
        <w:ind w:firstLine="560" w:firstLineChars="200"/>
        <w:rPr>
          <w:rFonts w:ascii="仿宋" w:eastAsia="仿宋" w:hAnsi="仿宋" w:cs="仿宋" w:hint="eastAsia"/>
          <w:sz w:val="28"/>
        </w:rPr>
        <w:sectPr>
          <w:headerReference w:type="default" r:id="rId70"/>
          <w:footerReference w:type="default" r:id="rId71"/>
          <w:type w:val="nextPage"/>
          <w:pgSz w:w="11906" w:h="16838"/>
          <w:pgMar w:top="1440" w:right="1800" w:bottom="1440" w:left="1800" w:header="851" w:footer="992" w:gutter="0"/>
          <w:pgNumType w:start="34"/>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健康数据隐私保护：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严格保护员工的健康数据隐私，确保数据的合规处理，提高员工对于健康保障计划的信任感。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通过建立健康保障计划，企业不仅关心员工的身体健康，同时提高了员工对企业的忠诚度，为员工创造更加健康、稳定的工作环境。</w:t>
      </w:r>
    </w:p>
    <w:p>
      <w:pPr>
        <w:pStyle w:val="Heading2"/>
        <w:ind w:firstLine="560" w:firstLineChars="200"/>
        <w:rPr>
          <w:rFonts w:ascii="仿宋" w:eastAsia="仿宋" w:hAnsi="仿宋" w:cs="仿宋" w:hint="eastAsia"/>
          <w:sz w:val="28"/>
          <w:lang w:eastAsia="zh-CN"/>
        </w:rPr>
      </w:pPr>
      <w:bookmarkStart w:id="31" w:name="_Toc12630"/>
      <w:r>
        <w:rPr>
          <w:rFonts w:ascii="仿宋" w:eastAsia="仿宋" w:hAnsi="仿宋" w:cs="仿宋" w:hint="eastAsia"/>
          <w:sz w:val="28"/>
          <w:lang w:eastAsia="zh-CN"/>
        </w:rPr>
        <w:t>(二)、安全管理体系</w:t>
      </w:r>
      <w:bookmarkEnd w:id="31"/>
    </w:p>
    <w:p>
      <w:pPr>
        <w:ind w:firstLine="560" w:firstLineChars="200"/>
        <w:rPr>
          <w:rFonts w:ascii="仿宋" w:eastAsia="仿宋" w:hAnsi="仿宋" w:cs="仿宋" w:hint="eastAsia"/>
          <w:sz w:val="28"/>
        </w:rPr>
      </w:pPr>
      <w:r>
        <w:rPr>
          <w:rFonts w:ascii="仿宋" w:eastAsia="仿宋" w:hAnsi="仿宋" w:cs="仿宋" w:hint="eastAsia"/>
          <w:sz w:val="28"/>
          <w:lang w:eastAsia="zh-CN"/>
        </w:rPr>
        <w:t>安全管理体系是组织为确保员工、设施和运营活动的安全而采用的一系列战略、政策和程序的集合。在建立这样一个体系时，需要综合考虑多个方面，以确保全面的安全防护和有效的应急响应。</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风险评估与管理： 初步步骤是进行全面的风险评估。通过定期的风险分析，可以识别工作场所可能存在的各种危险和风险源。这可以包括物理环境、工作流程、设备使用等各个方面。基于评估结果，制定详细的风险管理计划，确保应对措施的及时性和有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安全政策与程序： 制定清晰而明确的安全政策和程序是确保员工安全的基础。这些政策应该明确规定员工的安全责任，包括如何报告潜在的安全风险和事故。此外，应建立详细的安全程序，以指导员工在紧急情况下的行为。</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安全培训与意识提升： 提供全员参与的安全培训是至关重要的。培训内容应该包括对潜在危险的认识、紧急情况的处理方法、安全设备的正确使用等方面。通过培训，员工可以提高对安全问题的敏感性和应对能力。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安全设备与工具：</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72" w:history="1">
        <w:r>
          <w:rPr>
            <w:rFonts w:ascii="SimSun" w:eastAsia="SimSun" w:hAnsi="SimSun" w:cs="SimSun"/>
            <w:b/>
            <w:bCs/>
            <w:color w:val="0000EE"/>
            <w:kern w:val="0"/>
            <w:sz w:val="30"/>
            <w:szCs w:val="30"/>
            <w:u w:val="single" w:color="0000EE"/>
          </w:rPr>
          <w:t>https://d.book118.com/906042135132010054</w:t>
        </w:r>
      </w:hyperlink>
    </w:p>
    <w:p>
      <w:pPr>
        <w:ind w:firstLine="560" w:firstLineChars="200"/>
        <w:rPr>
          <w:rFonts w:ascii="仿宋" w:eastAsia="仿宋" w:hAnsi="仿宋" w:cs="仿宋" w:hint="eastAsia"/>
          <w:sz w:val="28"/>
        </w:rPr>
      </w:pPr>
    </w:p>
    <w:sectPr>
      <w:headerReference w:type="default" r:id="rId73"/>
      <w:footerReference w:type="default" r:id="rId74"/>
      <w:type w:val="nextPage"/>
      <w:pgSz w:w="11906" w:h="16838"/>
      <w:pgMar w:top="1440" w:right="1800" w:bottom="1440" w:left="1800" w:header="851" w:footer="992" w:gutter="0"/>
      <w:pgNumType w:start="3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矫味剂相关行业公司员工职业生涯规划</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矫味剂相关行业公司员工职业生涯规划</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矫味剂相关行业公司员工职业生涯规划</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矫味剂相关行业公司员工职业生涯规划</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矫味剂相关行业公司员工职业生涯规划</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矫味剂相关行业公司员工职业生涯规划</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矫味剂相关行业公司员工职业生涯规划</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矫味剂相关行业公司员工职业生涯规划</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矫味剂相关行业公司员工职业生涯规划</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矫味剂相关行业公司员工职业生涯规划</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矫味剂相关行业公司员工职业生涯规划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矫味剂相关行业公司员工职业生涯规划</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矫味剂相关行业公司员工职业生涯规划</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矫味剂相关行业公司员工职业生涯规划</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矫味剂相关行业公司员工职业生涯规划</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矫味剂相关行业公司员工职业生涯规划</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矫味剂相关行业公司员工职业生涯规划</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矫味剂相关行业公司员工职业生涯规划</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矫味剂相关行业公司员工职业生涯规划</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矫味剂相关行业公司员工职业生涯规划</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矫味剂相关行业公司员工职业生涯规划</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矫味剂相关行业公司员工职业生涯规划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矫味剂相关行业公司员工职业生涯规划</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矫味剂相关行业公司员工职业生涯规划</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矫味剂相关行业公司员工职业生涯规划</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矫味剂相关行业公司员工职业生涯规划</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矫味剂相关行业公司员工职业生涯规划</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矫味剂相关行业公司员工职业生涯规划</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矫味剂相关行业公司员工职业生涯规划</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矫味剂相关行业公司员工职业生涯规划</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矫味剂相关行业公司员工职业生涯规划</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矫味剂相关行业公司员工职业生涯规划</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矫味剂相关行业公司员工职业生涯规划</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矫味剂相关行业公司员工职业生涯规划</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矫味剂相关行业公司员工职业生涯规划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861315"/>
    <w:rsid w:val="4E86131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footer" Target="footer31.xml" /><Relationship Id="rId66" Type="http://schemas.openxmlformats.org/officeDocument/2006/relationships/header" Target="header32.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footer" Target="footer34.xml" /><Relationship Id="rId72" Type="http://schemas.openxmlformats.org/officeDocument/2006/relationships/hyperlink" Target="https://d.book118.com/906042135132010054" TargetMode="External" /><Relationship Id="rId73" Type="http://schemas.openxmlformats.org/officeDocument/2006/relationships/header" Target="header35.xml" /><Relationship Id="rId74" Type="http://schemas.openxmlformats.org/officeDocument/2006/relationships/footer" Target="footer35.xml" /><Relationship Id="rId75" Type="http://schemas.openxmlformats.org/officeDocument/2006/relationships/theme" Target="theme/theme1.xml" /><Relationship Id="rId76" Type="http://schemas.openxmlformats.org/officeDocument/2006/relationships/styles" Target="styles.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46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2023-12-24T02:34:00Z</dcterms:created>
  <dcterms:modified xsi:type="dcterms:W3CDTF">2023-12-24T02:34:14Z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6BE461A433B04E2F959E531E5A65C028_11</vt:lpwstr>
  </property>
  <property fmtid="{D5CDD505-2E9C-101B-9397-08002B2CF9AE}" pid="3" name="KSOProductBuildVer">
    <vt:lpwstr>2052-12.1.0.16120</vt:lpwstr>
  </property>
</Properties>
</file>