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粮油加工机械项目规划设计方案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080" w:history="1">
        <w:r>
          <w:rPr>
            <w:rFonts w:ascii="仿宋" w:eastAsia="仿宋" w:hAnsi="仿宋" w:cs="仿宋" w:hint="eastAsia"/>
            <w:lang w:eastAsia="zh-CN"/>
          </w:rPr>
          <w:t>概论</w:t>
        </w:r>
        <w:r>
          <w:tab/>
        </w:r>
        <w:r>
          <w:fldChar w:fldCharType="begin"/>
        </w:r>
        <w:r>
          <w:instrText xml:space="preserve"> PAGEREF _Toc17080 \h </w:instrText>
        </w:r>
        <w:r>
          <w:fldChar w:fldCharType="separate"/>
        </w:r>
        <w:r>
          <w:t>3</w:t>
        </w:r>
        <w:r>
          <w:fldChar w:fldCharType="end"/>
        </w:r>
      </w:hyperlink>
    </w:p>
    <w:p>
      <w:pPr>
        <w:pStyle w:val="TOC1"/>
        <w:tabs>
          <w:tab w:val="right" w:leader="dot" w:pos="8306"/>
        </w:tabs>
      </w:pPr>
      <w:hyperlink w:anchor="_Toc18503" w:history="1">
        <w:r>
          <w:rPr>
            <w:rFonts w:ascii="仿宋" w:eastAsia="仿宋" w:hAnsi="仿宋" w:cs="仿宋" w:hint="eastAsia"/>
            <w:lang w:eastAsia="zh-CN"/>
          </w:rPr>
          <w:t>一、粮油加工机械项目可持续发展</w:t>
        </w:r>
        <w:r>
          <w:tab/>
        </w:r>
        <w:r>
          <w:fldChar w:fldCharType="begin"/>
        </w:r>
        <w:r>
          <w:instrText xml:space="preserve"> PAGEREF _Toc18503 \h </w:instrText>
        </w:r>
        <w:r>
          <w:fldChar w:fldCharType="separate"/>
        </w:r>
        <w:r>
          <w:t>3</w:t>
        </w:r>
        <w:r>
          <w:fldChar w:fldCharType="end"/>
        </w:r>
      </w:hyperlink>
    </w:p>
    <w:p>
      <w:pPr>
        <w:pStyle w:val="TOC2"/>
        <w:tabs>
          <w:tab w:val="right" w:leader="dot" w:pos="8306"/>
        </w:tabs>
      </w:pPr>
      <w:hyperlink w:anchor="_Toc4914" w:history="1">
        <w:r>
          <w:rPr>
            <w:rFonts w:ascii="仿宋" w:eastAsia="仿宋" w:hAnsi="仿宋" w:cs="仿宋" w:hint="eastAsia"/>
            <w:lang w:eastAsia="zh-CN"/>
          </w:rPr>
          <w:t>(一)、可持续战略与实践</w:t>
        </w:r>
        <w:r>
          <w:tab/>
        </w:r>
        <w:r>
          <w:fldChar w:fldCharType="begin"/>
        </w:r>
        <w:r>
          <w:instrText xml:space="preserve"> PAGEREF _Toc4914 \h </w:instrText>
        </w:r>
        <w:r>
          <w:fldChar w:fldCharType="separate"/>
        </w:r>
        <w:r>
          <w:t>3</w:t>
        </w:r>
        <w:r>
          <w:fldChar w:fldCharType="end"/>
        </w:r>
      </w:hyperlink>
    </w:p>
    <w:p>
      <w:pPr>
        <w:pStyle w:val="TOC2"/>
        <w:tabs>
          <w:tab w:val="right" w:leader="dot" w:pos="8306"/>
        </w:tabs>
      </w:pPr>
      <w:hyperlink w:anchor="_Toc20633" w:history="1">
        <w:r>
          <w:rPr>
            <w:rFonts w:ascii="仿宋" w:eastAsia="仿宋" w:hAnsi="仿宋" w:cs="仿宋" w:hint="eastAsia"/>
            <w:lang w:eastAsia="zh-CN"/>
          </w:rPr>
          <w:t>(二)、环保与社会责任</w:t>
        </w:r>
        <w:r>
          <w:tab/>
        </w:r>
        <w:r>
          <w:fldChar w:fldCharType="begin"/>
        </w:r>
        <w:r>
          <w:instrText xml:space="preserve"> PAGEREF _Toc20633 \h </w:instrText>
        </w:r>
        <w:r>
          <w:fldChar w:fldCharType="separate"/>
        </w:r>
        <w:r>
          <w:t>4</w:t>
        </w:r>
        <w:r>
          <w:fldChar w:fldCharType="end"/>
        </w:r>
      </w:hyperlink>
    </w:p>
    <w:p>
      <w:pPr>
        <w:pStyle w:val="TOC1"/>
        <w:tabs>
          <w:tab w:val="right" w:leader="dot" w:pos="8306"/>
        </w:tabs>
      </w:pPr>
      <w:hyperlink w:anchor="_Toc27416" w:history="1">
        <w:r>
          <w:rPr>
            <w:rFonts w:ascii="仿宋" w:eastAsia="仿宋" w:hAnsi="仿宋" w:cs="仿宋" w:hint="eastAsia"/>
            <w:lang w:eastAsia="zh-CN"/>
          </w:rPr>
          <w:t>二、粮油加工机械项目危机管理</w:t>
        </w:r>
        <w:r>
          <w:tab/>
        </w:r>
        <w:r>
          <w:fldChar w:fldCharType="begin"/>
        </w:r>
        <w:r>
          <w:instrText xml:space="preserve"> PAGEREF _Toc27416 \h </w:instrText>
        </w:r>
        <w:r>
          <w:fldChar w:fldCharType="separate"/>
        </w:r>
        <w:r>
          <w:t>5</w:t>
        </w:r>
        <w:r>
          <w:fldChar w:fldCharType="end"/>
        </w:r>
      </w:hyperlink>
    </w:p>
    <w:p>
      <w:pPr>
        <w:pStyle w:val="TOC2"/>
        <w:tabs>
          <w:tab w:val="right" w:leader="dot" w:pos="8306"/>
        </w:tabs>
      </w:pPr>
      <w:hyperlink w:anchor="_Toc23539" w:history="1">
        <w:r>
          <w:rPr>
            <w:rFonts w:ascii="仿宋" w:eastAsia="仿宋" w:hAnsi="仿宋" w:cs="仿宋" w:hint="eastAsia"/>
            <w:lang w:eastAsia="zh-CN"/>
          </w:rPr>
          <w:t>(一)、危机预警与识别</w:t>
        </w:r>
        <w:r>
          <w:tab/>
        </w:r>
        <w:r>
          <w:fldChar w:fldCharType="begin"/>
        </w:r>
        <w:r>
          <w:instrText xml:space="preserve"> PAGEREF _Toc23539 \h </w:instrText>
        </w:r>
        <w:r>
          <w:fldChar w:fldCharType="separate"/>
        </w:r>
        <w:r>
          <w:t>5</w:t>
        </w:r>
        <w:r>
          <w:fldChar w:fldCharType="end"/>
        </w:r>
      </w:hyperlink>
    </w:p>
    <w:p>
      <w:pPr>
        <w:pStyle w:val="TOC2"/>
        <w:tabs>
          <w:tab w:val="right" w:leader="dot" w:pos="8306"/>
        </w:tabs>
      </w:pPr>
      <w:hyperlink w:anchor="_Toc24337" w:history="1">
        <w:r>
          <w:rPr>
            <w:rFonts w:ascii="仿宋" w:eastAsia="仿宋" w:hAnsi="仿宋" w:cs="仿宋" w:hint="eastAsia"/>
            <w:lang w:eastAsia="zh-CN"/>
          </w:rPr>
          <w:t>(二)、危机应对与恢复</w:t>
        </w:r>
        <w:r>
          <w:tab/>
        </w:r>
        <w:r>
          <w:fldChar w:fldCharType="begin"/>
        </w:r>
        <w:r>
          <w:instrText xml:space="preserve"> PAGEREF _Toc24337 \h </w:instrText>
        </w:r>
        <w:r>
          <w:fldChar w:fldCharType="separate"/>
        </w:r>
        <w:r>
          <w:t>6</w:t>
        </w:r>
        <w:r>
          <w:fldChar w:fldCharType="end"/>
        </w:r>
      </w:hyperlink>
    </w:p>
    <w:p>
      <w:pPr>
        <w:pStyle w:val="TOC1"/>
        <w:tabs>
          <w:tab w:val="right" w:leader="dot" w:pos="8306"/>
        </w:tabs>
      </w:pPr>
      <w:hyperlink w:anchor="_Toc20636" w:history="1">
        <w:r>
          <w:rPr>
            <w:rFonts w:ascii="仿宋" w:eastAsia="仿宋" w:hAnsi="仿宋" w:cs="仿宋" w:hint="eastAsia"/>
            <w:lang w:eastAsia="zh-CN"/>
          </w:rPr>
          <w:t>三、粮油加工机械项目建设背景及必要性分析</w:t>
        </w:r>
        <w:r>
          <w:tab/>
        </w:r>
        <w:r>
          <w:fldChar w:fldCharType="begin"/>
        </w:r>
        <w:r>
          <w:instrText xml:space="preserve"> PAGEREF _Toc20636 \h </w:instrText>
        </w:r>
        <w:r>
          <w:fldChar w:fldCharType="separate"/>
        </w:r>
        <w:r>
          <w:t>7</w:t>
        </w:r>
        <w:r>
          <w:fldChar w:fldCharType="end"/>
        </w:r>
      </w:hyperlink>
    </w:p>
    <w:p>
      <w:pPr>
        <w:pStyle w:val="TOC2"/>
        <w:tabs>
          <w:tab w:val="right" w:leader="dot" w:pos="8306"/>
        </w:tabs>
      </w:pPr>
      <w:hyperlink w:anchor="_Toc22394" w:history="1">
        <w:r>
          <w:rPr>
            <w:rFonts w:ascii="仿宋" w:eastAsia="仿宋" w:hAnsi="仿宋" w:cs="仿宋" w:hint="eastAsia"/>
            <w:lang w:eastAsia="zh-CN"/>
          </w:rPr>
          <w:t>(一)、粮油加工机械项目背景分析</w:t>
        </w:r>
        <w:r>
          <w:tab/>
        </w:r>
        <w:r>
          <w:fldChar w:fldCharType="begin"/>
        </w:r>
        <w:r>
          <w:instrText xml:space="preserve"> PAGEREF _Toc22394 \h </w:instrText>
        </w:r>
        <w:r>
          <w:fldChar w:fldCharType="separate"/>
        </w:r>
        <w:r>
          <w:t>7</w:t>
        </w:r>
        <w:r>
          <w:fldChar w:fldCharType="end"/>
        </w:r>
      </w:hyperlink>
    </w:p>
    <w:p>
      <w:pPr>
        <w:pStyle w:val="TOC2"/>
        <w:tabs>
          <w:tab w:val="right" w:leader="dot" w:pos="8306"/>
        </w:tabs>
      </w:pPr>
      <w:hyperlink w:anchor="_Toc3023" w:history="1">
        <w:r>
          <w:rPr>
            <w:rFonts w:ascii="仿宋" w:eastAsia="仿宋" w:hAnsi="仿宋" w:cs="仿宋" w:hint="eastAsia"/>
            <w:lang w:eastAsia="zh-CN"/>
          </w:rPr>
          <w:t>(二)、粮油加工机械项目建设必要性分析</w:t>
        </w:r>
        <w:r>
          <w:tab/>
        </w:r>
        <w:r>
          <w:fldChar w:fldCharType="begin"/>
        </w:r>
        <w:r>
          <w:instrText xml:space="preserve"> PAGEREF _Toc3023 \h </w:instrText>
        </w:r>
        <w:r>
          <w:fldChar w:fldCharType="separate"/>
        </w:r>
        <w:r>
          <w:t>9</w:t>
        </w:r>
        <w:r>
          <w:fldChar w:fldCharType="end"/>
        </w:r>
      </w:hyperlink>
    </w:p>
    <w:p>
      <w:pPr>
        <w:pStyle w:val="TOC1"/>
        <w:tabs>
          <w:tab w:val="right" w:leader="dot" w:pos="8306"/>
        </w:tabs>
      </w:pPr>
      <w:hyperlink w:anchor="_Toc16817" w:history="1">
        <w:r>
          <w:rPr>
            <w:rFonts w:ascii="仿宋" w:eastAsia="仿宋" w:hAnsi="仿宋" w:cs="仿宋" w:hint="eastAsia"/>
            <w:lang w:eastAsia="zh-CN"/>
          </w:rPr>
          <w:t>四、市场分析、调研</w:t>
        </w:r>
        <w:r>
          <w:tab/>
        </w:r>
        <w:r>
          <w:fldChar w:fldCharType="begin"/>
        </w:r>
        <w:r>
          <w:instrText xml:space="preserve"> PAGEREF _Toc16817 \h </w:instrText>
        </w:r>
        <w:r>
          <w:fldChar w:fldCharType="separate"/>
        </w:r>
        <w:r>
          <w:t>10</w:t>
        </w:r>
        <w:r>
          <w:fldChar w:fldCharType="end"/>
        </w:r>
      </w:hyperlink>
    </w:p>
    <w:p>
      <w:pPr>
        <w:pStyle w:val="TOC2"/>
        <w:tabs>
          <w:tab w:val="right" w:leader="dot" w:pos="8306"/>
        </w:tabs>
      </w:pPr>
      <w:hyperlink w:anchor="_Toc24152" w:history="1">
        <w:r>
          <w:rPr>
            <w:rFonts w:ascii="仿宋" w:eastAsia="仿宋" w:hAnsi="仿宋" w:cs="仿宋" w:hint="eastAsia"/>
            <w:lang w:eastAsia="zh-CN"/>
          </w:rPr>
          <w:t>(一)、粮油加工机械行业分析</w:t>
        </w:r>
        <w:r>
          <w:tab/>
        </w:r>
        <w:r>
          <w:fldChar w:fldCharType="begin"/>
        </w:r>
        <w:r>
          <w:instrText xml:space="preserve"> PAGEREF _Toc24152 \h </w:instrText>
        </w:r>
        <w:r>
          <w:fldChar w:fldCharType="separate"/>
        </w:r>
        <w:r>
          <w:t>10</w:t>
        </w:r>
        <w:r>
          <w:fldChar w:fldCharType="end"/>
        </w:r>
      </w:hyperlink>
    </w:p>
    <w:p>
      <w:pPr>
        <w:pStyle w:val="TOC2"/>
        <w:tabs>
          <w:tab w:val="right" w:leader="dot" w:pos="8306"/>
        </w:tabs>
      </w:pPr>
      <w:hyperlink w:anchor="_Toc26797" w:history="1">
        <w:r>
          <w:rPr>
            <w:rFonts w:ascii="仿宋" w:eastAsia="仿宋" w:hAnsi="仿宋" w:cs="仿宋" w:hint="eastAsia"/>
            <w:lang w:eastAsia="zh-CN"/>
          </w:rPr>
          <w:t>(二)、粮油加工机械市场分析预测</w:t>
        </w:r>
        <w:r>
          <w:tab/>
        </w:r>
        <w:r>
          <w:fldChar w:fldCharType="begin"/>
        </w:r>
        <w:r>
          <w:instrText xml:space="preserve"> PAGEREF _Toc26797 \h </w:instrText>
        </w:r>
        <w:r>
          <w:fldChar w:fldCharType="separate"/>
        </w:r>
        <w:r>
          <w:t>11</w:t>
        </w:r>
        <w:r>
          <w:fldChar w:fldCharType="end"/>
        </w:r>
      </w:hyperlink>
    </w:p>
    <w:p>
      <w:pPr>
        <w:pStyle w:val="TOC1"/>
        <w:tabs>
          <w:tab w:val="right" w:leader="dot" w:pos="8306"/>
        </w:tabs>
      </w:pPr>
      <w:hyperlink w:anchor="_Toc5954" w:history="1">
        <w:r>
          <w:rPr>
            <w:rFonts w:ascii="仿宋" w:eastAsia="仿宋" w:hAnsi="仿宋" w:cs="仿宋" w:hint="eastAsia"/>
            <w:lang w:eastAsia="zh-CN"/>
          </w:rPr>
          <w:t>五、产品规划分析</w:t>
        </w:r>
        <w:r>
          <w:tab/>
        </w:r>
        <w:r>
          <w:fldChar w:fldCharType="begin"/>
        </w:r>
        <w:r>
          <w:instrText xml:space="preserve"> PAGEREF _Toc5954 \h </w:instrText>
        </w:r>
        <w:r>
          <w:fldChar w:fldCharType="separate"/>
        </w:r>
        <w:r>
          <w:t>12</w:t>
        </w:r>
        <w:r>
          <w:fldChar w:fldCharType="end"/>
        </w:r>
      </w:hyperlink>
    </w:p>
    <w:p>
      <w:pPr>
        <w:pStyle w:val="TOC2"/>
        <w:tabs>
          <w:tab w:val="right" w:leader="dot" w:pos="8306"/>
        </w:tabs>
      </w:pPr>
      <w:hyperlink w:anchor="_Toc6004" w:history="1">
        <w:r>
          <w:rPr>
            <w:rFonts w:ascii="仿宋" w:eastAsia="仿宋" w:hAnsi="仿宋" w:cs="仿宋" w:hint="eastAsia"/>
            <w:lang w:eastAsia="zh-CN"/>
          </w:rPr>
          <w:t>(一)、产品规划</w:t>
        </w:r>
        <w:r>
          <w:tab/>
        </w:r>
        <w:r>
          <w:fldChar w:fldCharType="begin"/>
        </w:r>
        <w:r>
          <w:instrText xml:space="preserve"> PAGEREF _Toc6004 \h </w:instrText>
        </w:r>
        <w:r>
          <w:fldChar w:fldCharType="separate"/>
        </w:r>
        <w:r>
          <w:t>12</w:t>
        </w:r>
        <w:r>
          <w:fldChar w:fldCharType="end"/>
        </w:r>
      </w:hyperlink>
    </w:p>
    <w:p>
      <w:pPr>
        <w:pStyle w:val="TOC2"/>
        <w:tabs>
          <w:tab w:val="right" w:leader="dot" w:pos="8306"/>
        </w:tabs>
      </w:pPr>
      <w:hyperlink w:anchor="_Toc21757" w:history="1">
        <w:r>
          <w:rPr>
            <w:rFonts w:ascii="仿宋" w:eastAsia="仿宋" w:hAnsi="仿宋" w:cs="仿宋" w:hint="eastAsia"/>
            <w:lang w:eastAsia="zh-CN"/>
          </w:rPr>
          <w:t>(二)、建设规模</w:t>
        </w:r>
        <w:r>
          <w:tab/>
        </w:r>
        <w:r>
          <w:fldChar w:fldCharType="begin"/>
        </w:r>
        <w:r>
          <w:instrText xml:space="preserve"> PAGEREF _Toc21757 \h </w:instrText>
        </w:r>
        <w:r>
          <w:fldChar w:fldCharType="separate"/>
        </w:r>
        <w:r>
          <w:t>13</w:t>
        </w:r>
        <w:r>
          <w:fldChar w:fldCharType="end"/>
        </w:r>
      </w:hyperlink>
    </w:p>
    <w:p>
      <w:pPr>
        <w:pStyle w:val="TOC1"/>
        <w:tabs>
          <w:tab w:val="right" w:leader="dot" w:pos="8306"/>
        </w:tabs>
      </w:pPr>
      <w:hyperlink w:anchor="_Toc31792" w:history="1">
        <w:r>
          <w:rPr>
            <w:rFonts w:ascii="仿宋" w:eastAsia="仿宋" w:hAnsi="仿宋" w:cs="仿宋" w:hint="eastAsia"/>
            <w:lang w:eastAsia="zh-CN"/>
          </w:rPr>
          <w:t>六、粮油加工机械项目绩效评估</w:t>
        </w:r>
        <w:r>
          <w:tab/>
        </w:r>
        <w:r>
          <w:fldChar w:fldCharType="begin"/>
        </w:r>
        <w:r>
          <w:instrText xml:space="preserve"> PAGEREF _Toc31792 \h </w:instrText>
        </w:r>
        <w:r>
          <w:fldChar w:fldCharType="separate"/>
        </w:r>
        <w:r>
          <w:t>14</w:t>
        </w:r>
        <w:r>
          <w:fldChar w:fldCharType="end"/>
        </w:r>
      </w:hyperlink>
    </w:p>
    <w:p>
      <w:pPr>
        <w:pStyle w:val="TOC2"/>
        <w:tabs>
          <w:tab w:val="right" w:leader="dot" w:pos="8306"/>
        </w:tabs>
      </w:pPr>
      <w:hyperlink w:anchor="_Toc22687" w:history="1">
        <w:r>
          <w:rPr>
            <w:rFonts w:ascii="仿宋" w:eastAsia="仿宋" w:hAnsi="仿宋" w:cs="仿宋" w:hint="eastAsia"/>
            <w:lang w:eastAsia="zh-CN"/>
          </w:rPr>
          <w:t>(一)、绩效评估指标</w:t>
        </w:r>
        <w:r>
          <w:tab/>
        </w:r>
        <w:r>
          <w:fldChar w:fldCharType="begin"/>
        </w:r>
        <w:r>
          <w:instrText xml:space="preserve"> PAGEREF _Toc22687 \h </w:instrText>
        </w:r>
        <w:r>
          <w:fldChar w:fldCharType="separate"/>
        </w:r>
        <w:r>
          <w:t>14</w:t>
        </w:r>
        <w:r>
          <w:fldChar w:fldCharType="end"/>
        </w:r>
      </w:hyperlink>
    </w:p>
    <w:p>
      <w:pPr>
        <w:pStyle w:val="TOC2"/>
        <w:tabs>
          <w:tab w:val="right" w:leader="dot" w:pos="8306"/>
        </w:tabs>
      </w:pPr>
      <w:hyperlink w:anchor="_Toc14572" w:history="1">
        <w:r>
          <w:rPr>
            <w:rFonts w:ascii="仿宋" w:eastAsia="仿宋" w:hAnsi="仿宋" w:cs="仿宋" w:hint="eastAsia"/>
            <w:lang w:eastAsia="zh-CN"/>
          </w:rPr>
          <w:t>(二)、绩效评估方法</w:t>
        </w:r>
        <w:r>
          <w:tab/>
        </w:r>
        <w:r>
          <w:fldChar w:fldCharType="begin"/>
        </w:r>
        <w:r>
          <w:instrText xml:space="preserve"> PAGEREF _Toc14572 \h </w:instrText>
        </w:r>
        <w:r>
          <w:fldChar w:fldCharType="separate"/>
        </w:r>
        <w:r>
          <w:t>15</w:t>
        </w:r>
        <w:r>
          <w:fldChar w:fldCharType="end"/>
        </w:r>
      </w:hyperlink>
    </w:p>
    <w:p>
      <w:pPr>
        <w:pStyle w:val="TOC2"/>
        <w:tabs>
          <w:tab w:val="right" w:leader="dot" w:pos="8306"/>
        </w:tabs>
      </w:pPr>
      <w:hyperlink w:anchor="_Toc13351" w:history="1">
        <w:r>
          <w:rPr>
            <w:rFonts w:ascii="仿宋" w:eastAsia="仿宋" w:hAnsi="仿宋" w:cs="仿宋" w:hint="eastAsia"/>
            <w:lang w:eastAsia="zh-CN"/>
          </w:rPr>
          <w:t>(三)、绩效评估周期</w:t>
        </w:r>
        <w:r>
          <w:tab/>
        </w:r>
        <w:r>
          <w:fldChar w:fldCharType="begin"/>
        </w:r>
        <w:r>
          <w:instrText xml:space="preserve"> PAGEREF _Toc13351 \h </w:instrText>
        </w:r>
        <w:r>
          <w:fldChar w:fldCharType="separate"/>
        </w:r>
        <w:r>
          <w:t>16</w:t>
        </w:r>
        <w:r>
          <w:fldChar w:fldCharType="end"/>
        </w:r>
      </w:hyperlink>
    </w:p>
    <w:p>
      <w:pPr>
        <w:pStyle w:val="TOC1"/>
        <w:tabs>
          <w:tab w:val="right" w:leader="dot" w:pos="8306"/>
        </w:tabs>
      </w:pPr>
      <w:hyperlink w:anchor="_Toc14149" w:history="1">
        <w:r>
          <w:rPr>
            <w:rFonts w:ascii="仿宋" w:eastAsia="仿宋" w:hAnsi="仿宋" w:cs="仿宋" w:hint="eastAsia"/>
            <w:lang w:eastAsia="zh-CN"/>
          </w:rPr>
          <w:t>七、粮油加工机械项目技术管理</w:t>
        </w:r>
        <w:r>
          <w:tab/>
        </w:r>
        <w:r>
          <w:fldChar w:fldCharType="begin"/>
        </w:r>
        <w:r>
          <w:instrText xml:space="preserve"> PAGEREF _Toc14149 \h </w:instrText>
        </w:r>
        <w:r>
          <w:fldChar w:fldCharType="separate"/>
        </w:r>
        <w:r>
          <w:t>17</w:t>
        </w:r>
        <w:r>
          <w:fldChar w:fldCharType="end"/>
        </w:r>
      </w:hyperlink>
    </w:p>
    <w:p>
      <w:pPr>
        <w:pStyle w:val="TOC2"/>
        <w:tabs>
          <w:tab w:val="right" w:leader="dot" w:pos="8306"/>
        </w:tabs>
      </w:pPr>
      <w:hyperlink w:anchor="_Toc13296" w:history="1">
        <w:r>
          <w:rPr>
            <w:rFonts w:ascii="仿宋" w:eastAsia="仿宋" w:hAnsi="仿宋" w:cs="仿宋" w:hint="eastAsia"/>
            <w:lang w:eastAsia="zh-CN"/>
          </w:rPr>
          <w:t>(一)、技术方案选用方向</w:t>
        </w:r>
        <w:r>
          <w:tab/>
        </w:r>
        <w:r>
          <w:fldChar w:fldCharType="begin"/>
        </w:r>
        <w:r>
          <w:instrText xml:space="preserve"> PAGEREF _Toc13296 \h </w:instrText>
        </w:r>
        <w:r>
          <w:fldChar w:fldCharType="separate"/>
        </w:r>
        <w:r>
          <w:t>17</w:t>
        </w:r>
        <w:r>
          <w:fldChar w:fldCharType="end"/>
        </w:r>
      </w:hyperlink>
    </w:p>
    <w:p>
      <w:pPr>
        <w:pStyle w:val="TOC2"/>
        <w:tabs>
          <w:tab w:val="right" w:leader="dot" w:pos="8306"/>
        </w:tabs>
      </w:pPr>
      <w:hyperlink w:anchor="_Toc16016" w:history="1">
        <w:r>
          <w:rPr>
            <w:rFonts w:ascii="仿宋" w:eastAsia="仿宋" w:hAnsi="仿宋" w:cs="仿宋" w:hint="eastAsia"/>
            <w:lang w:eastAsia="zh-CN"/>
          </w:rPr>
          <w:t>(二)、工艺技术方案选用原则</w:t>
        </w:r>
        <w:r>
          <w:tab/>
        </w:r>
        <w:r>
          <w:fldChar w:fldCharType="begin"/>
        </w:r>
        <w:r>
          <w:instrText xml:space="preserve"> PAGEREF _Toc16016 \h </w:instrText>
        </w:r>
        <w:r>
          <w:fldChar w:fldCharType="separate"/>
        </w:r>
        <w:r>
          <w:t>19</w:t>
        </w:r>
        <w:r>
          <w:fldChar w:fldCharType="end"/>
        </w:r>
      </w:hyperlink>
    </w:p>
    <w:p>
      <w:pPr>
        <w:pStyle w:val="TOC2"/>
        <w:tabs>
          <w:tab w:val="right" w:leader="dot" w:pos="8306"/>
        </w:tabs>
      </w:pPr>
      <w:hyperlink w:anchor="_Toc9403" w:history="1">
        <w:r>
          <w:rPr>
            <w:rFonts w:ascii="仿宋" w:eastAsia="仿宋" w:hAnsi="仿宋" w:cs="仿宋" w:hint="eastAsia"/>
            <w:lang w:eastAsia="zh-CN"/>
          </w:rPr>
          <w:t>(三)、工艺技术方案要求</w:t>
        </w:r>
        <w:r>
          <w:tab/>
        </w:r>
        <w:r>
          <w:fldChar w:fldCharType="begin"/>
        </w:r>
        <w:r>
          <w:instrText xml:space="preserve"> PAGEREF _Toc9403 \h </w:instrText>
        </w:r>
        <w:r>
          <w:fldChar w:fldCharType="separate"/>
        </w:r>
        <w:r>
          <w:t>21</w:t>
        </w:r>
        <w:r>
          <w:fldChar w:fldCharType="end"/>
        </w:r>
      </w:hyperlink>
    </w:p>
    <w:p>
      <w:pPr>
        <w:pStyle w:val="TOC1"/>
        <w:tabs>
          <w:tab w:val="right" w:leader="dot" w:pos="8306"/>
        </w:tabs>
      </w:pPr>
      <w:hyperlink w:anchor="_Toc2118" w:history="1">
        <w:r>
          <w:rPr>
            <w:rFonts w:ascii="仿宋" w:eastAsia="仿宋" w:hAnsi="仿宋" w:cs="仿宋" w:hint="eastAsia"/>
            <w:lang w:eastAsia="zh-CN"/>
          </w:rPr>
          <w:t>八、粮油加工机械项目人力资源管理</w:t>
        </w:r>
        <w:r>
          <w:tab/>
        </w:r>
        <w:r>
          <w:fldChar w:fldCharType="begin"/>
        </w:r>
        <w:r>
          <w:instrText xml:space="preserve"> PAGEREF _Toc2118 \h </w:instrText>
        </w:r>
        <w:r>
          <w:fldChar w:fldCharType="separate"/>
        </w:r>
        <w:r>
          <w:t>23</w:t>
        </w:r>
        <w:r>
          <w:fldChar w:fldCharType="end"/>
        </w:r>
      </w:hyperlink>
    </w:p>
    <w:p>
      <w:pPr>
        <w:pStyle w:val="TOC2"/>
        <w:tabs>
          <w:tab w:val="right" w:leader="dot" w:pos="8306"/>
        </w:tabs>
      </w:pPr>
      <w:hyperlink w:anchor="_Toc25330" w:history="1">
        <w:r>
          <w:rPr>
            <w:rFonts w:ascii="仿宋" w:eastAsia="仿宋" w:hAnsi="仿宋" w:cs="仿宋" w:hint="eastAsia"/>
            <w:lang w:eastAsia="zh-CN"/>
          </w:rPr>
          <w:t>(一)、建立健全的预算管理制度</w:t>
        </w:r>
        <w:r>
          <w:tab/>
        </w:r>
        <w:r>
          <w:fldChar w:fldCharType="begin"/>
        </w:r>
        <w:r>
          <w:instrText xml:space="preserve"> PAGEREF _Toc25330 \h </w:instrText>
        </w:r>
        <w:r>
          <w:fldChar w:fldCharType="separate"/>
        </w:r>
        <w:r>
          <w:t>23</w:t>
        </w:r>
        <w:r>
          <w:fldChar w:fldCharType="end"/>
        </w:r>
      </w:hyperlink>
    </w:p>
    <w:p>
      <w:pPr>
        <w:pStyle w:val="TOC2"/>
        <w:tabs>
          <w:tab w:val="right" w:leader="dot" w:pos="8306"/>
        </w:tabs>
      </w:pPr>
      <w:hyperlink w:anchor="_Toc11444" w:history="1">
        <w:r>
          <w:rPr>
            <w:rFonts w:ascii="仿宋" w:eastAsia="仿宋" w:hAnsi="仿宋" w:cs="仿宋" w:hint="eastAsia"/>
            <w:lang w:eastAsia="zh-CN"/>
          </w:rPr>
          <w:t>(二)、加强资金流动监控</w:t>
        </w:r>
        <w:r>
          <w:tab/>
        </w:r>
        <w:r>
          <w:fldChar w:fldCharType="begin"/>
        </w:r>
        <w:r>
          <w:instrText xml:space="preserve"> PAGEREF _Toc11444 \h </w:instrText>
        </w:r>
        <w:r>
          <w:fldChar w:fldCharType="separate"/>
        </w:r>
        <w:r>
          <w:t>25</w:t>
        </w:r>
        <w:r>
          <w:fldChar w:fldCharType="end"/>
        </w:r>
      </w:hyperlink>
    </w:p>
    <w:p>
      <w:pPr>
        <w:pStyle w:val="TOC2"/>
        <w:tabs>
          <w:tab w:val="right" w:leader="dot" w:pos="8306"/>
        </w:tabs>
      </w:pPr>
      <w:hyperlink w:anchor="_Toc17681" w:history="1">
        <w:r>
          <w:rPr>
            <w:rFonts w:ascii="仿宋" w:eastAsia="仿宋" w:hAnsi="仿宋" w:cs="仿宋" w:hint="eastAsia"/>
            <w:lang w:eastAsia="zh-CN"/>
          </w:rPr>
          <w:t>(三)、制定完善的风险控制机制</w:t>
        </w:r>
        <w:r>
          <w:tab/>
        </w:r>
        <w:r>
          <w:fldChar w:fldCharType="begin"/>
        </w:r>
        <w:r>
          <w:instrText xml:space="preserve"> PAGEREF _Toc17681 \h </w:instrText>
        </w:r>
        <w:r>
          <w:fldChar w:fldCharType="separate"/>
        </w:r>
        <w:r>
          <w:t>26</w:t>
        </w:r>
        <w:r>
          <w:fldChar w:fldCharType="end"/>
        </w:r>
      </w:hyperlink>
    </w:p>
    <w:p>
      <w:pPr>
        <w:pStyle w:val="TOC2"/>
        <w:tabs>
          <w:tab w:val="right" w:leader="dot" w:pos="8306"/>
        </w:tabs>
      </w:pPr>
      <w:hyperlink w:anchor="_Toc21052" w:history="1">
        <w:r>
          <w:rPr>
            <w:rFonts w:ascii="仿宋" w:eastAsia="仿宋" w:hAnsi="仿宋" w:cs="仿宋" w:hint="eastAsia"/>
            <w:lang w:eastAsia="zh-CN"/>
          </w:rPr>
          <w:t>(四)、优化成本管理</w:t>
        </w:r>
        <w:r>
          <w:tab/>
        </w:r>
        <w:r>
          <w:fldChar w:fldCharType="begin"/>
        </w:r>
        <w:r>
          <w:instrText xml:space="preserve"> PAGEREF _Toc21052 \h </w:instrText>
        </w:r>
        <w:r>
          <w:fldChar w:fldCharType="separate"/>
        </w:r>
        <w:r>
          <w:t>27</w:t>
        </w:r>
        <w:r>
          <w:fldChar w:fldCharType="end"/>
        </w:r>
      </w:hyperlink>
    </w:p>
    <w:p>
      <w:pPr>
        <w:pStyle w:val="TOC1"/>
        <w:tabs>
          <w:tab w:val="right" w:leader="dot" w:pos="8306"/>
        </w:tabs>
      </w:pPr>
      <w:hyperlink w:anchor="_Toc16992" w:history="1">
        <w:r>
          <w:rPr>
            <w:rFonts w:ascii="仿宋" w:eastAsia="仿宋" w:hAnsi="仿宋" w:cs="仿宋" w:hint="eastAsia"/>
            <w:lang w:eastAsia="zh-CN"/>
          </w:rPr>
          <w:t>九、粮油加工机械项目投资规划</w:t>
        </w:r>
        <w:r>
          <w:tab/>
        </w:r>
        <w:r>
          <w:fldChar w:fldCharType="begin"/>
        </w:r>
        <w:r>
          <w:instrText xml:space="preserve"> PAGEREF _Toc16992 \h </w:instrText>
        </w:r>
        <w:r>
          <w:fldChar w:fldCharType="separate"/>
        </w:r>
        <w:r>
          <w:t>29</w:t>
        </w:r>
        <w:r>
          <w:fldChar w:fldCharType="end"/>
        </w:r>
      </w:hyperlink>
    </w:p>
    <w:p>
      <w:pPr>
        <w:pStyle w:val="TOC2"/>
        <w:tabs>
          <w:tab w:val="right" w:leader="dot" w:pos="8306"/>
        </w:tabs>
      </w:pPr>
      <w:hyperlink w:anchor="_Toc7096" w:history="1">
        <w:r>
          <w:rPr>
            <w:rFonts w:ascii="仿宋" w:eastAsia="仿宋" w:hAnsi="仿宋" w:cs="仿宋" w:hint="eastAsia"/>
            <w:lang w:eastAsia="zh-CN"/>
          </w:rPr>
          <w:t>(一)、粮油加工机械项目总投资估算</w:t>
        </w:r>
        <w:r>
          <w:tab/>
        </w:r>
        <w:r>
          <w:fldChar w:fldCharType="begin"/>
        </w:r>
        <w:r>
          <w:instrText xml:space="preserve"> PAGEREF _Toc7096 \h </w:instrText>
        </w:r>
        <w:r>
          <w:fldChar w:fldCharType="separate"/>
        </w:r>
        <w:r>
          <w:t>29</w:t>
        </w:r>
        <w:r>
          <w:fldChar w:fldCharType="end"/>
        </w:r>
      </w:hyperlink>
    </w:p>
    <w:p>
      <w:pPr>
        <w:pStyle w:val="TOC2"/>
        <w:tabs>
          <w:tab w:val="right" w:leader="dot" w:pos="8306"/>
        </w:tabs>
      </w:pPr>
      <w:hyperlink w:anchor="_Toc89" w:history="1">
        <w:r>
          <w:rPr>
            <w:rFonts w:ascii="仿宋" w:eastAsia="仿宋" w:hAnsi="仿宋" w:cs="仿宋" w:hint="eastAsia"/>
            <w:lang w:eastAsia="zh-CN"/>
          </w:rPr>
          <w:t>(二)、资金筹措</w:t>
        </w:r>
        <w:r>
          <w:tab/>
        </w:r>
        <w:r>
          <w:fldChar w:fldCharType="begin"/>
        </w:r>
        <w:r>
          <w:instrText xml:space="preserve"> PAGEREF _Toc89 \h </w:instrText>
        </w:r>
        <w:r>
          <w:fldChar w:fldCharType="separate"/>
        </w:r>
        <w:r>
          <w:t>30</w:t>
        </w:r>
        <w:r>
          <w:fldChar w:fldCharType="end"/>
        </w:r>
      </w:hyperlink>
    </w:p>
    <w:p>
      <w:pPr>
        <w:pStyle w:val="TOC1"/>
        <w:tabs>
          <w:tab w:val="right" w:leader="dot" w:pos="8306"/>
        </w:tabs>
      </w:pPr>
      <w:hyperlink w:anchor="_Toc30382" w:history="1">
        <w:r>
          <w:rPr>
            <w:rFonts w:ascii="仿宋" w:eastAsia="仿宋" w:hAnsi="仿宋" w:cs="仿宋" w:hint="eastAsia"/>
            <w:lang w:eastAsia="zh-CN"/>
          </w:rPr>
          <w:t>十、粮油加工机械项目创新与研发</w:t>
        </w:r>
        <w:r>
          <w:tab/>
        </w:r>
        <w:r>
          <w:fldChar w:fldCharType="begin"/>
        </w:r>
        <w:r>
          <w:instrText xml:space="preserve"> PAGEREF _Toc30382 \h </w:instrText>
        </w:r>
        <w:r>
          <w:fldChar w:fldCharType="separate"/>
        </w:r>
        <w:r>
          <w:t>31</w:t>
        </w:r>
        <w:r>
          <w:fldChar w:fldCharType="end"/>
        </w:r>
      </w:hyperlink>
    </w:p>
    <w:p>
      <w:pPr>
        <w:pStyle w:val="TOC2"/>
        <w:tabs>
          <w:tab w:val="right" w:leader="dot" w:pos="8306"/>
        </w:tabs>
      </w:pPr>
      <w:hyperlink w:anchor="_Toc1140" w:history="1">
        <w:r>
          <w:rPr>
            <w:rFonts w:ascii="仿宋" w:eastAsia="仿宋" w:hAnsi="仿宋" w:cs="仿宋" w:hint="eastAsia"/>
            <w:lang w:eastAsia="zh-CN"/>
          </w:rPr>
          <w:t>(一)、创新策略与方向</w:t>
        </w:r>
        <w:r>
          <w:tab/>
        </w:r>
        <w:r>
          <w:fldChar w:fldCharType="begin"/>
        </w:r>
        <w:r>
          <w:instrText xml:space="preserve"> PAGEREF _Toc1140 \h </w:instrText>
        </w:r>
        <w:r>
          <w:fldChar w:fldCharType="separate"/>
        </w:r>
        <w:r>
          <w:t>31</w:t>
        </w:r>
        <w:r>
          <w:fldChar w:fldCharType="end"/>
        </w:r>
      </w:hyperlink>
    </w:p>
    <w:p>
      <w:pPr>
        <w:pStyle w:val="TOC2"/>
        <w:tabs>
          <w:tab w:val="right" w:leader="dot" w:pos="8306"/>
        </w:tabs>
      </w:pPr>
      <w:hyperlink w:anchor="_Toc12415" w:history="1">
        <w:r>
          <w:rPr>
            <w:rFonts w:ascii="仿宋" w:eastAsia="仿宋" w:hAnsi="仿宋" w:cs="仿宋" w:hint="eastAsia"/>
            <w:lang w:eastAsia="zh-CN"/>
          </w:rPr>
          <w:t>(二)、研发规划与投入</w:t>
        </w:r>
        <w:r>
          <w:tab/>
        </w:r>
        <w:r>
          <w:fldChar w:fldCharType="begin"/>
        </w:r>
        <w:r>
          <w:instrText xml:space="preserve"> PAGEREF _Toc12415 \h </w:instrText>
        </w:r>
        <w:r>
          <w:fldChar w:fldCharType="separate"/>
        </w:r>
        <w:r>
          <w:t>32</w:t>
        </w:r>
        <w:r>
          <w:fldChar w:fldCharType="end"/>
        </w:r>
      </w:hyperlink>
    </w:p>
    <w:p>
      <w:pPr>
        <w:pStyle w:val="TOC1"/>
        <w:tabs>
          <w:tab w:val="right" w:leader="dot" w:pos="8306"/>
        </w:tabs>
      </w:pPr>
      <w:hyperlink w:anchor="_Toc30007" w:history="1">
        <w:r>
          <w:rPr>
            <w:rFonts w:ascii="仿宋" w:eastAsia="仿宋" w:hAnsi="仿宋" w:cs="仿宋" w:hint="eastAsia"/>
            <w:lang w:eastAsia="zh-CN"/>
          </w:rPr>
          <w:t>十一、粮油加工机械项目财务管理</w:t>
        </w:r>
        <w:r>
          <w:tab/>
        </w:r>
        <w:r>
          <w:fldChar w:fldCharType="begin"/>
        </w:r>
        <w:r>
          <w:instrText xml:space="preserve"> PAGEREF _Toc30007 \h </w:instrText>
        </w:r>
        <w:r>
          <w:fldChar w:fldCharType="separate"/>
        </w:r>
        <w:r>
          <w:t>34</w:t>
        </w:r>
        <w:r>
          <w:fldChar w:fldCharType="end"/>
        </w:r>
      </w:hyperlink>
    </w:p>
    <w:p>
      <w:pPr>
        <w:pStyle w:val="TOC2"/>
        <w:tabs>
          <w:tab w:val="right" w:leader="dot" w:pos="8306"/>
        </w:tabs>
      </w:pPr>
      <w:hyperlink w:anchor="_Toc12727" w:history="1">
        <w:r>
          <w:rPr>
            <w:rFonts w:ascii="仿宋" w:eastAsia="仿宋" w:hAnsi="仿宋" w:cs="仿宋" w:hint="eastAsia"/>
            <w:lang w:eastAsia="zh-CN"/>
          </w:rPr>
          <w:t>(一)、资金需求大</w:t>
        </w:r>
        <w:r>
          <w:tab/>
        </w:r>
        <w:r>
          <w:fldChar w:fldCharType="begin"/>
        </w:r>
        <w:r>
          <w:instrText xml:space="preserve"> PAGEREF _Toc12727 \h </w:instrText>
        </w:r>
        <w:r>
          <w:fldChar w:fldCharType="separate"/>
        </w:r>
        <w:r>
          <w:t>34</w:t>
        </w:r>
        <w:r>
          <w:fldChar w:fldCharType="end"/>
        </w:r>
      </w:hyperlink>
    </w:p>
    <w:p>
      <w:pPr>
        <w:pStyle w:val="TOC2"/>
        <w:tabs>
          <w:tab w:val="right" w:leader="dot" w:pos="8306"/>
        </w:tabs>
      </w:pPr>
      <w:hyperlink w:anchor="_Toc27820" w:history="1">
        <w:r>
          <w:rPr>
            <w:rFonts w:ascii="仿宋" w:eastAsia="仿宋" w:hAnsi="仿宋" w:cs="仿宋" w:hint="eastAsia"/>
            <w:lang w:eastAsia="zh-CN"/>
          </w:rPr>
          <w:t>(二)、研发周期长</w:t>
        </w:r>
        <w:r>
          <w:tab/>
        </w:r>
        <w:r>
          <w:fldChar w:fldCharType="begin"/>
        </w:r>
        <w:r>
          <w:instrText xml:space="preserve"> PAGEREF _Toc27820 \h </w:instrText>
        </w:r>
        <w:r>
          <w:fldChar w:fldCharType="separate"/>
        </w:r>
        <w:r>
          <w:t>35</w:t>
        </w:r>
        <w:r>
          <w:fldChar w:fldCharType="end"/>
        </w:r>
      </w:hyperlink>
    </w:p>
    <w:p>
      <w:pPr>
        <w:pStyle w:val="TOC2"/>
        <w:tabs>
          <w:tab w:val="right" w:leader="dot" w:pos="8306"/>
        </w:tabs>
      </w:pPr>
      <w:hyperlink w:anchor="_Toc31010" w:history="1">
        <w:r>
          <w:rPr>
            <w:rFonts w:ascii="仿宋" w:eastAsia="仿宋" w:hAnsi="仿宋" w:cs="仿宋" w:hint="eastAsia"/>
            <w:lang w:eastAsia="zh-CN"/>
          </w:rPr>
          <w:t>(三)、市场风险大</w:t>
        </w:r>
        <w:r>
          <w:tab/>
        </w:r>
        <w:r>
          <w:fldChar w:fldCharType="begin"/>
        </w:r>
        <w:r>
          <w:instrText xml:space="preserve"> PAGEREF _Toc31010 \h </w:instrText>
        </w:r>
        <w:r>
          <w:fldChar w:fldCharType="separate"/>
        </w:r>
        <w:r>
          <w:t>36</w:t>
        </w:r>
        <w:r>
          <w:fldChar w:fldCharType="end"/>
        </w:r>
      </w:hyperlink>
    </w:p>
    <w:p>
      <w:pPr>
        <w:pStyle w:val="TOC2"/>
        <w:tabs>
          <w:tab w:val="right" w:leader="dot" w:pos="8306"/>
        </w:tabs>
      </w:pPr>
      <w:hyperlink w:anchor="_Toc12209" w:history="1">
        <w:r>
          <w:rPr>
            <w:rFonts w:ascii="仿宋" w:eastAsia="仿宋" w:hAnsi="仿宋" w:cs="仿宋" w:hint="eastAsia"/>
            <w:lang w:eastAsia="zh-CN"/>
          </w:rPr>
          <w:t>(四)、利润率高</w:t>
        </w:r>
        <w:r>
          <w:tab/>
        </w:r>
        <w:r>
          <w:fldChar w:fldCharType="begin"/>
        </w:r>
        <w:r>
          <w:instrText xml:space="preserve"> PAGEREF _Toc12209 \h </w:instrText>
        </w:r>
        <w:r>
          <w:fldChar w:fldCharType="separate"/>
        </w:r>
        <w:r>
          <w:t>39</w:t>
        </w:r>
        <w:r>
          <w:fldChar w:fldCharType="end"/>
        </w:r>
      </w:hyperlink>
    </w:p>
    <w:p>
      <w:pPr>
        <w:pStyle w:val="TOC1"/>
        <w:tabs>
          <w:tab w:val="right" w:leader="dot" w:pos="8306"/>
        </w:tabs>
      </w:pPr>
      <w:hyperlink w:anchor="_Toc31835" w:history="1">
        <w:r>
          <w:rPr>
            <w:rFonts w:ascii="仿宋" w:eastAsia="仿宋" w:hAnsi="仿宋" w:cs="仿宋" w:hint="eastAsia"/>
            <w:lang w:eastAsia="zh-CN"/>
          </w:rPr>
          <w:t>十二、粮油加工机械项目计划安排</w:t>
        </w:r>
        <w:r>
          <w:tab/>
        </w:r>
        <w:r>
          <w:fldChar w:fldCharType="begin"/>
        </w:r>
        <w:r>
          <w:instrText xml:space="preserve"> PAGEREF _Toc31835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922" w:history="1">
        <w:r>
          <w:rPr>
            <w:rFonts w:ascii="仿宋" w:eastAsia="仿宋" w:hAnsi="仿宋" w:cs="仿宋" w:hint="eastAsia"/>
            <w:lang w:eastAsia="zh-CN"/>
          </w:rPr>
          <w:t>(一)、建设周期</w:t>
        </w:r>
        <w:r>
          <w:tab/>
        </w:r>
        <w:r>
          <w:fldChar w:fldCharType="begin"/>
        </w:r>
        <w:r>
          <w:instrText xml:space="preserve"> PAGEREF _Toc30922 \h </w:instrText>
        </w:r>
        <w:r>
          <w:fldChar w:fldCharType="separate"/>
        </w:r>
        <w:r>
          <w:t>41</w:t>
        </w:r>
        <w:r>
          <w:fldChar w:fldCharType="end"/>
        </w:r>
      </w:hyperlink>
    </w:p>
    <w:p>
      <w:pPr>
        <w:pStyle w:val="TOC2"/>
        <w:tabs>
          <w:tab w:val="right" w:leader="dot" w:pos="8306"/>
        </w:tabs>
      </w:pPr>
      <w:hyperlink w:anchor="_Toc486" w:history="1">
        <w:r>
          <w:rPr>
            <w:rFonts w:ascii="仿宋" w:eastAsia="仿宋" w:hAnsi="仿宋" w:cs="仿宋" w:hint="eastAsia"/>
            <w:lang w:eastAsia="zh-CN"/>
          </w:rPr>
          <w:t>(二)、建设进度</w:t>
        </w:r>
        <w:r>
          <w:tab/>
        </w:r>
        <w:r>
          <w:fldChar w:fldCharType="begin"/>
        </w:r>
        <w:r>
          <w:instrText xml:space="preserve"> PAGEREF _Toc486 \h </w:instrText>
        </w:r>
        <w:r>
          <w:fldChar w:fldCharType="separate"/>
        </w:r>
        <w:r>
          <w:t>42</w:t>
        </w:r>
        <w:r>
          <w:fldChar w:fldCharType="end"/>
        </w:r>
      </w:hyperlink>
    </w:p>
    <w:p>
      <w:pPr>
        <w:pStyle w:val="TOC2"/>
        <w:tabs>
          <w:tab w:val="right" w:leader="dot" w:pos="8306"/>
        </w:tabs>
      </w:pPr>
      <w:hyperlink w:anchor="_Toc14923" w:history="1">
        <w:r>
          <w:rPr>
            <w:rFonts w:ascii="仿宋" w:eastAsia="仿宋" w:hAnsi="仿宋" w:cs="仿宋" w:hint="eastAsia"/>
            <w:lang w:eastAsia="zh-CN"/>
          </w:rPr>
          <w:t>(三)、进度安排注意事项</w:t>
        </w:r>
        <w:r>
          <w:tab/>
        </w:r>
        <w:r>
          <w:fldChar w:fldCharType="begin"/>
        </w:r>
        <w:r>
          <w:instrText xml:space="preserve"> PAGEREF _Toc14923 \h </w:instrText>
        </w:r>
        <w:r>
          <w:fldChar w:fldCharType="separate"/>
        </w:r>
        <w:r>
          <w:t>43</w:t>
        </w:r>
        <w:r>
          <w:fldChar w:fldCharType="end"/>
        </w:r>
      </w:hyperlink>
    </w:p>
    <w:p>
      <w:pPr>
        <w:pStyle w:val="TOC2"/>
        <w:tabs>
          <w:tab w:val="right" w:leader="dot" w:pos="8306"/>
        </w:tabs>
      </w:pPr>
      <w:hyperlink w:anchor="_Toc26907" w:history="1">
        <w:r>
          <w:rPr>
            <w:rFonts w:ascii="仿宋" w:eastAsia="仿宋" w:hAnsi="仿宋" w:cs="仿宋" w:hint="eastAsia"/>
            <w:lang w:eastAsia="zh-CN"/>
          </w:rPr>
          <w:t>(四)、人力资源配置</w:t>
        </w:r>
        <w:r>
          <w:tab/>
        </w:r>
        <w:r>
          <w:fldChar w:fldCharType="begin"/>
        </w:r>
        <w:r>
          <w:instrText xml:space="preserve"> PAGEREF _Toc26907 \h </w:instrText>
        </w:r>
        <w:r>
          <w:fldChar w:fldCharType="separate"/>
        </w:r>
        <w:r>
          <w:t>44</w:t>
        </w:r>
        <w:r>
          <w:fldChar w:fldCharType="end"/>
        </w:r>
      </w:hyperlink>
    </w:p>
    <w:p>
      <w:pPr>
        <w:pStyle w:val="TOC1"/>
        <w:tabs>
          <w:tab w:val="right" w:leader="dot" w:pos="8306"/>
        </w:tabs>
      </w:pPr>
      <w:hyperlink w:anchor="_Toc6942" w:history="1">
        <w:r>
          <w:rPr>
            <w:rFonts w:ascii="仿宋" w:eastAsia="仿宋" w:hAnsi="仿宋" w:cs="仿宋" w:hint="eastAsia"/>
            <w:lang w:eastAsia="zh-CN"/>
          </w:rPr>
          <w:t>十三、质量管理体系</w:t>
        </w:r>
        <w:r>
          <w:tab/>
        </w:r>
        <w:r>
          <w:fldChar w:fldCharType="begin"/>
        </w:r>
        <w:r>
          <w:instrText xml:space="preserve"> PAGEREF _Toc6942 \h </w:instrText>
        </w:r>
        <w:r>
          <w:fldChar w:fldCharType="separate"/>
        </w:r>
        <w:r>
          <w:t>45</w:t>
        </w:r>
        <w:r>
          <w:fldChar w:fldCharType="end"/>
        </w:r>
      </w:hyperlink>
    </w:p>
    <w:p>
      <w:pPr>
        <w:pStyle w:val="TOC2"/>
        <w:tabs>
          <w:tab w:val="right" w:leader="dot" w:pos="8306"/>
        </w:tabs>
      </w:pPr>
      <w:hyperlink w:anchor="_Toc13932" w:history="1">
        <w:r>
          <w:rPr>
            <w:rFonts w:ascii="仿宋" w:eastAsia="仿宋" w:hAnsi="仿宋" w:cs="仿宋" w:hint="eastAsia"/>
            <w:lang w:eastAsia="zh-CN"/>
          </w:rPr>
          <w:t>(一)、质量目标与方针</w:t>
        </w:r>
        <w:r>
          <w:tab/>
        </w:r>
        <w:r>
          <w:fldChar w:fldCharType="begin"/>
        </w:r>
        <w:r>
          <w:instrText xml:space="preserve"> PAGEREF _Toc13932 \h </w:instrText>
        </w:r>
        <w:r>
          <w:fldChar w:fldCharType="separate"/>
        </w:r>
        <w:r>
          <w:t>45</w:t>
        </w:r>
        <w:r>
          <w:fldChar w:fldCharType="end"/>
        </w:r>
      </w:hyperlink>
    </w:p>
    <w:p>
      <w:pPr>
        <w:pStyle w:val="TOC2"/>
        <w:tabs>
          <w:tab w:val="right" w:leader="dot" w:pos="8306"/>
        </w:tabs>
      </w:pPr>
      <w:hyperlink w:anchor="_Toc19056" w:history="1">
        <w:r>
          <w:rPr>
            <w:rFonts w:ascii="仿宋" w:eastAsia="仿宋" w:hAnsi="仿宋" w:cs="仿宋" w:hint="eastAsia"/>
            <w:lang w:eastAsia="zh-CN"/>
          </w:rPr>
          <w:t>(二)、质量管理责任</w:t>
        </w:r>
        <w:r>
          <w:tab/>
        </w:r>
        <w:r>
          <w:fldChar w:fldCharType="begin"/>
        </w:r>
        <w:r>
          <w:instrText xml:space="preserve"> PAGEREF _Toc19056 \h </w:instrText>
        </w:r>
        <w:r>
          <w:fldChar w:fldCharType="separate"/>
        </w:r>
        <w:r>
          <w:t>46</w:t>
        </w:r>
        <w:r>
          <w:fldChar w:fldCharType="end"/>
        </w:r>
      </w:hyperlink>
    </w:p>
    <w:p>
      <w:pPr>
        <w:pStyle w:val="TOC2"/>
        <w:tabs>
          <w:tab w:val="right" w:leader="dot" w:pos="8306"/>
        </w:tabs>
      </w:pPr>
      <w:hyperlink w:anchor="_Toc11975" w:history="1">
        <w:r>
          <w:rPr>
            <w:rFonts w:ascii="仿宋" w:eastAsia="仿宋" w:hAnsi="仿宋" w:cs="仿宋" w:hint="eastAsia"/>
            <w:lang w:eastAsia="zh-CN"/>
          </w:rPr>
          <w:t>(三)、质量管理体系文件</w:t>
        </w:r>
        <w:r>
          <w:tab/>
        </w:r>
        <w:r>
          <w:fldChar w:fldCharType="begin"/>
        </w:r>
        <w:r>
          <w:instrText xml:space="preserve"> PAGEREF _Toc11975 \h </w:instrText>
        </w:r>
        <w:r>
          <w:fldChar w:fldCharType="separate"/>
        </w:r>
        <w:r>
          <w:t>48</w:t>
        </w:r>
        <w:r>
          <w:fldChar w:fldCharType="end"/>
        </w:r>
      </w:hyperlink>
    </w:p>
    <w:p>
      <w:pPr>
        <w:pStyle w:val="TOC2"/>
        <w:tabs>
          <w:tab w:val="right" w:leader="dot" w:pos="8306"/>
        </w:tabs>
      </w:pPr>
      <w:hyperlink w:anchor="_Toc27143" w:history="1">
        <w:r>
          <w:rPr>
            <w:rFonts w:ascii="仿宋" w:eastAsia="仿宋" w:hAnsi="仿宋" w:cs="仿宋" w:hint="eastAsia"/>
            <w:lang w:eastAsia="zh-CN"/>
          </w:rPr>
          <w:t>(四)、质量培训与教育</w:t>
        </w:r>
        <w:r>
          <w:tab/>
        </w:r>
        <w:r>
          <w:fldChar w:fldCharType="begin"/>
        </w:r>
        <w:r>
          <w:instrText xml:space="preserve"> PAGEREF _Toc27143 \h </w:instrText>
        </w:r>
        <w:r>
          <w:fldChar w:fldCharType="separate"/>
        </w:r>
        <w:r>
          <w:t>50</w:t>
        </w:r>
        <w:r>
          <w:fldChar w:fldCharType="end"/>
        </w:r>
      </w:hyperlink>
    </w:p>
    <w:p>
      <w:pPr>
        <w:pStyle w:val="TOC2"/>
        <w:tabs>
          <w:tab w:val="right" w:leader="dot" w:pos="8306"/>
        </w:tabs>
      </w:pPr>
      <w:hyperlink w:anchor="_Toc25384" w:history="1">
        <w:r>
          <w:rPr>
            <w:rFonts w:ascii="仿宋" w:eastAsia="仿宋" w:hAnsi="仿宋" w:cs="仿宋" w:hint="eastAsia"/>
            <w:lang w:eastAsia="zh-CN"/>
          </w:rPr>
          <w:t>(五)、质量审核与评价</w:t>
        </w:r>
        <w:r>
          <w:tab/>
        </w:r>
        <w:r>
          <w:fldChar w:fldCharType="begin"/>
        </w:r>
        <w:r>
          <w:instrText xml:space="preserve"> PAGEREF _Toc25384 \h </w:instrText>
        </w:r>
        <w:r>
          <w:fldChar w:fldCharType="separate"/>
        </w:r>
        <w:r>
          <w:t>51</w:t>
        </w:r>
        <w:r>
          <w:fldChar w:fldCharType="end"/>
        </w:r>
      </w:hyperlink>
    </w:p>
    <w:p>
      <w:pPr>
        <w:pStyle w:val="TOC2"/>
        <w:tabs>
          <w:tab w:val="right" w:leader="dot" w:pos="8306"/>
        </w:tabs>
      </w:pPr>
      <w:hyperlink w:anchor="_Toc3092" w:history="1">
        <w:r>
          <w:rPr>
            <w:rFonts w:ascii="仿宋" w:eastAsia="仿宋" w:hAnsi="仿宋" w:cs="仿宋" w:hint="eastAsia"/>
            <w:lang w:eastAsia="zh-CN"/>
          </w:rPr>
          <w:t>(六)、不符合与纠正措施</w:t>
        </w:r>
        <w:r>
          <w:tab/>
        </w:r>
        <w:r>
          <w:fldChar w:fldCharType="begin"/>
        </w:r>
        <w:r>
          <w:instrText xml:space="preserve"> PAGEREF _Toc3092 \h </w:instrText>
        </w:r>
        <w:r>
          <w:fldChar w:fldCharType="separate"/>
        </w:r>
        <w:r>
          <w:t>52</w:t>
        </w:r>
        <w:r>
          <w:fldChar w:fldCharType="end"/>
        </w:r>
      </w:hyperlink>
    </w:p>
    <w:p>
      <w:pPr>
        <w:pStyle w:val="TOC1"/>
        <w:tabs>
          <w:tab w:val="right" w:leader="dot" w:pos="8306"/>
        </w:tabs>
      </w:pPr>
      <w:hyperlink w:anchor="_Toc21908" w:history="1">
        <w:r>
          <w:rPr>
            <w:rFonts w:ascii="仿宋" w:eastAsia="仿宋" w:hAnsi="仿宋" w:cs="仿宋" w:hint="eastAsia"/>
            <w:lang w:eastAsia="zh-CN"/>
          </w:rPr>
          <w:t>十四、供应链管理</w:t>
        </w:r>
        <w:r>
          <w:tab/>
        </w:r>
        <w:r>
          <w:fldChar w:fldCharType="begin"/>
        </w:r>
        <w:r>
          <w:instrText xml:space="preserve"> PAGEREF _Toc21908 \h </w:instrText>
        </w:r>
        <w:r>
          <w:fldChar w:fldCharType="separate"/>
        </w:r>
        <w:r>
          <w:t>53</w:t>
        </w:r>
        <w:r>
          <w:fldChar w:fldCharType="end"/>
        </w:r>
      </w:hyperlink>
    </w:p>
    <w:p>
      <w:pPr>
        <w:pStyle w:val="TOC2"/>
        <w:tabs>
          <w:tab w:val="right" w:leader="dot" w:pos="8306"/>
        </w:tabs>
      </w:pPr>
      <w:hyperlink w:anchor="_Toc26808" w:history="1">
        <w:r>
          <w:rPr>
            <w:rFonts w:ascii="仿宋" w:eastAsia="仿宋" w:hAnsi="仿宋" w:cs="仿宋" w:hint="eastAsia"/>
            <w:lang w:eastAsia="zh-CN"/>
          </w:rPr>
          <w:t>(一)、供应链战略规划</w:t>
        </w:r>
        <w:r>
          <w:tab/>
        </w:r>
        <w:r>
          <w:fldChar w:fldCharType="begin"/>
        </w:r>
        <w:r>
          <w:instrText xml:space="preserve"> PAGEREF _Toc26808 \h </w:instrText>
        </w:r>
        <w:r>
          <w:fldChar w:fldCharType="separate"/>
        </w:r>
        <w:r>
          <w:t>53</w:t>
        </w:r>
        <w:r>
          <w:fldChar w:fldCharType="end"/>
        </w:r>
      </w:hyperlink>
    </w:p>
    <w:p>
      <w:pPr>
        <w:pStyle w:val="TOC2"/>
        <w:tabs>
          <w:tab w:val="right" w:leader="dot" w:pos="8306"/>
        </w:tabs>
      </w:pPr>
      <w:hyperlink w:anchor="_Toc27412" w:history="1">
        <w:r>
          <w:rPr>
            <w:rFonts w:ascii="仿宋" w:eastAsia="仿宋" w:hAnsi="仿宋" w:cs="仿宋" w:hint="eastAsia"/>
            <w:lang w:eastAsia="zh-CN"/>
          </w:rPr>
          <w:t>(二)、供应商选择与合作</w:t>
        </w:r>
        <w:r>
          <w:tab/>
        </w:r>
        <w:r>
          <w:fldChar w:fldCharType="begin"/>
        </w:r>
        <w:r>
          <w:instrText xml:space="preserve"> PAGEREF _Toc27412 \h </w:instrText>
        </w:r>
        <w:r>
          <w:fldChar w:fldCharType="separate"/>
        </w:r>
        <w:r>
          <w:t>55</w:t>
        </w:r>
        <w:r>
          <w:fldChar w:fldCharType="end"/>
        </w:r>
      </w:hyperlink>
    </w:p>
    <w:p>
      <w:pPr>
        <w:pStyle w:val="TOC2"/>
        <w:tabs>
          <w:tab w:val="right" w:leader="dot" w:pos="8306"/>
        </w:tabs>
      </w:pPr>
      <w:hyperlink w:anchor="_Toc20632" w:history="1">
        <w:r>
          <w:rPr>
            <w:rFonts w:ascii="仿宋" w:eastAsia="仿宋" w:hAnsi="仿宋" w:cs="仿宋" w:hint="eastAsia"/>
            <w:lang w:eastAsia="zh-CN"/>
          </w:rPr>
          <w:t>(三)、物流与库存管理</w:t>
        </w:r>
        <w:r>
          <w:tab/>
        </w:r>
        <w:r>
          <w:fldChar w:fldCharType="begin"/>
        </w:r>
        <w:r>
          <w:instrText xml:space="preserve"> PAGEREF _Toc20632 \h </w:instrText>
        </w:r>
        <w:r>
          <w:fldChar w:fldCharType="separate"/>
        </w:r>
        <w:r>
          <w:t>56</w:t>
        </w:r>
        <w:r>
          <w:fldChar w:fldCharType="end"/>
        </w:r>
      </w:hyperlink>
    </w:p>
    <w:p>
      <w:pPr>
        <w:pStyle w:val="TOC1"/>
        <w:tabs>
          <w:tab w:val="right" w:leader="dot" w:pos="8306"/>
        </w:tabs>
      </w:pPr>
      <w:hyperlink w:anchor="_Toc14959" w:history="1">
        <w:r>
          <w:rPr>
            <w:rFonts w:ascii="仿宋" w:eastAsia="仿宋" w:hAnsi="仿宋" w:cs="仿宋" w:hint="eastAsia"/>
            <w:lang w:eastAsia="zh-CN"/>
          </w:rPr>
          <w:t>十五、粮油加工机械项目实施时间节点</w:t>
        </w:r>
        <w:r>
          <w:tab/>
        </w:r>
        <w:r>
          <w:fldChar w:fldCharType="begin"/>
        </w:r>
        <w:r>
          <w:instrText xml:space="preserve"> PAGEREF _Toc14959 \h </w:instrText>
        </w:r>
        <w:r>
          <w:fldChar w:fldCharType="separate"/>
        </w:r>
        <w:r>
          <w:t>57</w:t>
        </w:r>
        <w:r>
          <w:fldChar w:fldCharType="end"/>
        </w:r>
      </w:hyperlink>
    </w:p>
    <w:p>
      <w:pPr>
        <w:pStyle w:val="TOC2"/>
        <w:tabs>
          <w:tab w:val="right" w:leader="dot" w:pos="8306"/>
        </w:tabs>
      </w:pPr>
      <w:hyperlink w:anchor="_Toc19768" w:history="1">
        <w:r>
          <w:rPr>
            <w:rFonts w:ascii="仿宋" w:eastAsia="仿宋" w:hAnsi="仿宋" w:cs="仿宋" w:hint="eastAsia"/>
            <w:lang w:eastAsia="zh-CN"/>
          </w:rPr>
          <w:t>(一)、粮油加工机械项目启动阶段时间节点</w:t>
        </w:r>
        <w:r>
          <w:tab/>
        </w:r>
        <w:r>
          <w:fldChar w:fldCharType="begin"/>
        </w:r>
        <w:r>
          <w:instrText xml:space="preserve"> PAGEREF _Toc19768 \h </w:instrText>
        </w:r>
        <w:r>
          <w:fldChar w:fldCharType="separate"/>
        </w:r>
        <w:r>
          <w:t>57</w:t>
        </w:r>
        <w:r>
          <w:fldChar w:fldCharType="end"/>
        </w:r>
      </w:hyperlink>
    </w:p>
    <w:p>
      <w:pPr>
        <w:pStyle w:val="TOC2"/>
        <w:tabs>
          <w:tab w:val="right" w:leader="dot" w:pos="8306"/>
        </w:tabs>
      </w:pPr>
      <w:hyperlink w:anchor="_Toc1446" w:history="1">
        <w:r>
          <w:rPr>
            <w:rFonts w:ascii="仿宋" w:eastAsia="仿宋" w:hAnsi="仿宋" w:cs="仿宋" w:hint="eastAsia"/>
            <w:lang w:eastAsia="zh-CN"/>
          </w:rPr>
          <w:t>(二)、粮油加工机械项目执行阶段时间节点</w:t>
        </w:r>
        <w:r>
          <w:tab/>
        </w:r>
        <w:r>
          <w:fldChar w:fldCharType="begin"/>
        </w:r>
        <w:r>
          <w:instrText xml:space="preserve"> PAGEREF _Toc1446 \h </w:instrText>
        </w:r>
        <w:r>
          <w:fldChar w:fldCharType="separate"/>
        </w:r>
        <w:r>
          <w:t>59</w:t>
        </w:r>
        <w:r>
          <w:fldChar w:fldCharType="end"/>
        </w:r>
      </w:hyperlink>
    </w:p>
    <w:p>
      <w:pPr>
        <w:pStyle w:val="TOC2"/>
        <w:tabs>
          <w:tab w:val="right" w:leader="dot" w:pos="8306"/>
        </w:tabs>
      </w:pPr>
      <w:hyperlink w:anchor="_Toc9454" w:history="1">
        <w:r>
          <w:rPr>
            <w:rFonts w:ascii="仿宋" w:eastAsia="仿宋" w:hAnsi="仿宋" w:cs="仿宋" w:hint="eastAsia"/>
            <w:lang w:eastAsia="zh-CN"/>
          </w:rPr>
          <w:t>(三)、粮油加工机械项目完成阶段时间节点</w:t>
        </w:r>
        <w:r>
          <w:tab/>
        </w:r>
        <w:r>
          <w:fldChar w:fldCharType="begin"/>
        </w:r>
        <w:r>
          <w:instrText xml:space="preserve"> PAGEREF _Toc9454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08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8503"/>
      <w:r>
        <w:rPr>
          <w:rFonts w:ascii="仿宋" w:eastAsia="仿宋" w:hAnsi="仿宋" w:cs="仿宋" w:hint="eastAsia"/>
          <w:sz w:val="28"/>
          <w:lang w:eastAsia="zh-CN"/>
        </w:rPr>
        <w:t>一、粮油加工机械项目可持续发展</w:t>
      </w:r>
      <w:bookmarkEnd w:id="2"/>
    </w:p>
    <w:p>
      <w:pPr>
        <w:pStyle w:val="Heading2"/>
        <w:rPr>
          <w:rFonts w:ascii="仿宋" w:eastAsia="仿宋" w:hAnsi="仿宋" w:cs="仿宋" w:hint="eastAsia"/>
          <w:lang w:eastAsia="zh-CN"/>
        </w:rPr>
      </w:pPr>
      <w:bookmarkStart w:id="3" w:name="_Toc4914"/>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粮油加工机械项目中，粮油加工机械项目团队着眼于未来，明确了可持续发展的战略方向。制定的具体可持续发展目标包括降低资源使用、采用环保技术、最大化社会效益等。这一步骤不仅有助于粮油加工机械项目在环保和社会责任方面达到最高标准，也为未来提供了明确的指引，确保粮油加工机械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可持续实践的融入粮油加工机械项目管理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粮油加工机械项目管理周期。从粮油加工机械项目规划开始，粮油加工机械项目团队就考虑了环境和社会的因素。在执行阶段，粮油加工机械项目团队积极推动绿色技术的应用，优化资源利用。此外，关注员工的社会责任，通过培训和沟通活动提高员工对可持续发展的认知，使他们能够在日常工作中践行可持续实践。这些举措不仅为粮油加工机械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0633"/>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扎根于粮油加工机械项目的可持续发展理念，我们深信环保与社会责任是粮油加工机械项目成功的关键支柱。在粮油加工机械项目的每一步，我们都致力于通过创新和实践，履行对环境和社会的坚定责任。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粮油加工机械项目团队通过引入先进的环保技术、建立高效的废物处理系统以及推动能源节约措施，积极履行环保责任。定期的环保监测和评估确保粮油加工机械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粮油加工机械项目不仅致力于自身可持续发展，还注重对社会的回馈。通过支持社区粮油加工机械项目、参与慈善事业、提供培训机会等方式，粮油加工机械项目积极履行社会责任。与当地社区建立积极互动，关注员工的工作与生活平衡，以及员工的身心健康，是粮油加工机械项目在社会责任层面的关键举措。这样的实践不仅增强了粮油加工机械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7416"/>
      <w:r>
        <w:rPr>
          <w:rFonts w:ascii="仿宋" w:eastAsia="仿宋" w:hAnsi="仿宋" w:cs="仿宋" w:hint="eastAsia"/>
          <w:sz w:val="28"/>
          <w:lang w:eastAsia="zh-CN"/>
        </w:rPr>
        <w:t>二、粮油加工机械项目危机管理</w:t>
      </w:r>
      <w:bookmarkEnd w:id="5"/>
    </w:p>
    <w:p>
      <w:pPr>
        <w:pStyle w:val="Heading2"/>
        <w:rPr>
          <w:rFonts w:ascii="仿宋" w:eastAsia="仿宋" w:hAnsi="仿宋" w:cs="仿宋" w:hint="eastAsia"/>
          <w:lang w:eastAsia="zh-CN"/>
        </w:rPr>
      </w:pPr>
      <w:bookmarkStart w:id="6" w:name="_Toc23539"/>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粮油加工机械项目危机管理中，危机预警与识别是确保粮油加工机械项目稳健运行的核心步骤。通过建立全面的监测机制，粮油加工机械项目团队旨在及时发现和理解潜在的风险和危机因素，以便采取及时的预防和应对措施，确保粮油加工机械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首先，通过深入的风险评估，粮油加工机械项目团队全面分析了整个粮油加工机械项目和各个阶段可能存在的威胁。这包括准确评估每个潜在风险的发生概率和可能影响的程度，为后续危机预警提供了有力支持。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粮油加工机械项目团队着重于明确定义粮油加工机械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粮油加工机械项目进展的持续监控，团队能够及时发现潜在问题并作出迅速反应。粮油加工机械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在这一阶段，团队的专业素养和反应速度将发挥至关重要的作用，以确保潜在危机能够在初期得到有效的处理，最大程度地减轻负面影响。通过危机预警与识别，粮油加工机械项目得以更有序、可控地推进。</w:t>
      </w:r>
    </w:p>
    <w:p>
      <w:pPr>
        <w:pStyle w:val="Heading2"/>
        <w:ind w:firstLine="560" w:firstLineChars="200"/>
        <w:rPr>
          <w:rFonts w:ascii="仿宋" w:eastAsia="仿宋" w:hAnsi="仿宋" w:cs="仿宋" w:hint="eastAsia"/>
          <w:sz w:val="28"/>
          <w:lang w:eastAsia="zh-CN"/>
        </w:rPr>
      </w:pPr>
      <w:bookmarkStart w:id="7" w:name="_Toc24337"/>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在危机发生时，粮油加工机械项目团队立即行动，成立了应急小组。该小组的任务是迅速制定并实施紧急应对措施，以最小化潜在损失。以下是采取的主要措施：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暂停粮油加工机械项目进度：为遏制危机蔓延，粮油加工机械项目暂时停止进行，以便全面评估当前状况。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资源重新分配：重新评估粮油加工机械项目资源的分配，确保最大限度地减小损失。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实时沟通：与关键利益相关者建立实时沟通机制，向他们传递粮油加工机械项目危机的实际状况，保障粮油加工机械项目核心利益。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在紧急应对的同时，粮油加工机械项目团队强调了团队协作和有效沟通的重要性。以下是团队协作的关键举措：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信息共享机制：建立了信息共享平台，确保团队成员能够及时获取粮油加工机械项目危机的实时信息。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领导者沟通：粮油加工机械项目领导者通过定期会议和即时沟通工具，指导团队应对危机，保持团队稳定运行。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随着危机得到初步控制，粮油加工机械项目团队转向制定恢复计划，以确保粮油加工机械项目能够从中迅速恢复。主要恢复计划包括：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修复受损的进度计划：重新评估粮油加工机械项目进度，制定修复计划，确保粮油加工机械项目尽快回归正常进程。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重新调整资源分配：优化资源分配，确保粮油加工机械项目在有限资源下高效运转。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风险管理机制加强：对粮油加工机械项目风险进行全面评估，制定更强化的风险管理策略，以预防未来可能的危机。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20636"/>
      <w:r>
        <w:rPr>
          <w:rFonts w:ascii="仿宋" w:eastAsia="仿宋" w:hAnsi="仿宋" w:cs="仿宋" w:hint="eastAsia"/>
          <w:sz w:val="28"/>
          <w:lang w:eastAsia="zh-CN"/>
        </w:rPr>
        <w:t>三、粮油加工机械项目建设背景及必要性分析</w:t>
      </w:r>
      <w:bookmarkEnd w:id="8"/>
    </w:p>
    <w:p>
      <w:pPr>
        <w:pStyle w:val="Heading2"/>
        <w:rPr>
          <w:rFonts w:ascii="仿宋" w:eastAsia="仿宋" w:hAnsi="仿宋" w:cs="仿宋" w:hint="eastAsia"/>
          <w:lang w:eastAsia="zh-CN"/>
        </w:rPr>
      </w:pPr>
      <w:bookmarkStart w:id="9" w:name="_Toc22394"/>
      <w:r>
        <w:rPr>
          <w:rFonts w:ascii="仿宋" w:eastAsia="仿宋" w:hAnsi="仿宋" w:cs="仿宋" w:hint="eastAsia"/>
          <w:lang w:eastAsia="zh-CN"/>
        </w:rPr>
        <w:t>(一)、粮油加工机械项目背景分析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粮油加工机械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粮油加工机械项目提供了机遇和挑战的交汇点。</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粮油加工机械项目在这个潮流中的定位。同时，我们将关注行业内涌现的新兴机遇，以便粮油加工机械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粮油加工机械项目提供了强大的发展动力。我们将聚焦于行业内最新的技术发展趋势，包括但不限于人工智能、大数据分析、物联网等领域。通过深度的技术研究，我们将确保粮油加工机械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粮油加工机械项目发展的源泉。我们将投入更多的精力对市场需求进行深入剖析，超越表面的需求，深入挖掘潜在的市场痛点和机遇。通过对市场需求的细致了解，粮油加工机械项目将更有针对性地设计解决方案，满足市场的多样化需求，从而更好地促进粮油加工机械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粮油加工机械项目战略至关重要。我们将对竞争态势进行更为深入的分析，包括但不限于市场份额、产品特点、客户满意度等多个维度。通过深度的竞争分析，粮油加工机械项目将能够更准确地把握市场脉搏，制定具有竞争力的粮油加工机械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粮油加工机械项目的发展具有直接的影响。我们将进行更为全面的法规和政策分析，了解行业发展中的潜在法律风险和合规挑战。通过充分了解和遵守相关法规，粮油加工机械项目将确保在法律框架内合法合规运营，为粮油加工机械项目的稳健发展提供有力支持。</w:t>
      </w:r>
    </w:p>
    <w:p>
      <w:pPr>
        <w:pStyle w:val="Heading2"/>
        <w:ind w:firstLine="560" w:firstLineChars="200"/>
        <w:rPr>
          <w:rFonts w:ascii="仿宋" w:eastAsia="仿宋" w:hAnsi="仿宋" w:cs="仿宋" w:hint="eastAsia"/>
          <w:sz w:val="28"/>
          <w:lang w:eastAsia="zh-CN"/>
        </w:rPr>
      </w:pPr>
      <w:bookmarkStart w:id="10" w:name="_Toc3023"/>
      <w:r>
        <w:rPr>
          <w:rFonts w:ascii="仿宋" w:eastAsia="仿宋" w:hAnsi="仿宋" w:cs="仿宋" w:hint="eastAsia"/>
          <w:sz w:val="28"/>
          <w:lang w:eastAsia="zh-CN"/>
        </w:rPr>
        <w:t>(二)、粮油加工机械项目建设必要性分析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粮油加工机械项目建设的迫切性源于对行业发展趋势的深刻洞察。我们正处于一个行业变革的时代，科技创新、数字化转型成为企业发展的关键动力。粮油加工机械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粮油加工机械项目建设不仅仅是为了跟上潮流，更是为了通过技术创新推动企业的持续发展。通过引入先进的技术和解决方案，粮油加工机械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竞争日益激烈，企业需要不断提升自身实力以在竞争中脱颖而出。粮油加工机械项目的建设成为必然选择，通过提高产品质量、拓展服务领域，从而在竞争中获得更多的机会。粮油加工机械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粮油加工机械项目建设的必要性体现在对客户需求更精准的满足。通过粮油加工机械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粮油加工机械项目建设的背后是对企业持续创新的追求。只有通过不断创新，企业才能在竞争中立于不败之地。粮油加工机械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16817"/>
      <w:r>
        <w:rPr>
          <w:rFonts w:ascii="仿宋" w:eastAsia="仿宋" w:hAnsi="仿宋" w:cs="仿宋" w:hint="eastAsia"/>
          <w:sz w:val="28"/>
          <w:lang w:eastAsia="zh-CN"/>
        </w:rPr>
        <w:t>四、市场分析、调研</w:t>
      </w:r>
      <w:bookmarkEnd w:id="11"/>
    </w:p>
    <w:p>
      <w:pPr>
        <w:pStyle w:val="Heading2"/>
        <w:rPr>
          <w:rFonts w:ascii="仿宋" w:eastAsia="仿宋" w:hAnsi="仿宋" w:cs="仿宋" w:hint="eastAsia"/>
          <w:lang w:eastAsia="zh-CN"/>
        </w:rPr>
      </w:pPr>
      <w:bookmarkStart w:id="12" w:name="_Toc24152"/>
      <w:r>
        <w:rPr>
          <w:rFonts w:ascii="仿宋" w:eastAsia="仿宋" w:hAnsi="仿宋" w:cs="仿宋" w:hint="eastAsia"/>
          <w:lang w:eastAsia="zh-CN"/>
        </w:rPr>
        <w:t>(一)、粮油加工机械行业分析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粮油加工机械行业一直以来都是市场的关注焦点。行业内的发展趋势、竞争态势以及潜在机会都对粮油加工机械项目的推进产生深远的影响。通过深入研究行业的整体概貌，我们将更好地理解行业的核心特征，为粮油加工机械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粮油加工机械行业，技术一直是推动创新和发展的关键因素。我们将对当前技术趋势进行详尽分析，包括但不限于人工智能、大数据应用、先进制造技术等。这有助于粮油加工机械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粮油加工机械项目成功的基础。我们将对主要竞争对手进行深入研究，包括其市场份额、产品特点、市场定位等。通过全面了解竞争对手的优势和劣势，粮油加工机械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26797"/>
      <w:r>
        <w:rPr>
          <w:rFonts w:ascii="仿宋" w:eastAsia="仿宋" w:hAnsi="仿宋" w:cs="仿宋" w:hint="eastAsia"/>
          <w:sz w:val="28"/>
          <w:lang w:eastAsia="zh-CN"/>
        </w:rPr>
        <w:t>(二)、粮油加工机械市场分析预测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粮油加工机械市场未来的增长趋势。这包括市场的整体规模、各细分领域的发展趋势等。粮油加工机械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粮油加工机械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粮油加工机械项目实施过程中需要充分考虑的因素。我们将对市场风险进行全面评估，包括但不限于政策法规风险、市场竞争风险、技术变革风险等。通过对潜在风险的深入分析，粮油加工机械项目可以制定相应的风险缓解策略，降低不确定性对粮油加工机械项目的影响。</w:t>
      </w:r>
    </w:p>
    <w:p>
      <w:pPr>
        <w:pStyle w:val="Heading1"/>
        <w:ind w:firstLine="560" w:firstLineChars="200"/>
        <w:rPr>
          <w:rFonts w:ascii="仿宋" w:eastAsia="仿宋" w:hAnsi="仿宋" w:cs="仿宋" w:hint="eastAsia"/>
          <w:sz w:val="28"/>
          <w:lang w:eastAsia="zh-CN"/>
        </w:rPr>
      </w:pPr>
      <w:bookmarkStart w:id="14" w:name="_Toc5954"/>
      <w:r>
        <w:rPr>
          <w:rFonts w:ascii="仿宋" w:eastAsia="仿宋" w:hAnsi="仿宋" w:cs="仿宋" w:hint="eastAsia"/>
          <w:sz w:val="28"/>
          <w:lang w:eastAsia="zh-CN"/>
        </w:rPr>
        <w:t>五、产品规划分析</w:t>
      </w:r>
      <w:bookmarkEnd w:id="14"/>
    </w:p>
    <w:p>
      <w:pPr>
        <w:pStyle w:val="Heading2"/>
        <w:rPr>
          <w:rFonts w:ascii="仿宋" w:eastAsia="仿宋" w:hAnsi="仿宋" w:cs="仿宋" w:hint="eastAsia"/>
          <w:lang w:eastAsia="zh-CN"/>
        </w:rPr>
      </w:pPr>
      <w:bookmarkStart w:id="15" w:name="_Toc6004"/>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粮油加工机械项目的主要产品是XXXX，预计年产值为XXX万元。这一产品在市场中占据着重要的地位，其广泛的应用范围使得该粮油加工机械项目的市场前景非常广阔。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这一产业生态系统中，粮油加工机械项目的xxx产品作为重要的原材料之一，将在多个领域发挥关键作用。其在建筑、交通、能源等方面的广泛应用将为整个产业链提供强大的支持，形成产业协同效应。粮油加工机械项目的年产值XXX万XXX万XXX万万元不仅反映了其在市场上的巨大潜力，更预示着它对国民经济的积极贡献。这种关联度高、涉及面广的产业关系，使得该粮油加工机械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21757"/>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粮油加工机械项目总征地面积为XXXX平方米，相当于约XX.XX亩，其中净用地面积为XXXX平方米，红线范围内相当于约XX.XX亩。这一用地规模充分考虑了粮油加工机械项目的建设需求，保障了粮油加工机械项目在合适的空间内得以充分发展。粮油加工机械项目规划的总建筑面积为XXXX平方米，其中主体工程建设占XXXX平方米，计容建筑面积达XXXX平方米。预计建筑工程的投资将达到XXXX万元，为粮油加工机械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粮油加工机械项目计划购置的设备共计XXXX台（套），设备购置费用为XXXX万元。这一设备购置计划充分考虑到粮油加工机械项目的生产需求和技术要求，确保了粮油加工机械项目在生产运营中具备先进的技术装备和高效的生产能力。设备的合理配置将为粮油加工机械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粮油加工机械项目计划总投资为XXXX万元，预计年实现营业收入为XXXX万元。这一产能规模的设定旨在确保粮油加工机械项目能够在投资与回报之间取得平衡，实现长期可持续的发展。粮油加工机械项目的总投资充分考虑到各个方面的需求，包括用地建设、设备购置等多个环节，以确保粮油加工机械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31792"/>
      <w:r>
        <w:rPr>
          <w:rFonts w:ascii="仿宋" w:eastAsia="仿宋" w:hAnsi="仿宋" w:cs="仿宋" w:hint="eastAsia"/>
          <w:sz w:val="28"/>
          <w:lang w:eastAsia="zh-CN"/>
        </w:rPr>
        <w:t>六、粮油加工机械项目绩效评估</w:t>
      </w:r>
      <w:bookmarkEnd w:id="17"/>
    </w:p>
    <w:p>
      <w:pPr>
        <w:pStyle w:val="Heading2"/>
        <w:rPr>
          <w:rFonts w:ascii="仿宋" w:eastAsia="仿宋" w:hAnsi="仿宋" w:cs="仿宋" w:hint="eastAsia"/>
          <w:lang w:eastAsia="zh-CN"/>
        </w:rPr>
      </w:pPr>
      <w:bookmarkStart w:id="18" w:name="_Toc22687"/>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粮油加工机械项目中，我们设计了一套全面的绩效评估指标，以确保粮油加工机械项目的可控和成功交付。这些指标跨足粮油加工机械项目目标、成本、进度和质量等多个维度，为我们提供了全面洞察粮油加工机械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粮油加工机械项目目标达成率是我们关注的首要指标。我们设定了明确的目标，并通过定期监测和评估，迅速发现并应对潜在的目标偏差。这为粮油加工机械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成本绩效是另一个核心关注点。通过实际成本与预算成本的对比分析，我们深入了解成本差异的原因，及时调整资源分配，保持粮油加工机械项目在经济效益方面的合理水平。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粮油加工机械项目进度作为关键的绩效指标之一，得到了精心的关注。我们制定了详细的粮油加工机械项目进度计划，并设立了进度符合度指标，确保实际进度与计划进度保持一致。这使我们能够快速发现和解决潜在的进度问题，保持粮油加工机械项目的正常推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粮油加工机械项目绩效的不可或缺的一环。我们引入了一系列的质量标准和客户满意度指标，以确保粮油加工机械项目交付的成果在质量上达到或超越预期水平。通过持续监测这些指标，我们努力提升粮油加工机械项目整体质量水平，为粮油加工机械项目的成功交付提供有力保障。通过这些科学且全面的绩效评估，我们能够更好地引导粮油加工机械项目的持续改进，确保粮油加工机械项目目标的顺利达成。</w:t>
      </w:r>
    </w:p>
    <w:p>
      <w:pPr>
        <w:pStyle w:val="Heading2"/>
        <w:ind w:firstLine="560" w:firstLineChars="200"/>
        <w:rPr>
          <w:rFonts w:ascii="仿宋" w:eastAsia="仿宋" w:hAnsi="仿宋" w:cs="仿宋" w:hint="eastAsia"/>
          <w:sz w:val="28"/>
          <w:lang w:eastAsia="zh-CN"/>
        </w:rPr>
      </w:pPr>
      <w:bookmarkStart w:id="19" w:name="_Toc14572"/>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绩效评估是粮油加工机械项目中的关键环节，为确保粮油加工机械项目达到预期目标，我们采用了多层次、多维度的绩效评估方法。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粮油加工机械项目的战略目标对齐，确保每个决策和行动都与粮油加工机械项目整体目标保持一致。团队会定期召开战略对齐会议，审视当前工作与粮油加工机械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粮油加工机械项目进度、质量、成本和风险等方面。这些指标通过数据收集和分析，为粮油加工机械项目管理团队提供了客观的评估依据。例如，我们通过粮油加工机械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绩效评估不仅仅停留在粮油加工机械项目内部，还考虑了粮油加工机械项目对外部环境的影响。我们定期进行干系人满意度调查，以了解各利益相关方对粮油加工机械项目的期望和满意度，并及时做出调整。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这种多层次、多角度的绩效评估方法，使得我们能够全面了解粮油加工机械项目的运行状态，及时做出调整，确保粮油加工机械项目在不断变化的环境中保持稳健前行。</w:t>
      </w:r>
    </w:p>
    <w:p>
      <w:pPr>
        <w:pStyle w:val="Heading2"/>
        <w:ind w:firstLine="560" w:firstLineChars="200"/>
        <w:rPr>
          <w:rFonts w:ascii="仿宋" w:eastAsia="仿宋" w:hAnsi="仿宋" w:cs="仿宋" w:hint="eastAsia"/>
          <w:sz w:val="28"/>
          <w:lang w:eastAsia="zh-CN"/>
        </w:rPr>
      </w:pPr>
      <w:bookmarkStart w:id="20" w:name="_Toc13351"/>
      <w:r>
        <w:rPr>
          <w:rFonts w:ascii="仿宋" w:eastAsia="仿宋" w:hAnsi="仿宋" w:cs="仿宋" w:hint="eastAsia"/>
          <w:sz w:val="28"/>
          <w:lang w:eastAsia="zh-CN"/>
        </w:rPr>
        <w:t>(三)、绩效评估周期</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为了确保粮油加工机械项目的有效管理和不断优化，我们采用了精心设计的绩效评估周期。这个周期旨在实现灵活、实时和全面的评估，以适应粮油加工机械项目执行中的各种挑战。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粮油加工机械项目的不同需求，分为短期、中期和长期。短期评估关注每个迭代或工作周期，以及时发现和解决当前任务中的问题。中期评估涵盖几个迭代，深入了解整体粮油加工机械项目的趋势和性能。长期评估则着眼于整个粮油加工机械项目阶段，确保粮油加工机械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粮油加工机械项目管理工具和协作平台，团队成员能够随时更新和分享粮油加工机械项目数据。这种实时性的反馈机制使我们能够及时察觉潜在问题，快速调整，保持粮油加工机械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https://d.book118.com/906043214201010100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粮油加工机械项目规划设计方案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粮油加工机械项目规划设计方案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粮油加工机械项目规划设计方案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粮油加工机械项目规划设计方案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粮油加工机械项目规划设计方案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粮油加工机械项目规划设计方案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粮油加工机械项目规划设计方案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粮油加工机械项目规划设计方案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粮油加工机械项目规划设计方案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粮油加工机械项目规划设计方案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粮油加工机械项目规划设计方案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粮油加工机械项目规划设计方案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粮油加工机械项目规划设计方案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粮油加工机械项目规划设计方案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粮油加工机械项目规划设计方案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粮油加工机械项目规划设计方案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粮油加工机械项目规划设计方案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9013DB"/>
    <w:rsid w:val="2B9013D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06043214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2024-03-04T10:47:00Z</dcterms:created>
  <dcterms:modified xsi:type="dcterms:W3CDTF">2024-03-04T10:47:19Z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582383DBD3D849D892C4FC65E053CDAC_11</vt:lpwstr>
  </property>
  <property fmtid="{D5CDD505-2E9C-101B-9397-08002B2CF9AE}" pid="3" name="KSOProductBuildVer">
    <vt:lpwstr>2052-12.1.0.16388</vt:lpwstr>
  </property>
</Properties>
</file>