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2018-2023年山西金融职业学院高职单招（数学／语文／英语）历年常考试题库含答案解析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辛弃疾在《水龙吟（登建康赏心亭）》中自称（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A.塞上长城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B.江南游子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C.千骑拥高牙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D.龙城飞将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《风波》、《断魂枪》、《苦恼》的作者依次是（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A.鲁迅、契诃夫、老舍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B.契诃夫、鲁迅、老舍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C.鲁迅、老舍、契诃夫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D.契诃夫、老舍、鲁迅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《关山月》是一首（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A.新乐府诗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B.古题乐府诗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《灯下漫笔》一文向青年所阐明的最重要的道理是（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A.如何读书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B.改造国民性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C.如何绘画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D.创建新时代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下列关于“词”的常识表述错误的是（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A.词起始于唐代，盛行于宋代。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B.词由五言诗、七言诗和民间歌谣发展而成。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C.词有词牌，不同词牌有不同的押韵规则。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D.词可分为“婉约”与“豪放”两大流派，并以“豪放派”为正宗。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《长亭送别》中，表现莺莺对现实不满的最为强烈的曲词是（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A.有梦也难寻觅。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B.但得一个并头莲，煞强如状元及第。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C.前暮私情，昨夜成亲，今日别离。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D.蜗角虚名，蝇头微利，拆鸳鸯在两下里。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《谏逐客书》贯穿始终的论证方法是（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A.由个别到一般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B.由一般到个别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C.在某些方面相反或对立的不同事物之间的比较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D.在某些方面相同或相近的不同事物之间的比较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《山居秋暝》是一首（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《论快乐》一文提出快乐是（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A.分为肉体和精神的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B.人生的享受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C.人生的本质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D.由精神来决定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柳永的词集是（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A.《漱玉词》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B.《乐章集》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C.《淮海词》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D.《稼轩词》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古语“多行不义必自毙”出自（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下列句中“之”作“到”讲的是（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A.所操之术多异故也。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B.夫子欲之。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C.大军不知广所之。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D.今我睹子之难穷也。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宋代作家中，文艺成就最为全面的一位作家是（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《郑伯克段于鄢》一文中出现的谋臣是（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A.共叔段、公子吕、颍考叔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B.郑庄公、颍考叔、公子吕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C.颍考叔、祭仲、公子吕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D.子封、共叔段、颍考叔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https://d.book118.com/906050050230010052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906050050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