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管材：螺旋管项目规划设计方案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9" w:history="1">
        <w:r>
          <w:rPr>
            <w:rFonts w:ascii="仿宋" w:eastAsia="仿宋" w:hAnsi="仿宋" w:cs="仿宋" w:hint="eastAsia"/>
            <w:lang w:eastAsia="zh-CN"/>
          </w:rPr>
          <w:t>概论</w:t>
        </w:r>
        <w:r>
          <w:tab/>
        </w:r>
        <w:r>
          <w:fldChar w:fldCharType="begin"/>
        </w:r>
        <w:r>
          <w:instrText xml:space="preserve"> PAGEREF _Toc9789 \h </w:instrText>
        </w:r>
        <w:r>
          <w:fldChar w:fldCharType="separate"/>
        </w:r>
        <w:r>
          <w:t>3</w:t>
        </w:r>
        <w:r>
          <w:fldChar w:fldCharType="end"/>
        </w:r>
      </w:hyperlink>
    </w:p>
    <w:p>
      <w:pPr>
        <w:pStyle w:val="TOC1"/>
        <w:tabs>
          <w:tab w:val="right" w:leader="dot" w:pos="8306"/>
        </w:tabs>
      </w:pPr>
      <w:hyperlink w:anchor="_Toc22139" w:history="1">
        <w:r>
          <w:rPr>
            <w:rFonts w:ascii="仿宋" w:eastAsia="仿宋" w:hAnsi="仿宋" w:cs="仿宋" w:hint="eastAsia"/>
            <w:lang w:eastAsia="zh-CN"/>
          </w:rPr>
          <w:t>一、管材：螺旋管项目绩效评估</w:t>
        </w:r>
        <w:r>
          <w:tab/>
        </w:r>
        <w:r>
          <w:fldChar w:fldCharType="begin"/>
        </w:r>
        <w:r>
          <w:instrText xml:space="preserve"> PAGEREF _Toc22139 \h </w:instrText>
        </w:r>
        <w:r>
          <w:fldChar w:fldCharType="separate"/>
        </w:r>
        <w:r>
          <w:t>3</w:t>
        </w:r>
        <w:r>
          <w:fldChar w:fldCharType="end"/>
        </w:r>
      </w:hyperlink>
    </w:p>
    <w:p>
      <w:pPr>
        <w:pStyle w:val="TOC2"/>
        <w:tabs>
          <w:tab w:val="right" w:leader="dot" w:pos="8306"/>
        </w:tabs>
      </w:pPr>
      <w:hyperlink w:anchor="_Toc23331" w:history="1">
        <w:r>
          <w:rPr>
            <w:rFonts w:ascii="仿宋" w:eastAsia="仿宋" w:hAnsi="仿宋" w:cs="仿宋" w:hint="eastAsia"/>
            <w:lang w:eastAsia="zh-CN"/>
          </w:rPr>
          <w:t>(一)、绩效评估指标</w:t>
        </w:r>
        <w:r>
          <w:tab/>
        </w:r>
        <w:r>
          <w:fldChar w:fldCharType="begin"/>
        </w:r>
        <w:r>
          <w:instrText xml:space="preserve"> PAGEREF _Toc23331 \h </w:instrText>
        </w:r>
        <w:r>
          <w:fldChar w:fldCharType="separate"/>
        </w:r>
        <w:r>
          <w:t>3</w:t>
        </w:r>
        <w:r>
          <w:fldChar w:fldCharType="end"/>
        </w:r>
      </w:hyperlink>
    </w:p>
    <w:p>
      <w:pPr>
        <w:pStyle w:val="TOC2"/>
        <w:tabs>
          <w:tab w:val="right" w:leader="dot" w:pos="8306"/>
        </w:tabs>
      </w:pPr>
      <w:hyperlink w:anchor="_Toc2738" w:history="1">
        <w:r>
          <w:rPr>
            <w:rFonts w:ascii="仿宋" w:eastAsia="仿宋" w:hAnsi="仿宋" w:cs="仿宋" w:hint="eastAsia"/>
            <w:lang w:eastAsia="zh-CN"/>
          </w:rPr>
          <w:t>(二)、绩效评估方法</w:t>
        </w:r>
        <w:r>
          <w:tab/>
        </w:r>
        <w:r>
          <w:fldChar w:fldCharType="begin"/>
        </w:r>
        <w:r>
          <w:instrText xml:space="preserve"> PAGEREF _Toc2738 \h </w:instrText>
        </w:r>
        <w:r>
          <w:fldChar w:fldCharType="separate"/>
        </w:r>
        <w:r>
          <w:t>4</w:t>
        </w:r>
        <w:r>
          <w:fldChar w:fldCharType="end"/>
        </w:r>
      </w:hyperlink>
    </w:p>
    <w:p>
      <w:pPr>
        <w:pStyle w:val="TOC2"/>
        <w:tabs>
          <w:tab w:val="right" w:leader="dot" w:pos="8306"/>
        </w:tabs>
      </w:pPr>
      <w:hyperlink w:anchor="_Toc2661" w:history="1">
        <w:r>
          <w:rPr>
            <w:rFonts w:ascii="仿宋" w:eastAsia="仿宋" w:hAnsi="仿宋" w:cs="仿宋" w:hint="eastAsia"/>
            <w:lang w:eastAsia="zh-CN"/>
          </w:rPr>
          <w:t>(三)、绩效评估周期</w:t>
        </w:r>
        <w:r>
          <w:tab/>
        </w:r>
        <w:r>
          <w:fldChar w:fldCharType="begin"/>
        </w:r>
        <w:r>
          <w:instrText xml:space="preserve"> PAGEREF _Toc2661 \h </w:instrText>
        </w:r>
        <w:r>
          <w:fldChar w:fldCharType="separate"/>
        </w:r>
        <w:r>
          <w:t>5</w:t>
        </w:r>
        <w:r>
          <w:fldChar w:fldCharType="end"/>
        </w:r>
      </w:hyperlink>
    </w:p>
    <w:p>
      <w:pPr>
        <w:pStyle w:val="TOC1"/>
        <w:tabs>
          <w:tab w:val="right" w:leader="dot" w:pos="8306"/>
        </w:tabs>
      </w:pPr>
      <w:hyperlink w:anchor="_Toc19288" w:history="1">
        <w:r>
          <w:rPr>
            <w:rFonts w:ascii="仿宋" w:eastAsia="仿宋" w:hAnsi="仿宋" w:cs="仿宋" w:hint="eastAsia"/>
            <w:lang w:eastAsia="zh-CN"/>
          </w:rPr>
          <w:t>二、工艺说明</w:t>
        </w:r>
        <w:r>
          <w:tab/>
        </w:r>
        <w:r>
          <w:fldChar w:fldCharType="begin"/>
        </w:r>
        <w:r>
          <w:instrText xml:space="preserve"> PAGEREF _Toc19288 \h </w:instrText>
        </w:r>
        <w:r>
          <w:fldChar w:fldCharType="separate"/>
        </w:r>
        <w:r>
          <w:t>6</w:t>
        </w:r>
        <w:r>
          <w:fldChar w:fldCharType="end"/>
        </w:r>
      </w:hyperlink>
    </w:p>
    <w:p>
      <w:pPr>
        <w:pStyle w:val="TOC2"/>
        <w:tabs>
          <w:tab w:val="right" w:leader="dot" w:pos="8306"/>
        </w:tabs>
      </w:pPr>
      <w:hyperlink w:anchor="_Toc18122" w:history="1">
        <w:r>
          <w:rPr>
            <w:rFonts w:ascii="仿宋" w:eastAsia="仿宋" w:hAnsi="仿宋" w:cs="仿宋" w:hint="eastAsia"/>
            <w:lang w:eastAsia="zh-CN"/>
          </w:rPr>
          <w:t>(一)、技术管理特点</w:t>
        </w:r>
        <w:r>
          <w:tab/>
        </w:r>
        <w:r>
          <w:fldChar w:fldCharType="begin"/>
        </w:r>
        <w:r>
          <w:instrText xml:space="preserve"> PAGEREF _Toc18122 \h </w:instrText>
        </w:r>
        <w:r>
          <w:fldChar w:fldCharType="separate"/>
        </w:r>
        <w:r>
          <w:t>6</w:t>
        </w:r>
        <w:r>
          <w:fldChar w:fldCharType="end"/>
        </w:r>
      </w:hyperlink>
    </w:p>
    <w:p>
      <w:pPr>
        <w:pStyle w:val="TOC2"/>
        <w:tabs>
          <w:tab w:val="right" w:leader="dot" w:pos="8306"/>
        </w:tabs>
      </w:pPr>
      <w:hyperlink w:anchor="_Toc24134" w:history="1">
        <w:r>
          <w:rPr>
            <w:rFonts w:ascii="仿宋" w:eastAsia="仿宋" w:hAnsi="仿宋" w:cs="仿宋" w:hint="eastAsia"/>
            <w:lang w:eastAsia="zh-CN"/>
          </w:rPr>
          <w:t>(二)、管材：螺旋管项目工艺技术设计方案</w:t>
        </w:r>
        <w:r>
          <w:tab/>
        </w:r>
        <w:r>
          <w:fldChar w:fldCharType="begin"/>
        </w:r>
        <w:r>
          <w:instrText xml:space="preserve"> PAGEREF _Toc24134 \h </w:instrText>
        </w:r>
        <w:r>
          <w:fldChar w:fldCharType="separate"/>
        </w:r>
        <w:r>
          <w:t>7</w:t>
        </w:r>
        <w:r>
          <w:fldChar w:fldCharType="end"/>
        </w:r>
      </w:hyperlink>
    </w:p>
    <w:p>
      <w:pPr>
        <w:pStyle w:val="TOC2"/>
        <w:tabs>
          <w:tab w:val="right" w:leader="dot" w:pos="8306"/>
        </w:tabs>
      </w:pPr>
      <w:hyperlink w:anchor="_Toc27719" w:history="1">
        <w:r>
          <w:rPr>
            <w:rFonts w:ascii="仿宋" w:eastAsia="仿宋" w:hAnsi="仿宋" w:cs="仿宋" w:hint="eastAsia"/>
            <w:lang w:eastAsia="zh-CN"/>
          </w:rPr>
          <w:t>(三)、设备选型方案</w:t>
        </w:r>
        <w:r>
          <w:tab/>
        </w:r>
        <w:r>
          <w:fldChar w:fldCharType="begin"/>
        </w:r>
        <w:r>
          <w:instrText xml:space="preserve"> PAGEREF _Toc27719 \h </w:instrText>
        </w:r>
        <w:r>
          <w:fldChar w:fldCharType="separate"/>
        </w:r>
        <w:r>
          <w:t>9</w:t>
        </w:r>
        <w:r>
          <w:fldChar w:fldCharType="end"/>
        </w:r>
      </w:hyperlink>
    </w:p>
    <w:p>
      <w:pPr>
        <w:pStyle w:val="TOC1"/>
        <w:tabs>
          <w:tab w:val="right" w:leader="dot" w:pos="8306"/>
        </w:tabs>
      </w:pPr>
      <w:hyperlink w:anchor="_Toc12055" w:history="1">
        <w:r>
          <w:rPr>
            <w:rFonts w:ascii="仿宋" w:eastAsia="仿宋" w:hAnsi="仿宋" w:cs="仿宋" w:hint="eastAsia"/>
            <w:lang w:eastAsia="zh-CN"/>
          </w:rPr>
          <w:t>三、市场分析、调研</w:t>
        </w:r>
        <w:r>
          <w:tab/>
        </w:r>
        <w:r>
          <w:fldChar w:fldCharType="begin"/>
        </w:r>
        <w:r>
          <w:instrText xml:space="preserve"> PAGEREF _Toc12055 \h </w:instrText>
        </w:r>
        <w:r>
          <w:fldChar w:fldCharType="separate"/>
        </w:r>
        <w:r>
          <w:t>10</w:t>
        </w:r>
        <w:r>
          <w:fldChar w:fldCharType="end"/>
        </w:r>
      </w:hyperlink>
    </w:p>
    <w:p>
      <w:pPr>
        <w:pStyle w:val="TOC2"/>
        <w:tabs>
          <w:tab w:val="right" w:leader="dot" w:pos="8306"/>
        </w:tabs>
      </w:pPr>
      <w:hyperlink w:anchor="_Toc8609" w:history="1">
        <w:r>
          <w:rPr>
            <w:rFonts w:ascii="仿宋" w:eastAsia="仿宋" w:hAnsi="仿宋" w:cs="仿宋" w:hint="eastAsia"/>
            <w:lang w:eastAsia="zh-CN"/>
          </w:rPr>
          <w:t>(一)、管材：螺旋管行业分析</w:t>
        </w:r>
        <w:r>
          <w:tab/>
        </w:r>
        <w:r>
          <w:fldChar w:fldCharType="begin"/>
        </w:r>
        <w:r>
          <w:instrText xml:space="preserve"> PAGEREF _Toc8609 \h </w:instrText>
        </w:r>
        <w:r>
          <w:fldChar w:fldCharType="separate"/>
        </w:r>
        <w:r>
          <w:t>10</w:t>
        </w:r>
        <w:r>
          <w:fldChar w:fldCharType="end"/>
        </w:r>
      </w:hyperlink>
    </w:p>
    <w:p>
      <w:pPr>
        <w:pStyle w:val="TOC2"/>
        <w:tabs>
          <w:tab w:val="right" w:leader="dot" w:pos="8306"/>
        </w:tabs>
      </w:pPr>
      <w:hyperlink w:anchor="_Toc21697" w:history="1">
        <w:r>
          <w:rPr>
            <w:rFonts w:ascii="仿宋" w:eastAsia="仿宋" w:hAnsi="仿宋" w:cs="仿宋" w:hint="eastAsia"/>
            <w:lang w:eastAsia="zh-CN"/>
          </w:rPr>
          <w:t>(二)、管材：螺旋管市场分析预测</w:t>
        </w:r>
        <w:r>
          <w:tab/>
        </w:r>
        <w:r>
          <w:fldChar w:fldCharType="begin"/>
        </w:r>
        <w:r>
          <w:instrText xml:space="preserve"> PAGEREF _Toc21697 \h </w:instrText>
        </w:r>
        <w:r>
          <w:fldChar w:fldCharType="separate"/>
        </w:r>
        <w:r>
          <w:t>11</w:t>
        </w:r>
        <w:r>
          <w:fldChar w:fldCharType="end"/>
        </w:r>
      </w:hyperlink>
    </w:p>
    <w:p>
      <w:pPr>
        <w:pStyle w:val="TOC1"/>
        <w:tabs>
          <w:tab w:val="right" w:leader="dot" w:pos="8306"/>
        </w:tabs>
      </w:pPr>
      <w:hyperlink w:anchor="_Toc10262" w:history="1">
        <w:r>
          <w:rPr>
            <w:rFonts w:ascii="仿宋" w:eastAsia="仿宋" w:hAnsi="仿宋" w:cs="仿宋" w:hint="eastAsia"/>
            <w:lang w:eastAsia="zh-CN"/>
          </w:rPr>
          <w:t>四、管材：螺旋管项目文档管理</w:t>
        </w:r>
        <w:r>
          <w:tab/>
        </w:r>
        <w:r>
          <w:fldChar w:fldCharType="begin"/>
        </w:r>
        <w:r>
          <w:instrText xml:space="preserve"> PAGEREF _Toc10262 \h </w:instrText>
        </w:r>
        <w:r>
          <w:fldChar w:fldCharType="separate"/>
        </w:r>
        <w:r>
          <w:t>12</w:t>
        </w:r>
        <w:r>
          <w:fldChar w:fldCharType="end"/>
        </w:r>
      </w:hyperlink>
    </w:p>
    <w:p>
      <w:pPr>
        <w:pStyle w:val="TOC2"/>
        <w:tabs>
          <w:tab w:val="right" w:leader="dot" w:pos="8306"/>
        </w:tabs>
      </w:pPr>
      <w:hyperlink w:anchor="_Toc296" w:history="1">
        <w:r>
          <w:rPr>
            <w:rFonts w:ascii="仿宋" w:eastAsia="仿宋" w:hAnsi="仿宋" w:cs="仿宋" w:hint="eastAsia"/>
            <w:lang w:eastAsia="zh-CN"/>
          </w:rPr>
          <w:t>(一)、文档编制与审查</w:t>
        </w:r>
        <w:r>
          <w:tab/>
        </w:r>
        <w:r>
          <w:fldChar w:fldCharType="begin"/>
        </w:r>
        <w:r>
          <w:instrText xml:space="preserve"> PAGEREF _Toc296 \h </w:instrText>
        </w:r>
        <w:r>
          <w:fldChar w:fldCharType="separate"/>
        </w:r>
        <w:r>
          <w:t>12</w:t>
        </w:r>
        <w:r>
          <w:fldChar w:fldCharType="end"/>
        </w:r>
      </w:hyperlink>
    </w:p>
    <w:p>
      <w:pPr>
        <w:pStyle w:val="TOC2"/>
        <w:tabs>
          <w:tab w:val="right" w:leader="dot" w:pos="8306"/>
        </w:tabs>
      </w:pPr>
      <w:hyperlink w:anchor="_Toc28972" w:history="1">
        <w:r>
          <w:rPr>
            <w:rFonts w:ascii="仿宋" w:eastAsia="仿宋" w:hAnsi="仿宋" w:cs="仿宋" w:hint="eastAsia"/>
            <w:lang w:eastAsia="zh-CN"/>
          </w:rPr>
          <w:t>(二)、文档发布与分发</w:t>
        </w:r>
        <w:r>
          <w:tab/>
        </w:r>
        <w:r>
          <w:fldChar w:fldCharType="begin"/>
        </w:r>
        <w:r>
          <w:instrText xml:space="preserve"> PAGEREF _Toc28972 \h </w:instrText>
        </w:r>
        <w:r>
          <w:fldChar w:fldCharType="separate"/>
        </w:r>
        <w:r>
          <w:t>13</w:t>
        </w:r>
        <w:r>
          <w:fldChar w:fldCharType="end"/>
        </w:r>
      </w:hyperlink>
    </w:p>
    <w:p>
      <w:pPr>
        <w:pStyle w:val="TOC2"/>
        <w:tabs>
          <w:tab w:val="right" w:leader="dot" w:pos="8306"/>
        </w:tabs>
      </w:pPr>
      <w:hyperlink w:anchor="_Toc4646" w:history="1">
        <w:r>
          <w:rPr>
            <w:rFonts w:ascii="仿宋" w:eastAsia="仿宋" w:hAnsi="仿宋" w:cs="仿宋" w:hint="eastAsia"/>
            <w:lang w:eastAsia="zh-CN"/>
          </w:rPr>
          <w:t>(三)、文档存档与归档</w:t>
        </w:r>
        <w:r>
          <w:tab/>
        </w:r>
        <w:r>
          <w:fldChar w:fldCharType="begin"/>
        </w:r>
        <w:r>
          <w:instrText xml:space="preserve"> PAGEREF _Toc4646 \h </w:instrText>
        </w:r>
        <w:r>
          <w:fldChar w:fldCharType="separate"/>
        </w:r>
        <w:r>
          <w:t>14</w:t>
        </w:r>
        <w:r>
          <w:fldChar w:fldCharType="end"/>
        </w:r>
      </w:hyperlink>
    </w:p>
    <w:p>
      <w:pPr>
        <w:pStyle w:val="TOC1"/>
        <w:tabs>
          <w:tab w:val="right" w:leader="dot" w:pos="8306"/>
        </w:tabs>
      </w:pPr>
      <w:hyperlink w:anchor="_Toc29720" w:history="1">
        <w:r>
          <w:rPr>
            <w:rFonts w:ascii="仿宋" w:eastAsia="仿宋" w:hAnsi="仿宋" w:cs="仿宋" w:hint="eastAsia"/>
            <w:lang w:eastAsia="zh-CN"/>
          </w:rPr>
          <w:t>五、管材：螺旋管项目选址可行性分析</w:t>
        </w:r>
        <w:r>
          <w:tab/>
        </w:r>
        <w:r>
          <w:fldChar w:fldCharType="begin"/>
        </w:r>
        <w:r>
          <w:instrText xml:space="preserve"> PAGEREF _Toc29720 \h </w:instrText>
        </w:r>
        <w:r>
          <w:fldChar w:fldCharType="separate"/>
        </w:r>
        <w:r>
          <w:t>15</w:t>
        </w:r>
        <w:r>
          <w:fldChar w:fldCharType="end"/>
        </w:r>
      </w:hyperlink>
    </w:p>
    <w:p>
      <w:pPr>
        <w:pStyle w:val="TOC2"/>
        <w:tabs>
          <w:tab w:val="right" w:leader="dot" w:pos="8306"/>
        </w:tabs>
      </w:pPr>
      <w:hyperlink w:anchor="_Toc30674" w:history="1">
        <w:r>
          <w:rPr>
            <w:rFonts w:ascii="仿宋" w:eastAsia="仿宋" w:hAnsi="仿宋" w:cs="仿宋" w:hint="eastAsia"/>
            <w:lang w:eastAsia="zh-CN"/>
          </w:rPr>
          <w:t>(一)、管材：螺旋管项目选址</w:t>
        </w:r>
        <w:r>
          <w:tab/>
        </w:r>
        <w:r>
          <w:fldChar w:fldCharType="begin"/>
        </w:r>
        <w:r>
          <w:instrText xml:space="preserve"> PAGEREF _Toc30674 \h </w:instrText>
        </w:r>
        <w:r>
          <w:fldChar w:fldCharType="separate"/>
        </w:r>
        <w:r>
          <w:t>15</w:t>
        </w:r>
        <w:r>
          <w:fldChar w:fldCharType="end"/>
        </w:r>
      </w:hyperlink>
    </w:p>
    <w:p>
      <w:pPr>
        <w:pStyle w:val="TOC2"/>
        <w:tabs>
          <w:tab w:val="right" w:leader="dot" w:pos="8306"/>
        </w:tabs>
      </w:pPr>
      <w:hyperlink w:anchor="_Toc18277" w:history="1">
        <w:r>
          <w:rPr>
            <w:rFonts w:ascii="仿宋" w:eastAsia="仿宋" w:hAnsi="仿宋" w:cs="仿宋" w:hint="eastAsia"/>
            <w:lang w:eastAsia="zh-CN"/>
          </w:rPr>
          <w:t>(二)、用地控制指标</w:t>
        </w:r>
        <w:r>
          <w:tab/>
        </w:r>
        <w:r>
          <w:fldChar w:fldCharType="begin"/>
        </w:r>
        <w:r>
          <w:instrText xml:space="preserve"> PAGEREF _Toc18277 \h </w:instrText>
        </w:r>
        <w:r>
          <w:fldChar w:fldCharType="separate"/>
        </w:r>
        <w:r>
          <w:t>15</w:t>
        </w:r>
        <w:r>
          <w:fldChar w:fldCharType="end"/>
        </w:r>
      </w:hyperlink>
    </w:p>
    <w:p>
      <w:pPr>
        <w:pStyle w:val="TOC2"/>
        <w:tabs>
          <w:tab w:val="right" w:leader="dot" w:pos="8306"/>
        </w:tabs>
      </w:pPr>
      <w:hyperlink w:anchor="_Toc532" w:history="1">
        <w:r>
          <w:rPr>
            <w:rFonts w:ascii="仿宋" w:eastAsia="仿宋" w:hAnsi="仿宋" w:cs="仿宋" w:hint="eastAsia"/>
            <w:lang w:eastAsia="zh-CN"/>
          </w:rPr>
          <w:t>(三)、节约用地措施</w:t>
        </w:r>
        <w:r>
          <w:tab/>
        </w:r>
        <w:r>
          <w:fldChar w:fldCharType="begin"/>
        </w:r>
        <w:r>
          <w:instrText xml:space="preserve"> PAGEREF _Toc532 \h </w:instrText>
        </w:r>
        <w:r>
          <w:fldChar w:fldCharType="separate"/>
        </w:r>
        <w:r>
          <w:t>17</w:t>
        </w:r>
        <w:r>
          <w:fldChar w:fldCharType="end"/>
        </w:r>
      </w:hyperlink>
    </w:p>
    <w:p>
      <w:pPr>
        <w:pStyle w:val="TOC2"/>
        <w:tabs>
          <w:tab w:val="right" w:leader="dot" w:pos="8306"/>
        </w:tabs>
      </w:pPr>
      <w:hyperlink w:anchor="_Toc26814" w:history="1">
        <w:r>
          <w:rPr>
            <w:rFonts w:ascii="仿宋" w:eastAsia="仿宋" w:hAnsi="仿宋" w:cs="仿宋" w:hint="eastAsia"/>
            <w:lang w:eastAsia="zh-CN"/>
          </w:rPr>
          <w:t>(四)、总图布置方案</w:t>
        </w:r>
        <w:r>
          <w:tab/>
        </w:r>
        <w:r>
          <w:fldChar w:fldCharType="begin"/>
        </w:r>
        <w:r>
          <w:instrText xml:space="preserve"> PAGEREF _Toc26814 \h </w:instrText>
        </w:r>
        <w:r>
          <w:fldChar w:fldCharType="separate"/>
        </w:r>
        <w:r>
          <w:t>18</w:t>
        </w:r>
        <w:r>
          <w:fldChar w:fldCharType="end"/>
        </w:r>
      </w:hyperlink>
    </w:p>
    <w:p>
      <w:pPr>
        <w:pStyle w:val="TOC2"/>
        <w:tabs>
          <w:tab w:val="right" w:leader="dot" w:pos="8306"/>
        </w:tabs>
      </w:pPr>
      <w:hyperlink w:anchor="_Toc30664" w:history="1">
        <w:r>
          <w:rPr>
            <w:rFonts w:ascii="仿宋" w:eastAsia="仿宋" w:hAnsi="仿宋" w:cs="仿宋" w:hint="eastAsia"/>
            <w:lang w:eastAsia="zh-CN"/>
          </w:rPr>
          <w:t>(五)、选址综合评价</w:t>
        </w:r>
        <w:r>
          <w:tab/>
        </w:r>
        <w:r>
          <w:fldChar w:fldCharType="begin"/>
        </w:r>
        <w:r>
          <w:instrText xml:space="preserve"> PAGEREF _Toc30664 \h </w:instrText>
        </w:r>
        <w:r>
          <w:fldChar w:fldCharType="separate"/>
        </w:r>
        <w:r>
          <w:t>19</w:t>
        </w:r>
        <w:r>
          <w:fldChar w:fldCharType="end"/>
        </w:r>
      </w:hyperlink>
    </w:p>
    <w:p>
      <w:pPr>
        <w:pStyle w:val="TOC1"/>
        <w:tabs>
          <w:tab w:val="right" w:leader="dot" w:pos="8306"/>
        </w:tabs>
      </w:pPr>
      <w:hyperlink w:anchor="_Toc11267" w:history="1">
        <w:r>
          <w:rPr>
            <w:rFonts w:ascii="仿宋" w:eastAsia="仿宋" w:hAnsi="仿宋" w:cs="仿宋" w:hint="eastAsia"/>
            <w:lang w:eastAsia="zh-CN"/>
          </w:rPr>
          <w:t>六、管材：螺旋管项目土建工程</w:t>
        </w:r>
        <w:r>
          <w:tab/>
        </w:r>
        <w:r>
          <w:fldChar w:fldCharType="begin"/>
        </w:r>
        <w:r>
          <w:instrText xml:space="preserve"> PAGEREF _Toc11267 \h </w:instrText>
        </w:r>
        <w:r>
          <w:fldChar w:fldCharType="separate"/>
        </w:r>
        <w:r>
          <w:t>20</w:t>
        </w:r>
        <w:r>
          <w:fldChar w:fldCharType="end"/>
        </w:r>
      </w:hyperlink>
    </w:p>
    <w:p>
      <w:pPr>
        <w:pStyle w:val="TOC2"/>
        <w:tabs>
          <w:tab w:val="right" w:leader="dot" w:pos="8306"/>
        </w:tabs>
      </w:pPr>
      <w:hyperlink w:anchor="_Toc11257" w:history="1">
        <w:r>
          <w:rPr>
            <w:rFonts w:ascii="仿宋" w:eastAsia="仿宋" w:hAnsi="仿宋" w:cs="仿宋" w:hint="eastAsia"/>
            <w:lang w:eastAsia="zh-CN"/>
          </w:rPr>
          <w:t>(一)、建筑工程设计原则</w:t>
        </w:r>
        <w:r>
          <w:tab/>
        </w:r>
        <w:r>
          <w:fldChar w:fldCharType="begin"/>
        </w:r>
        <w:r>
          <w:instrText xml:space="preserve"> PAGEREF _Toc11257 \h </w:instrText>
        </w:r>
        <w:r>
          <w:fldChar w:fldCharType="separate"/>
        </w:r>
        <w:r>
          <w:t>20</w:t>
        </w:r>
        <w:r>
          <w:fldChar w:fldCharType="end"/>
        </w:r>
      </w:hyperlink>
    </w:p>
    <w:p>
      <w:pPr>
        <w:pStyle w:val="TOC2"/>
        <w:tabs>
          <w:tab w:val="right" w:leader="dot" w:pos="8306"/>
        </w:tabs>
      </w:pPr>
      <w:hyperlink w:anchor="_Toc21525" w:history="1">
        <w:r>
          <w:rPr>
            <w:rFonts w:ascii="仿宋" w:eastAsia="仿宋" w:hAnsi="仿宋" w:cs="仿宋" w:hint="eastAsia"/>
            <w:lang w:eastAsia="zh-CN"/>
          </w:rPr>
          <w:t>(二)、土建工程设计年限及安全等级</w:t>
        </w:r>
        <w:r>
          <w:tab/>
        </w:r>
        <w:r>
          <w:fldChar w:fldCharType="begin"/>
        </w:r>
        <w:r>
          <w:instrText xml:space="preserve"> PAGEREF _Toc21525 \h </w:instrText>
        </w:r>
        <w:r>
          <w:fldChar w:fldCharType="separate"/>
        </w:r>
        <w:r>
          <w:t>22</w:t>
        </w:r>
        <w:r>
          <w:fldChar w:fldCharType="end"/>
        </w:r>
      </w:hyperlink>
    </w:p>
    <w:p>
      <w:pPr>
        <w:pStyle w:val="TOC2"/>
        <w:tabs>
          <w:tab w:val="right" w:leader="dot" w:pos="8306"/>
        </w:tabs>
      </w:pPr>
      <w:hyperlink w:anchor="_Toc10750" w:history="1">
        <w:r>
          <w:rPr>
            <w:rFonts w:ascii="仿宋" w:eastAsia="仿宋" w:hAnsi="仿宋" w:cs="仿宋" w:hint="eastAsia"/>
            <w:lang w:eastAsia="zh-CN"/>
          </w:rPr>
          <w:t>(三)、建筑工程设计总体要求</w:t>
        </w:r>
        <w:r>
          <w:tab/>
        </w:r>
        <w:r>
          <w:fldChar w:fldCharType="begin"/>
        </w:r>
        <w:r>
          <w:instrText xml:space="preserve"> PAGEREF _Toc10750 \h </w:instrText>
        </w:r>
        <w:r>
          <w:fldChar w:fldCharType="separate"/>
        </w:r>
        <w:r>
          <w:t>23</w:t>
        </w:r>
        <w:r>
          <w:fldChar w:fldCharType="end"/>
        </w:r>
      </w:hyperlink>
    </w:p>
    <w:p>
      <w:pPr>
        <w:pStyle w:val="TOC2"/>
        <w:tabs>
          <w:tab w:val="right" w:leader="dot" w:pos="8306"/>
        </w:tabs>
      </w:pPr>
      <w:hyperlink w:anchor="_Toc11004" w:history="1">
        <w:r>
          <w:rPr>
            <w:rFonts w:ascii="仿宋" w:eastAsia="仿宋" w:hAnsi="仿宋" w:cs="仿宋" w:hint="eastAsia"/>
            <w:lang w:eastAsia="zh-CN"/>
          </w:rPr>
          <w:t>(四)、土建工程建设指标</w:t>
        </w:r>
        <w:r>
          <w:tab/>
        </w:r>
        <w:r>
          <w:fldChar w:fldCharType="begin"/>
        </w:r>
        <w:r>
          <w:instrText xml:space="preserve"> PAGEREF _Toc11004 \h </w:instrText>
        </w:r>
        <w:r>
          <w:fldChar w:fldCharType="separate"/>
        </w:r>
        <w:r>
          <w:t>23</w:t>
        </w:r>
        <w:r>
          <w:fldChar w:fldCharType="end"/>
        </w:r>
      </w:hyperlink>
    </w:p>
    <w:p>
      <w:pPr>
        <w:pStyle w:val="TOC1"/>
        <w:tabs>
          <w:tab w:val="right" w:leader="dot" w:pos="8306"/>
        </w:tabs>
      </w:pPr>
      <w:hyperlink w:anchor="_Toc6018" w:history="1">
        <w:r>
          <w:rPr>
            <w:rFonts w:ascii="仿宋" w:eastAsia="仿宋" w:hAnsi="仿宋" w:cs="仿宋" w:hint="eastAsia"/>
            <w:lang w:eastAsia="zh-CN"/>
          </w:rPr>
          <w:t>七、管材：螺旋管项目经营效益</w:t>
        </w:r>
        <w:r>
          <w:tab/>
        </w:r>
        <w:r>
          <w:fldChar w:fldCharType="begin"/>
        </w:r>
        <w:r>
          <w:instrText xml:space="preserve"> PAGEREF _Toc6018 \h </w:instrText>
        </w:r>
        <w:r>
          <w:fldChar w:fldCharType="separate"/>
        </w:r>
        <w:r>
          <w:t>24</w:t>
        </w:r>
        <w:r>
          <w:fldChar w:fldCharType="end"/>
        </w:r>
      </w:hyperlink>
    </w:p>
    <w:p>
      <w:pPr>
        <w:pStyle w:val="TOC2"/>
        <w:tabs>
          <w:tab w:val="right" w:leader="dot" w:pos="8306"/>
        </w:tabs>
      </w:pPr>
      <w:hyperlink w:anchor="_Toc23645" w:history="1">
        <w:r>
          <w:rPr>
            <w:rFonts w:ascii="仿宋" w:eastAsia="仿宋" w:hAnsi="仿宋" w:cs="仿宋" w:hint="eastAsia"/>
            <w:lang w:eastAsia="zh-CN"/>
          </w:rPr>
          <w:t>(一)、经济评价财务测算</w:t>
        </w:r>
        <w:r>
          <w:tab/>
        </w:r>
        <w:r>
          <w:fldChar w:fldCharType="begin"/>
        </w:r>
        <w:r>
          <w:instrText xml:space="preserve"> PAGEREF _Toc23645 \h </w:instrText>
        </w:r>
        <w:r>
          <w:fldChar w:fldCharType="separate"/>
        </w:r>
        <w:r>
          <w:t>24</w:t>
        </w:r>
        <w:r>
          <w:fldChar w:fldCharType="end"/>
        </w:r>
      </w:hyperlink>
    </w:p>
    <w:p>
      <w:pPr>
        <w:pStyle w:val="TOC2"/>
        <w:tabs>
          <w:tab w:val="right" w:leader="dot" w:pos="8306"/>
        </w:tabs>
      </w:pPr>
      <w:hyperlink w:anchor="_Toc9146" w:history="1">
        <w:r>
          <w:rPr>
            <w:rFonts w:ascii="仿宋" w:eastAsia="仿宋" w:hAnsi="仿宋" w:cs="仿宋" w:hint="eastAsia"/>
            <w:lang w:eastAsia="zh-CN"/>
          </w:rPr>
          <w:t>(二)、管材：螺旋管项目盈利能力分析</w:t>
        </w:r>
        <w:r>
          <w:tab/>
        </w:r>
        <w:r>
          <w:fldChar w:fldCharType="begin"/>
        </w:r>
        <w:r>
          <w:instrText xml:space="preserve"> PAGEREF _Toc9146 \h </w:instrText>
        </w:r>
        <w:r>
          <w:fldChar w:fldCharType="separate"/>
        </w:r>
        <w:r>
          <w:t>25</w:t>
        </w:r>
        <w:r>
          <w:fldChar w:fldCharType="end"/>
        </w:r>
      </w:hyperlink>
    </w:p>
    <w:p>
      <w:pPr>
        <w:pStyle w:val="TOC1"/>
        <w:tabs>
          <w:tab w:val="right" w:leader="dot" w:pos="8306"/>
        </w:tabs>
      </w:pPr>
      <w:hyperlink w:anchor="_Toc11337" w:history="1">
        <w:r>
          <w:rPr>
            <w:rFonts w:ascii="仿宋" w:eastAsia="仿宋" w:hAnsi="仿宋" w:cs="仿宋" w:hint="eastAsia"/>
            <w:lang w:eastAsia="zh-CN"/>
          </w:rPr>
          <w:t>八、生产安全保护</w:t>
        </w:r>
        <w:r>
          <w:tab/>
        </w:r>
        <w:r>
          <w:fldChar w:fldCharType="begin"/>
        </w:r>
        <w:r>
          <w:instrText xml:space="preserve"> PAGEREF _Toc11337 \h </w:instrText>
        </w:r>
        <w:r>
          <w:fldChar w:fldCharType="separate"/>
        </w:r>
        <w:r>
          <w:t>26</w:t>
        </w:r>
        <w:r>
          <w:fldChar w:fldCharType="end"/>
        </w:r>
      </w:hyperlink>
    </w:p>
    <w:p>
      <w:pPr>
        <w:pStyle w:val="TOC2"/>
        <w:tabs>
          <w:tab w:val="right" w:leader="dot" w:pos="8306"/>
        </w:tabs>
      </w:pPr>
      <w:hyperlink w:anchor="_Toc21846" w:history="1">
        <w:r>
          <w:rPr>
            <w:rFonts w:ascii="仿宋" w:eastAsia="仿宋" w:hAnsi="仿宋" w:cs="仿宋" w:hint="eastAsia"/>
            <w:lang w:eastAsia="zh-CN"/>
          </w:rPr>
          <w:t>(一)、消防安全</w:t>
        </w:r>
        <w:r>
          <w:tab/>
        </w:r>
        <w:r>
          <w:fldChar w:fldCharType="begin"/>
        </w:r>
        <w:r>
          <w:instrText xml:space="preserve"> PAGEREF _Toc21846 \h </w:instrText>
        </w:r>
        <w:r>
          <w:fldChar w:fldCharType="separate"/>
        </w:r>
        <w:r>
          <w:t>26</w:t>
        </w:r>
        <w:r>
          <w:fldChar w:fldCharType="end"/>
        </w:r>
      </w:hyperlink>
    </w:p>
    <w:p>
      <w:pPr>
        <w:pStyle w:val="TOC2"/>
        <w:tabs>
          <w:tab w:val="right" w:leader="dot" w:pos="8306"/>
        </w:tabs>
      </w:pPr>
      <w:hyperlink w:anchor="_Toc13814" w:history="1">
        <w:r>
          <w:rPr>
            <w:rFonts w:ascii="仿宋" w:eastAsia="仿宋" w:hAnsi="仿宋" w:cs="仿宋" w:hint="eastAsia"/>
            <w:lang w:eastAsia="zh-CN"/>
          </w:rPr>
          <w:t>(二)、防火防爆总图布置措施</w:t>
        </w:r>
        <w:r>
          <w:tab/>
        </w:r>
        <w:r>
          <w:fldChar w:fldCharType="begin"/>
        </w:r>
        <w:r>
          <w:instrText xml:space="preserve"> PAGEREF _Toc13814 \h </w:instrText>
        </w:r>
        <w:r>
          <w:fldChar w:fldCharType="separate"/>
        </w:r>
        <w:r>
          <w:t>27</w:t>
        </w:r>
        <w:r>
          <w:fldChar w:fldCharType="end"/>
        </w:r>
      </w:hyperlink>
    </w:p>
    <w:p>
      <w:pPr>
        <w:pStyle w:val="TOC2"/>
        <w:tabs>
          <w:tab w:val="right" w:leader="dot" w:pos="8306"/>
        </w:tabs>
      </w:pPr>
      <w:hyperlink w:anchor="_Toc21742" w:history="1">
        <w:r>
          <w:rPr>
            <w:rFonts w:ascii="仿宋" w:eastAsia="仿宋" w:hAnsi="仿宋" w:cs="仿宋" w:hint="eastAsia"/>
            <w:lang w:eastAsia="zh-CN"/>
          </w:rPr>
          <w:t>(三)、自然灾害防范措施</w:t>
        </w:r>
        <w:r>
          <w:tab/>
        </w:r>
        <w:r>
          <w:fldChar w:fldCharType="begin"/>
        </w:r>
        <w:r>
          <w:instrText xml:space="preserve"> PAGEREF _Toc21742 \h </w:instrText>
        </w:r>
        <w:r>
          <w:fldChar w:fldCharType="separate"/>
        </w:r>
        <w:r>
          <w:t>28</w:t>
        </w:r>
        <w:r>
          <w:fldChar w:fldCharType="end"/>
        </w:r>
      </w:hyperlink>
    </w:p>
    <w:p>
      <w:pPr>
        <w:pStyle w:val="TOC2"/>
        <w:tabs>
          <w:tab w:val="right" w:leader="dot" w:pos="8306"/>
        </w:tabs>
      </w:pPr>
      <w:hyperlink w:anchor="_Toc30953" w:history="1">
        <w:r>
          <w:rPr>
            <w:rFonts w:ascii="仿宋" w:eastAsia="仿宋" w:hAnsi="仿宋" w:cs="仿宋" w:hint="eastAsia"/>
            <w:lang w:eastAsia="zh-CN"/>
          </w:rPr>
          <w:t>(四)、安全色及安全标志使用要求</w:t>
        </w:r>
        <w:r>
          <w:tab/>
        </w:r>
        <w:r>
          <w:fldChar w:fldCharType="begin"/>
        </w:r>
        <w:r>
          <w:instrText xml:space="preserve"> PAGEREF _Toc30953 \h </w:instrText>
        </w:r>
        <w:r>
          <w:fldChar w:fldCharType="separate"/>
        </w:r>
        <w:r>
          <w:t>29</w:t>
        </w:r>
        <w:r>
          <w:fldChar w:fldCharType="end"/>
        </w:r>
      </w:hyperlink>
    </w:p>
    <w:p>
      <w:pPr>
        <w:pStyle w:val="TOC2"/>
        <w:tabs>
          <w:tab w:val="right" w:leader="dot" w:pos="8306"/>
        </w:tabs>
      </w:pPr>
      <w:hyperlink w:anchor="_Toc3" w:history="1">
        <w:r>
          <w:rPr>
            <w:rFonts w:ascii="仿宋" w:eastAsia="仿宋" w:hAnsi="仿宋" w:cs="仿宋" w:hint="eastAsia"/>
            <w:lang w:eastAsia="zh-CN"/>
          </w:rPr>
          <w:t>(五)、防尘防毒措施</w:t>
        </w:r>
        <w:r>
          <w:tab/>
        </w:r>
        <w:r>
          <w:fldChar w:fldCharType="begin"/>
        </w:r>
        <w:r>
          <w:instrText xml:space="preserve"> PAGEREF _Toc3 \h </w:instrText>
        </w:r>
        <w:r>
          <w:fldChar w:fldCharType="separate"/>
        </w:r>
        <w:r>
          <w:t>30</w:t>
        </w:r>
        <w:r>
          <w:fldChar w:fldCharType="end"/>
        </w:r>
      </w:hyperlink>
    </w:p>
    <w:p>
      <w:pPr>
        <w:pStyle w:val="TOC2"/>
        <w:tabs>
          <w:tab w:val="right" w:leader="dot" w:pos="8306"/>
        </w:tabs>
      </w:pPr>
      <w:hyperlink w:anchor="_Toc28804" w:history="1">
        <w:r>
          <w:rPr>
            <w:rFonts w:ascii="仿宋" w:eastAsia="仿宋" w:hAnsi="仿宋" w:cs="仿宋" w:hint="eastAsia"/>
            <w:lang w:eastAsia="zh-CN"/>
          </w:rPr>
          <w:t>(六)、防静电、触电防护及防雷措施</w:t>
        </w:r>
        <w:r>
          <w:tab/>
        </w:r>
        <w:r>
          <w:fldChar w:fldCharType="begin"/>
        </w:r>
        <w:r>
          <w:instrText xml:space="preserve"> PAGEREF _Toc28804 \h </w:instrText>
        </w:r>
        <w:r>
          <w:fldChar w:fldCharType="separate"/>
        </w:r>
        <w:r>
          <w:t>31</w:t>
        </w:r>
        <w:r>
          <w:fldChar w:fldCharType="end"/>
        </w:r>
      </w:hyperlink>
    </w:p>
    <w:p>
      <w:pPr>
        <w:pStyle w:val="TOC2"/>
        <w:tabs>
          <w:tab w:val="right" w:leader="dot" w:pos="8306"/>
        </w:tabs>
      </w:pPr>
      <w:hyperlink w:anchor="_Toc12485" w:history="1">
        <w:r>
          <w:rPr>
            <w:rFonts w:ascii="仿宋" w:eastAsia="仿宋" w:hAnsi="仿宋" w:cs="仿宋" w:hint="eastAsia"/>
            <w:lang w:eastAsia="zh-CN"/>
          </w:rPr>
          <w:t>(七)、机械设备安全保障措施</w:t>
        </w:r>
        <w:r>
          <w:tab/>
        </w:r>
        <w:r>
          <w:fldChar w:fldCharType="begin"/>
        </w:r>
        <w:r>
          <w:instrText xml:space="preserve"> PAGEREF _Toc12485 \h </w:instrText>
        </w:r>
        <w:r>
          <w:fldChar w:fldCharType="separate"/>
        </w:r>
        <w:r>
          <w:t>32</w:t>
        </w:r>
        <w:r>
          <w:fldChar w:fldCharType="end"/>
        </w:r>
      </w:hyperlink>
    </w:p>
    <w:p>
      <w:pPr>
        <w:pStyle w:val="TOC1"/>
        <w:tabs>
          <w:tab w:val="right" w:leader="dot" w:pos="8306"/>
        </w:tabs>
      </w:pPr>
      <w:hyperlink w:anchor="_Toc4392" w:history="1">
        <w:r>
          <w:rPr>
            <w:rFonts w:ascii="仿宋" w:eastAsia="仿宋" w:hAnsi="仿宋" w:cs="仿宋" w:hint="eastAsia"/>
            <w:lang w:eastAsia="zh-CN"/>
          </w:rPr>
          <w:t>九、管材：螺旋管项目创新与研发</w:t>
        </w:r>
        <w:r>
          <w:tab/>
        </w:r>
        <w:r>
          <w:fldChar w:fldCharType="begin"/>
        </w:r>
        <w:r>
          <w:instrText xml:space="preserve"> PAGEREF _Toc4392 \h </w:instrText>
        </w:r>
        <w:r>
          <w:fldChar w:fldCharType="separate"/>
        </w:r>
        <w:r>
          <w:t>34</w:t>
        </w:r>
        <w:r>
          <w:fldChar w:fldCharType="end"/>
        </w:r>
      </w:hyperlink>
    </w:p>
    <w:p>
      <w:pPr>
        <w:pStyle w:val="TOC2"/>
        <w:tabs>
          <w:tab w:val="right" w:leader="dot" w:pos="8306"/>
        </w:tabs>
      </w:pPr>
      <w:hyperlink w:anchor="_Toc18744" w:history="1">
        <w:r>
          <w:rPr>
            <w:rFonts w:ascii="仿宋" w:eastAsia="仿宋" w:hAnsi="仿宋" w:cs="仿宋" w:hint="eastAsia"/>
            <w:lang w:eastAsia="zh-CN"/>
          </w:rPr>
          <w:t>(一)、创新策略与方向</w:t>
        </w:r>
        <w:r>
          <w:tab/>
        </w:r>
        <w:r>
          <w:fldChar w:fldCharType="begin"/>
        </w:r>
        <w:r>
          <w:instrText xml:space="preserve"> PAGEREF _Toc18744 \h </w:instrText>
        </w:r>
        <w:r>
          <w:fldChar w:fldCharType="separate"/>
        </w:r>
        <w:r>
          <w:t>34</w:t>
        </w:r>
        <w:r>
          <w:fldChar w:fldCharType="end"/>
        </w:r>
      </w:hyperlink>
    </w:p>
    <w:p>
      <w:pPr>
        <w:pStyle w:val="TOC2"/>
        <w:tabs>
          <w:tab w:val="right" w:leader="dot" w:pos="8306"/>
        </w:tabs>
      </w:pPr>
      <w:hyperlink w:anchor="_Toc8011" w:history="1">
        <w:r>
          <w:rPr>
            <w:rFonts w:ascii="仿宋" w:eastAsia="仿宋" w:hAnsi="仿宋" w:cs="仿宋" w:hint="eastAsia"/>
            <w:lang w:eastAsia="zh-CN"/>
          </w:rPr>
          <w:t>(二)、研发规划与投入</w:t>
        </w:r>
        <w:r>
          <w:tab/>
        </w:r>
        <w:r>
          <w:fldChar w:fldCharType="begin"/>
        </w:r>
        <w:r>
          <w:instrText xml:space="preserve"> PAGEREF _Toc8011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32" w:history="1">
        <w:r>
          <w:rPr>
            <w:rFonts w:ascii="仿宋" w:eastAsia="仿宋" w:hAnsi="仿宋" w:cs="仿宋" w:hint="eastAsia"/>
            <w:lang w:eastAsia="zh-CN"/>
          </w:rPr>
          <w:t>十、管材：螺旋管项目人力资源管理</w:t>
        </w:r>
        <w:r>
          <w:tab/>
        </w:r>
        <w:r>
          <w:fldChar w:fldCharType="begin"/>
        </w:r>
        <w:r>
          <w:instrText xml:space="preserve"> PAGEREF _Toc17532 \h </w:instrText>
        </w:r>
        <w:r>
          <w:fldChar w:fldCharType="separate"/>
        </w:r>
        <w:r>
          <w:t>37</w:t>
        </w:r>
        <w:r>
          <w:fldChar w:fldCharType="end"/>
        </w:r>
      </w:hyperlink>
    </w:p>
    <w:p>
      <w:pPr>
        <w:pStyle w:val="TOC2"/>
        <w:tabs>
          <w:tab w:val="right" w:leader="dot" w:pos="8306"/>
        </w:tabs>
      </w:pPr>
      <w:hyperlink w:anchor="_Toc14369" w:history="1">
        <w:r>
          <w:rPr>
            <w:rFonts w:ascii="仿宋" w:eastAsia="仿宋" w:hAnsi="仿宋" w:cs="仿宋" w:hint="eastAsia"/>
            <w:lang w:eastAsia="zh-CN"/>
          </w:rPr>
          <w:t>(一)、建立健全的预算管理制度</w:t>
        </w:r>
        <w:r>
          <w:tab/>
        </w:r>
        <w:r>
          <w:fldChar w:fldCharType="begin"/>
        </w:r>
        <w:r>
          <w:instrText xml:space="preserve"> PAGEREF _Toc14369 \h </w:instrText>
        </w:r>
        <w:r>
          <w:fldChar w:fldCharType="separate"/>
        </w:r>
        <w:r>
          <w:t>37</w:t>
        </w:r>
        <w:r>
          <w:fldChar w:fldCharType="end"/>
        </w:r>
      </w:hyperlink>
    </w:p>
    <w:p>
      <w:pPr>
        <w:pStyle w:val="TOC2"/>
        <w:tabs>
          <w:tab w:val="right" w:leader="dot" w:pos="8306"/>
        </w:tabs>
      </w:pPr>
      <w:hyperlink w:anchor="_Toc26422" w:history="1">
        <w:r>
          <w:rPr>
            <w:rFonts w:ascii="仿宋" w:eastAsia="仿宋" w:hAnsi="仿宋" w:cs="仿宋" w:hint="eastAsia"/>
            <w:lang w:eastAsia="zh-CN"/>
          </w:rPr>
          <w:t>(二)、加强资金流动监控</w:t>
        </w:r>
        <w:r>
          <w:tab/>
        </w:r>
        <w:r>
          <w:fldChar w:fldCharType="begin"/>
        </w:r>
        <w:r>
          <w:instrText xml:space="preserve"> PAGEREF _Toc26422 \h </w:instrText>
        </w:r>
        <w:r>
          <w:fldChar w:fldCharType="separate"/>
        </w:r>
        <w:r>
          <w:t>39</w:t>
        </w:r>
        <w:r>
          <w:fldChar w:fldCharType="end"/>
        </w:r>
      </w:hyperlink>
    </w:p>
    <w:p>
      <w:pPr>
        <w:pStyle w:val="TOC2"/>
        <w:tabs>
          <w:tab w:val="right" w:leader="dot" w:pos="8306"/>
        </w:tabs>
      </w:pPr>
      <w:hyperlink w:anchor="_Toc24795" w:history="1">
        <w:r>
          <w:rPr>
            <w:rFonts w:ascii="仿宋" w:eastAsia="仿宋" w:hAnsi="仿宋" w:cs="仿宋" w:hint="eastAsia"/>
            <w:lang w:eastAsia="zh-CN"/>
          </w:rPr>
          <w:t>(三)、制定完善的风险控制机制</w:t>
        </w:r>
        <w:r>
          <w:tab/>
        </w:r>
        <w:r>
          <w:fldChar w:fldCharType="begin"/>
        </w:r>
        <w:r>
          <w:instrText xml:space="preserve"> PAGEREF _Toc24795 \h </w:instrText>
        </w:r>
        <w:r>
          <w:fldChar w:fldCharType="separate"/>
        </w:r>
        <w:r>
          <w:t>40</w:t>
        </w:r>
        <w:r>
          <w:fldChar w:fldCharType="end"/>
        </w:r>
      </w:hyperlink>
    </w:p>
    <w:p>
      <w:pPr>
        <w:pStyle w:val="TOC2"/>
        <w:tabs>
          <w:tab w:val="right" w:leader="dot" w:pos="8306"/>
        </w:tabs>
      </w:pPr>
      <w:hyperlink w:anchor="_Toc12403" w:history="1">
        <w:r>
          <w:rPr>
            <w:rFonts w:ascii="仿宋" w:eastAsia="仿宋" w:hAnsi="仿宋" w:cs="仿宋" w:hint="eastAsia"/>
            <w:lang w:eastAsia="zh-CN"/>
          </w:rPr>
          <w:t>(四)、优化成本管理</w:t>
        </w:r>
        <w:r>
          <w:tab/>
        </w:r>
        <w:r>
          <w:fldChar w:fldCharType="begin"/>
        </w:r>
        <w:r>
          <w:instrText xml:space="preserve"> PAGEREF _Toc12403 \h </w:instrText>
        </w:r>
        <w:r>
          <w:fldChar w:fldCharType="separate"/>
        </w:r>
        <w:r>
          <w:t>41</w:t>
        </w:r>
        <w:r>
          <w:fldChar w:fldCharType="end"/>
        </w:r>
      </w:hyperlink>
    </w:p>
    <w:p>
      <w:pPr>
        <w:pStyle w:val="TOC1"/>
        <w:tabs>
          <w:tab w:val="right" w:leader="dot" w:pos="8306"/>
        </w:tabs>
      </w:pPr>
      <w:hyperlink w:anchor="_Toc22658" w:history="1">
        <w:r>
          <w:rPr>
            <w:rFonts w:ascii="仿宋" w:eastAsia="仿宋" w:hAnsi="仿宋" w:cs="仿宋" w:hint="eastAsia"/>
            <w:lang w:eastAsia="zh-CN"/>
          </w:rPr>
          <w:t>十一、管材：螺旋管项目财务管理</w:t>
        </w:r>
        <w:r>
          <w:tab/>
        </w:r>
        <w:r>
          <w:fldChar w:fldCharType="begin"/>
        </w:r>
        <w:r>
          <w:instrText xml:space="preserve"> PAGEREF _Toc22658 \h </w:instrText>
        </w:r>
        <w:r>
          <w:fldChar w:fldCharType="separate"/>
        </w:r>
        <w:r>
          <w:t>42</w:t>
        </w:r>
        <w:r>
          <w:fldChar w:fldCharType="end"/>
        </w:r>
      </w:hyperlink>
    </w:p>
    <w:p>
      <w:pPr>
        <w:pStyle w:val="TOC2"/>
        <w:tabs>
          <w:tab w:val="right" w:leader="dot" w:pos="8306"/>
        </w:tabs>
      </w:pPr>
      <w:hyperlink w:anchor="_Toc30337" w:history="1">
        <w:r>
          <w:rPr>
            <w:rFonts w:ascii="仿宋" w:eastAsia="仿宋" w:hAnsi="仿宋" w:cs="仿宋" w:hint="eastAsia"/>
            <w:lang w:eastAsia="zh-CN"/>
          </w:rPr>
          <w:t>(一)、资金需求大</w:t>
        </w:r>
        <w:r>
          <w:tab/>
        </w:r>
        <w:r>
          <w:fldChar w:fldCharType="begin"/>
        </w:r>
        <w:r>
          <w:instrText xml:space="preserve"> PAGEREF _Toc30337 \h </w:instrText>
        </w:r>
        <w:r>
          <w:fldChar w:fldCharType="separate"/>
        </w:r>
        <w:r>
          <w:t>42</w:t>
        </w:r>
        <w:r>
          <w:fldChar w:fldCharType="end"/>
        </w:r>
      </w:hyperlink>
    </w:p>
    <w:p>
      <w:pPr>
        <w:pStyle w:val="TOC2"/>
        <w:tabs>
          <w:tab w:val="right" w:leader="dot" w:pos="8306"/>
        </w:tabs>
      </w:pPr>
      <w:hyperlink w:anchor="_Toc2546" w:history="1">
        <w:r>
          <w:rPr>
            <w:rFonts w:ascii="仿宋" w:eastAsia="仿宋" w:hAnsi="仿宋" w:cs="仿宋" w:hint="eastAsia"/>
            <w:lang w:eastAsia="zh-CN"/>
          </w:rPr>
          <w:t>(二)、研发周期长</w:t>
        </w:r>
        <w:r>
          <w:tab/>
        </w:r>
        <w:r>
          <w:fldChar w:fldCharType="begin"/>
        </w:r>
        <w:r>
          <w:instrText xml:space="preserve"> PAGEREF _Toc2546 \h </w:instrText>
        </w:r>
        <w:r>
          <w:fldChar w:fldCharType="separate"/>
        </w:r>
        <w:r>
          <w:t>44</w:t>
        </w:r>
        <w:r>
          <w:fldChar w:fldCharType="end"/>
        </w:r>
      </w:hyperlink>
    </w:p>
    <w:p>
      <w:pPr>
        <w:pStyle w:val="TOC2"/>
        <w:tabs>
          <w:tab w:val="right" w:leader="dot" w:pos="8306"/>
        </w:tabs>
      </w:pPr>
      <w:hyperlink w:anchor="_Toc14212" w:history="1">
        <w:r>
          <w:rPr>
            <w:rFonts w:ascii="仿宋" w:eastAsia="仿宋" w:hAnsi="仿宋" w:cs="仿宋" w:hint="eastAsia"/>
            <w:lang w:eastAsia="zh-CN"/>
          </w:rPr>
          <w:t>(三)、市场风险大</w:t>
        </w:r>
        <w:r>
          <w:tab/>
        </w:r>
        <w:r>
          <w:fldChar w:fldCharType="begin"/>
        </w:r>
        <w:r>
          <w:instrText xml:space="preserve"> PAGEREF _Toc14212 \h </w:instrText>
        </w:r>
        <w:r>
          <w:fldChar w:fldCharType="separate"/>
        </w:r>
        <w:r>
          <w:t>45</w:t>
        </w:r>
        <w:r>
          <w:fldChar w:fldCharType="end"/>
        </w:r>
      </w:hyperlink>
    </w:p>
    <w:p>
      <w:pPr>
        <w:pStyle w:val="TOC2"/>
        <w:tabs>
          <w:tab w:val="right" w:leader="dot" w:pos="8306"/>
        </w:tabs>
      </w:pPr>
      <w:hyperlink w:anchor="_Toc9871" w:history="1">
        <w:r>
          <w:rPr>
            <w:rFonts w:ascii="仿宋" w:eastAsia="仿宋" w:hAnsi="仿宋" w:cs="仿宋" w:hint="eastAsia"/>
            <w:lang w:eastAsia="zh-CN"/>
          </w:rPr>
          <w:t>(四)、利润率高</w:t>
        </w:r>
        <w:r>
          <w:tab/>
        </w:r>
        <w:r>
          <w:fldChar w:fldCharType="begin"/>
        </w:r>
        <w:r>
          <w:instrText xml:space="preserve"> PAGEREF _Toc9871 \h </w:instrText>
        </w:r>
        <w:r>
          <w:fldChar w:fldCharType="separate"/>
        </w:r>
        <w:r>
          <w:t>47</w:t>
        </w:r>
        <w:r>
          <w:fldChar w:fldCharType="end"/>
        </w:r>
      </w:hyperlink>
    </w:p>
    <w:p>
      <w:pPr>
        <w:pStyle w:val="TOC1"/>
        <w:tabs>
          <w:tab w:val="right" w:leader="dot" w:pos="8306"/>
        </w:tabs>
      </w:pPr>
      <w:hyperlink w:anchor="_Toc9179" w:history="1">
        <w:r>
          <w:rPr>
            <w:rFonts w:ascii="仿宋" w:eastAsia="仿宋" w:hAnsi="仿宋" w:cs="仿宋" w:hint="eastAsia"/>
            <w:lang w:eastAsia="zh-CN"/>
          </w:rPr>
          <w:t>十二、管材：螺旋管项目社会影响</w:t>
        </w:r>
        <w:r>
          <w:tab/>
        </w:r>
        <w:r>
          <w:fldChar w:fldCharType="begin"/>
        </w:r>
        <w:r>
          <w:instrText xml:space="preserve"> PAGEREF _Toc9179 \h </w:instrText>
        </w:r>
        <w:r>
          <w:fldChar w:fldCharType="separate"/>
        </w:r>
        <w:r>
          <w:t>50</w:t>
        </w:r>
        <w:r>
          <w:fldChar w:fldCharType="end"/>
        </w:r>
      </w:hyperlink>
    </w:p>
    <w:p>
      <w:pPr>
        <w:pStyle w:val="TOC2"/>
        <w:tabs>
          <w:tab w:val="right" w:leader="dot" w:pos="8306"/>
        </w:tabs>
      </w:pPr>
      <w:hyperlink w:anchor="_Toc30622" w:history="1">
        <w:r>
          <w:rPr>
            <w:rFonts w:ascii="仿宋" w:eastAsia="仿宋" w:hAnsi="仿宋" w:cs="仿宋" w:hint="eastAsia"/>
            <w:lang w:eastAsia="zh-CN"/>
          </w:rPr>
          <w:t>(一)、社会责任与义务</w:t>
        </w:r>
        <w:r>
          <w:tab/>
        </w:r>
        <w:r>
          <w:fldChar w:fldCharType="begin"/>
        </w:r>
        <w:r>
          <w:instrText xml:space="preserve"> PAGEREF _Toc30622 \h </w:instrText>
        </w:r>
        <w:r>
          <w:fldChar w:fldCharType="separate"/>
        </w:r>
        <w:r>
          <w:t>50</w:t>
        </w:r>
        <w:r>
          <w:fldChar w:fldCharType="end"/>
        </w:r>
      </w:hyperlink>
    </w:p>
    <w:p>
      <w:pPr>
        <w:pStyle w:val="TOC2"/>
        <w:tabs>
          <w:tab w:val="right" w:leader="dot" w:pos="8306"/>
        </w:tabs>
      </w:pPr>
      <w:hyperlink w:anchor="_Toc22675" w:history="1">
        <w:r>
          <w:rPr>
            <w:rFonts w:ascii="仿宋" w:eastAsia="仿宋" w:hAnsi="仿宋" w:cs="仿宋" w:hint="eastAsia"/>
            <w:lang w:eastAsia="zh-CN"/>
          </w:rPr>
          <w:t>(二)、社会参与与沟通</w:t>
        </w:r>
        <w:r>
          <w:tab/>
        </w:r>
        <w:r>
          <w:fldChar w:fldCharType="begin"/>
        </w:r>
        <w:r>
          <w:instrText xml:space="preserve"> PAGEREF _Toc22675 \h </w:instrText>
        </w:r>
        <w:r>
          <w:fldChar w:fldCharType="separate"/>
        </w:r>
        <w:r>
          <w:t>50</w:t>
        </w:r>
        <w:r>
          <w:fldChar w:fldCharType="end"/>
        </w:r>
      </w:hyperlink>
    </w:p>
    <w:p>
      <w:pPr>
        <w:pStyle w:val="TOC1"/>
        <w:tabs>
          <w:tab w:val="right" w:leader="dot" w:pos="8306"/>
        </w:tabs>
      </w:pPr>
      <w:hyperlink w:anchor="_Toc9066" w:history="1">
        <w:r>
          <w:rPr>
            <w:rFonts w:ascii="仿宋" w:eastAsia="仿宋" w:hAnsi="仿宋" w:cs="仿宋" w:hint="eastAsia"/>
            <w:lang w:eastAsia="zh-CN"/>
          </w:rPr>
          <w:t>十三、管材：螺旋管项目工程方案分析</w:t>
        </w:r>
        <w:r>
          <w:tab/>
        </w:r>
        <w:r>
          <w:fldChar w:fldCharType="begin"/>
        </w:r>
        <w:r>
          <w:instrText xml:space="preserve"> PAGEREF _Toc9066 \h </w:instrText>
        </w:r>
        <w:r>
          <w:fldChar w:fldCharType="separate"/>
        </w:r>
        <w:r>
          <w:t>51</w:t>
        </w:r>
        <w:r>
          <w:fldChar w:fldCharType="end"/>
        </w:r>
      </w:hyperlink>
    </w:p>
    <w:p>
      <w:pPr>
        <w:pStyle w:val="TOC2"/>
        <w:tabs>
          <w:tab w:val="right" w:leader="dot" w:pos="8306"/>
        </w:tabs>
      </w:pPr>
      <w:hyperlink w:anchor="_Toc12914" w:history="1">
        <w:r>
          <w:rPr>
            <w:rFonts w:ascii="仿宋" w:eastAsia="仿宋" w:hAnsi="仿宋" w:cs="仿宋" w:hint="eastAsia"/>
            <w:lang w:eastAsia="zh-CN"/>
          </w:rPr>
          <w:t>(一)、建筑工程设计原则</w:t>
        </w:r>
        <w:r>
          <w:tab/>
        </w:r>
        <w:r>
          <w:fldChar w:fldCharType="begin"/>
        </w:r>
        <w:r>
          <w:instrText xml:space="preserve"> PAGEREF _Toc12914 \h </w:instrText>
        </w:r>
        <w:r>
          <w:fldChar w:fldCharType="separate"/>
        </w:r>
        <w:r>
          <w:t>51</w:t>
        </w:r>
        <w:r>
          <w:fldChar w:fldCharType="end"/>
        </w:r>
      </w:hyperlink>
    </w:p>
    <w:p>
      <w:pPr>
        <w:pStyle w:val="TOC2"/>
        <w:tabs>
          <w:tab w:val="right" w:leader="dot" w:pos="8306"/>
        </w:tabs>
      </w:pPr>
      <w:hyperlink w:anchor="_Toc19618" w:history="1">
        <w:r>
          <w:rPr>
            <w:rFonts w:ascii="仿宋" w:eastAsia="仿宋" w:hAnsi="仿宋" w:cs="仿宋" w:hint="eastAsia"/>
            <w:lang w:eastAsia="zh-CN"/>
          </w:rPr>
          <w:t>(二)、土建工程建设指标</w:t>
        </w:r>
        <w:r>
          <w:tab/>
        </w:r>
        <w:r>
          <w:fldChar w:fldCharType="begin"/>
        </w:r>
        <w:r>
          <w:instrText xml:space="preserve"> PAGEREF _Toc19618 \h </w:instrText>
        </w:r>
        <w:r>
          <w:fldChar w:fldCharType="separate"/>
        </w:r>
        <w:r>
          <w:t>55</w:t>
        </w:r>
        <w:r>
          <w:fldChar w:fldCharType="end"/>
        </w:r>
      </w:hyperlink>
    </w:p>
    <w:p>
      <w:pPr>
        <w:pStyle w:val="TOC1"/>
        <w:tabs>
          <w:tab w:val="right" w:leader="dot" w:pos="8306"/>
        </w:tabs>
      </w:pPr>
      <w:hyperlink w:anchor="_Toc9830" w:history="1">
        <w:r>
          <w:rPr>
            <w:rFonts w:ascii="仿宋" w:eastAsia="仿宋" w:hAnsi="仿宋" w:cs="仿宋" w:hint="eastAsia"/>
            <w:lang w:eastAsia="zh-CN"/>
          </w:rPr>
          <w:t>十四、风险识别与分类</w:t>
        </w:r>
        <w:r>
          <w:tab/>
        </w:r>
        <w:r>
          <w:fldChar w:fldCharType="begin"/>
        </w:r>
        <w:r>
          <w:instrText xml:space="preserve"> PAGEREF _Toc9830 \h </w:instrText>
        </w:r>
        <w:r>
          <w:fldChar w:fldCharType="separate"/>
        </w:r>
        <w:r>
          <w:t>56</w:t>
        </w:r>
        <w:r>
          <w:fldChar w:fldCharType="end"/>
        </w:r>
      </w:hyperlink>
    </w:p>
    <w:p>
      <w:pPr>
        <w:pStyle w:val="TOC2"/>
        <w:tabs>
          <w:tab w:val="right" w:leader="dot" w:pos="8306"/>
        </w:tabs>
      </w:pPr>
      <w:hyperlink w:anchor="_Toc26001" w:history="1">
        <w:r>
          <w:rPr>
            <w:rFonts w:ascii="仿宋" w:eastAsia="仿宋" w:hAnsi="仿宋" w:cs="仿宋" w:hint="eastAsia"/>
            <w:lang w:eastAsia="zh-CN"/>
          </w:rPr>
          <w:t>(一)、风险识别</w:t>
        </w:r>
        <w:r>
          <w:tab/>
        </w:r>
        <w:r>
          <w:fldChar w:fldCharType="begin"/>
        </w:r>
        <w:r>
          <w:instrText xml:space="preserve"> PAGEREF _Toc26001 \h </w:instrText>
        </w:r>
        <w:r>
          <w:fldChar w:fldCharType="separate"/>
        </w:r>
        <w:r>
          <w:t>56</w:t>
        </w:r>
        <w:r>
          <w:fldChar w:fldCharType="end"/>
        </w:r>
      </w:hyperlink>
    </w:p>
    <w:p>
      <w:pPr>
        <w:pStyle w:val="TOC2"/>
        <w:tabs>
          <w:tab w:val="right" w:leader="dot" w:pos="8306"/>
        </w:tabs>
      </w:pPr>
      <w:hyperlink w:anchor="_Toc12889" w:history="1">
        <w:r>
          <w:rPr>
            <w:rFonts w:ascii="仿宋" w:eastAsia="仿宋" w:hAnsi="仿宋" w:cs="仿宋" w:hint="eastAsia"/>
            <w:lang w:eastAsia="zh-CN"/>
          </w:rPr>
          <w:t>(二)、风险分类</w:t>
        </w:r>
        <w:r>
          <w:tab/>
        </w:r>
        <w:r>
          <w:fldChar w:fldCharType="begin"/>
        </w:r>
        <w:r>
          <w:instrText xml:space="preserve"> PAGEREF _Toc12889 \h </w:instrText>
        </w:r>
        <w:r>
          <w:fldChar w:fldCharType="separate"/>
        </w:r>
        <w:r>
          <w:t>58</w:t>
        </w:r>
        <w:r>
          <w:fldChar w:fldCharType="end"/>
        </w:r>
      </w:hyperlink>
    </w:p>
    <w:p>
      <w:pPr>
        <w:pStyle w:val="TOC1"/>
        <w:tabs>
          <w:tab w:val="right" w:leader="dot" w:pos="8306"/>
        </w:tabs>
      </w:pPr>
      <w:hyperlink w:anchor="_Toc7707" w:history="1">
        <w:r>
          <w:rPr>
            <w:rFonts w:ascii="仿宋" w:eastAsia="仿宋" w:hAnsi="仿宋" w:cs="仿宋" w:hint="eastAsia"/>
            <w:lang w:eastAsia="zh-CN"/>
          </w:rPr>
          <w:t>十五、利益相关者分析与沟通计划</w:t>
        </w:r>
        <w:r>
          <w:tab/>
        </w:r>
        <w:r>
          <w:fldChar w:fldCharType="begin"/>
        </w:r>
        <w:r>
          <w:instrText xml:space="preserve"> PAGEREF _Toc7707 \h </w:instrText>
        </w:r>
        <w:r>
          <w:fldChar w:fldCharType="separate"/>
        </w:r>
        <w:r>
          <w:t>59</w:t>
        </w:r>
        <w:r>
          <w:fldChar w:fldCharType="end"/>
        </w:r>
      </w:hyperlink>
    </w:p>
    <w:p>
      <w:pPr>
        <w:pStyle w:val="TOC2"/>
        <w:tabs>
          <w:tab w:val="right" w:leader="dot" w:pos="8306"/>
        </w:tabs>
      </w:pPr>
      <w:hyperlink w:anchor="_Toc20919" w:history="1">
        <w:r>
          <w:rPr>
            <w:rFonts w:ascii="仿宋" w:eastAsia="仿宋" w:hAnsi="仿宋" w:cs="仿宋" w:hint="eastAsia"/>
            <w:lang w:eastAsia="zh-CN"/>
          </w:rPr>
          <w:t>(一)、利益相关者分析</w:t>
        </w:r>
        <w:r>
          <w:tab/>
        </w:r>
        <w:r>
          <w:fldChar w:fldCharType="begin"/>
        </w:r>
        <w:r>
          <w:instrText xml:space="preserve"> PAGEREF _Toc20919 \h </w:instrText>
        </w:r>
        <w:r>
          <w:fldChar w:fldCharType="separate"/>
        </w:r>
        <w:r>
          <w:t>59</w:t>
        </w:r>
        <w:r>
          <w:fldChar w:fldCharType="end"/>
        </w:r>
      </w:hyperlink>
    </w:p>
    <w:p>
      <w:pPr>
        <w:pStyle w:val="TOC2"/>
        <w:tabs>
          <w:tab w:val="right" w:leader="dot" w:pos="8306"/>
        </w:tabs>
      </w:pPr>
      <w:hyperlink w:anchor="_Toc19112" w:history="1">
        <w:r>
          <w:rPr>
            <w:rFonts w:ascii="仿宋" w:eastAsia="仿宋" w:hAnsi="仿宋" w:cs="仿宋" w:hint="eastAsia"/>
            <w:lang w:eastAsia="zh-CN"/>
          </w:rPr>
          <w:t>(二)、沟通计划</w:t>
        </w:r>
        <w:r>
          <w:tab/>
        </w:r>
        <w:r>
          <w:fldChar w:fldCharType="begin"/>
        </w:r>
        <w:r>
          <w:instrText xml:space="preserve"> PAGEREF _Toc19112 \h </w:instrText>
        </w:r>
        <w:r>
          <w:fldChar w:fldCharType="separate"/>
        </w:r>
        <w:r>
          <w:t>61</w:t>
        </w:r>
        <w:r>
          <w:fldChar w:fldCharType="end"/>
        </w:r>
      </w:hyperlink>
    </w:p>
    <w:p>
      <w:pPr>
        <w:pStyle w:val="TOC1"/>
        <w:tabs>
          <w:tab w:val="right" w:leader="dot" w:pos="8306"/>
        </w:tabs>
      </w:pPr>
      <w:hyperlink w:anchor="_Toc31541" w:history="1">
        <w:r>
          <w:rPr>
            <w:rFonts w:ascii="仿宋" w:eastAsia="仿宋" w:hAnsi="仿宋" w:cs="仿宋" w:hint="eastAsia"/>
            <w:lang w:eastAsia="zh-CN"/>
          </w:rPr>
          <w:t>十六、质量管理体系</w:t>
        </w:r>
        <w:r>
          <w:tab/>
        </w:r>
        <w:r>
          <w:fldChar w:fldCharType="begin"/>
        </w:r>
        <w:r>
          <w:instrText xml:space="preserve"> PAGEREF _Toc31541 \h </w:instrText>
        </w:r>
        <w:r>
          <w:fldChar w:fldCharType="separate"/>
        </w:r>
        <w:r>
          <w:t>62</w:t>
        </w:r>
        <w:r>
          <w:fldChar w:fldCharType="end"/>
        </w:r>
      </w:hyperlink>
    </w:p>
    <w:p>
      <w:pPr>
        <w:pStyle w:val="TOC2"/>
        <w:tabs>
          <w:tab w:val="right" w:leader="dot" w:pos="8306"/>
        </w:tabs>
      </w:pPr>
      <w:hyperlink w:anchor="_Toc21347" w:history="1">
        <w:r>
          <w:rPr>
            <w:rFonts w:ascii="仿宋" w:eastAsia="仿宋" w:hAnsi="仿宋" w:cs="仿宋" w:hint="eastAsia"/>
            <w:lang w:eastAsia="zh-CN"/>
          </w:rPr>
          <w:t>(一)、质量目标与方针</w:t>
        </w:r>
        <w:r>
          <w:tab/>
        </w:r>
        <w:r>
          <w:fldChar w:fldCharType="begin"/>
        </w:r>
        <w:r>
          <w:instrText xml:space="preserve"> PAGEREF _Toc21347 \h </w:instrText>
        </w:r>
        <w:r>
          <w:fldChar w:fldCharType="separate"/>
        </w:r>
        <w:r>
          <w:t>62</w:t>
        </w:r>
        <w:r>
          <w:fldChar w:fldCharType="end"/>
        </w:r>
      </w:hyperlink>
    </w:p>
    <w:p>
      <w:pPr>
        <w:pStyle w:val="TOC2"/>
        <w:tabs>
          <w:tab w:val="right" w:leader="dot" w:pos="8306"/>
        </w:tabs>
      </w:pPr>
      <w:hyperlink w:anchor="_Toc6536" w:history="1">
        <w:r>
          <w:rPr>
            <w:rFonts w:ascii="仿宋" w:eastAsia="仿宋" w:hAnsi="仿宋" w:cs="仿宋" w:hint="eastAsia"/>
            <w:lang w:eastAsia="zh-CN"/>
          </w:rPr>
          <w:t>(二)、质量管理责任</w:t>
        </w:r>
        <w:r>
          <w:tab/>
        </w:r>
        <w:r>
          <w:fldChar w:fldCharType="begin"/>
        </w:r>
        <w:r>
          <w:instrText xml:space="preserve"> PAGEREF _Toc6536 \h </w:instrText>
        </w:r>
        <w:r>
          <w:fldChar w:fldCharType="separate"/>
        </w:r>
        <w:r>
          <w:t>63</w:t>
        </w:r>
        <w:r>
          <w:fldChar w:fldCharType="end"/>
        </w:r>
      </w:hyperlink>
    </w:p>
    <w:p>
      <w:pPr>
        <w:pStyle w:val="TOC2"/>
        <w:tabs>
          <w:tab w:val="right" w:leader="dot" w:pos="8306"/>
        </w:tabs>
      </w:pPr>
      <w:hyperlink w:anchor="_Toc30329" w:history="1">
        <w:r>
          <w:rPr>
            <w:rFonts w:ascii="仿宋" w:eastAsia="仿宋" w:hAnsi="仿宋" w:cs="仿宋" w:hint="eastAsia"/>
            <w:lang w:eastAsia="zh-CN"/>
          </w:rPr>
          <w:t>(三)、质量管理体系文件</w:t>
        </w:r>
        <w:r>
          <w:tab/>
        </w:r>
        <w:r>
          <w:fldChar w:fldCharType="begin"/>
        </w:r>
        <w:r>
          <w:instrText xml:space="preserve"> PAGEREF _Toc30329 \h </w:instrText>
        </w:r>
        <w:r>
          <w:fldChar w:fldCharType="separate"/>
        </w:r>
        <w:r>
          <w:t>64</w:t>
        </w:r>
        <w:r>
          <w:fldChar w:fldCharType="end"/>
        </w:r>
      </w:hyperlink>
    </w:p>
    <w:p>
      <w:pPr>
        <w:pStyle w:val="TOC2"/>
        <w:tabs>
          <w:tab w:val="right" w:leader="dot" w:pos="8306"/>
        </w:tabs>
      </w:pPr>
      <w:hyperlink w:anchor="_Toc16185" w:history="1">
        <w:r>
          <w:rPr>
            <w:rFonts w:ascii="仿宋" w:eastAsia="仿宋" w:hAnsi="仿宋" w:cs="仿宋" w:hint="eastAsia"/>
            <w:lang w:eastAsia="zh-CN"/>
          </w:rPr>
          <w:t>(四)、质量培训与教育</w:t>
        </w:r>
        <w:r>
          <w:tab/>
        </w:r>
        <w:r>
          <w:fldChar w:fldCharType="begin"/>
        </w:r>
        <w:r>
          <w:instrText xml:space="preserve"> PAGEREF _Toc16185 \h </w:instrText>
        </w:r>
        <w:r>
          <w:fldChar w:fldCharType="separate"/>
        </w:r>
        <w:r>
          <w:t>66</w:t>
        </w:r>
        <w:r>
          <w:fldChar w:fldCharType="end"/>
        </w:r>
      </w:hyperlink>
    </w:p>
    <w:p>
      <w:pPr>
        <w:pStyle w:val="TOC2"/>
        <w:tabs>
          <w:tab w:val="right" w:leader="dot" w:pos="8306"/>
        </w:tabs>
      </w:pPr>
      <w:hyperlink w:anchor="_Toc15670" w:history="1">
        <w:r>
          <w:rPr>
            <w:rFonts w:ascii="仿宋" w:eastAsia="仿宋" w:hAnsi="仿宋" w:cs="仿宋" w:hint="eastAsia"/>
            <w:lang w:eastAsia="zh-CN"/>
          </w:rPr>
          <w:t>(五)、质量审核与评价</w:t>
        </w:r>
        <w:r>
          <w:tab/>
        </w:r>
        <w:r>
          <w:fldChar w:fldCharType="begin"/>
        </w:r>
        <w:r>
          <w:instrText xml:space="preserve"> PAGEREF _Toc15670 \h </w:instrText>
        </w:r>
        <w:r>
          <w:fldChar w:fldCharType="separate"/>
        </w:r>
        <w:r>
          <w:t>67</w:t>
        </w:r>
        <w:r>
          <w:fldChar w:fldCharType="end"/>
        </w:r>
      </w:hyperlink>
    </w:p>
    <w:p>
      <w:pPr>
        <w:pStyle w:val="TOC2"/>
        <w:tabs>
          <w:tab w:val="right" w:leader="dot" w:pos="8306"/>
        </w:tabs>
      </w:pPr>
      <w:hyperlink w:anchor="_Toc5559" w:history="1">
        <w:r>
          <w:rPr>
            <w:rFonts w:ascii="仿宋" w:eastAsia="仿宋" w:hAnsi="仿宋" w:cs="仿宋" w:hint="eastAsia"/>
            <w:lang w:eastAsia="zh-CN"/>
          </w:rPr>
          <w:t>(六)、不符合与纠正措施</w:t>
        </w:r>
        <w:r>
          <w:tab/>
        </w:r>
        <w:r>
          <w:fldChar w:fldCharType="begin"/>
        </w:r>
        <w:r>
          <w:instrText xml:space="preserve"> PAGEREF _Toc5559 \h </w:instrText>
        </w:r>
        <w:r>
          <w:fldChar w:fldCharType="separate"/>
        </w:r>
        <w:r>
          <w:t>69</w:t>
        </w:r>
        <w:r>
          <w:fldChar w:fldCharType="end"/>
        </w:r>
      </w:hyperlink>
    </w:p>
    <w:p>
      <w:pPr>
        <w:pStyle w:val="TOC1"/>
        <w:tabs>
          <w:tab w:val="right" w:leader="dot" w:pos="8306"/>
        </w:tabs>
      </w:pPr>
      <w:hyperlink w:anchor="_Toc17209" w:history="1">
        <w:r>
          <w:rPr>
            <w:rFonts w:ascii="仿宋" w:eastAsia="仿宋" w:hAnsi="仿宋" w:cs="仿宋" w:hint="eastAsia"/>
            <w:lang w:eastAsia="zh-CN"/>
          </w:rPr>
          <w:t>十七、管材：螺旋管项目实施保障措施</w:t>
        </w:r>
        <w:r>
          <w:tab/>
        </w:r>
        <w:r>
          <w:fldChar w:fldCharType="begin"/>
        </w:r>
        <w:r>
          <w:instrText xml:space="preserve"> PAGEREF _Toc17209 \h </w:instrText>
        </w:r>
        <w:r>
          <w:fldChar w:fldCharType="separate"/>
        </w:r>
        <w:r>
          <w:t>70</w:t>
        </w:r>
        <w:r>
          <w:fldChar w:fldCharType="end"/>
        </w:r>
      </w:hyperlink>
    </w:p>
    <w:p>
      <w:pPr>
        <w:pStyle w:val="TOC2"/>
        <w:tabs>
          <w:tab w:val="right" w:leader="dot" w:pos="8306"/>
        </w:tabs>
      </w:pPr>
      <w:hyperlink w:anchor="_Toc19028" w:history="1">
        <w:r>
          <w:rPr>
            <w:rFonts w:ascii="仿宋" w:eastAsia="仿宋" w:hAnsi="仿宋" w:cs="仿宋" w:hint="eastAsia"/>
            <w:lang w:eastAsia="zh-CN"/>
          </w:rPr>
          <w:t>(一)、管材：螺旋管项目实施保障机制</w:t>
        </w:r>
        <w:r>
          <w:tab/>
        </w:r>
        <w:r>
          <w:fldChar w:fldCharType="begin"/>
        </w:r>
        <w:r>
          <w:instrText xml:space="preserve"> PAGEREF _Toc19028 \h </w:instrText>
        </w:r>
        <w:r>
          <w:fldChar w:fldCharType="separate"/>
        </w:r>
        <w:r>
          <w:t>70</w:t>
        </w:r>
        <w:r>
          <w:fldChar w:fldCharType="end"/>
        </w:r>
      </w:hyperlink>
    </w:p>
    <w:p>
      <w:pPr>
        <w:pStyle w:val="TOC2"/>
        <w:tabs>
          <w:tab w:val="right" w:leader="dot" w:pos="8306"/>
        </w:tabs>
      </w:pPr>
      <w:hyperlink w:anchor="_Toc10259" w:history="1">
        <w:r>
          <w:rPr>
            <w:rFonts w:ascii="仿宋" w:eastAsia="仿宋" w:hAnsi="仿宋" w:cs="仿宋" w:hint="eastAsia"/>
            <w:lang w:eastAsia="zh-CN"/>
          </w:rPr>
          <w:t>(二)、管材：螺旋管项目法律合规要求</w:t>
        </w:r>
        <w:r>
          <w:tab/>
        </w:r>
        <w:r>
          <w:fldChar w:fldCharType="begin"/>
        </w:r>
        <w:r>
          <w:instrText xml:space="preserve"> PAGEREF _Toc10259 \h </w:instrText>
        </w:r>
        <w:r>
          <w:fldChar w:fldCharType="separate"/>
        </w:r>
        <w:r>
          <w:t>73</w:t>
        </w:r>
        <w:r>
          <w:fldChar w:fldCharType="end"/>
        </w:r>
      </w:hyperlink>
    </w:p>
    <w:p>
      <w:pPr>
        <w:pStyle w:val="TOC2"/>
        <w:tabs>
          <w:tab w:val="right" w:leader="dot" w:pos="8306"/>
        </w:tabs>
      </w:pPr>
      <w:hyperlink w:anchor="_Toc4050" w:history="1">
        <w:r>
          <w:rPr>
            <w:rFonts w:ascii="仿宋" w:eastAsia="仿宋" w:hAnsi="仿宋" w:cs="仿宋" w:hint="eastAsia"/>
            <w:lang w:eastAsia="zh-CN"/>
          </w:rPr>
          <w:t>(三)、管材：螺旋管项目合同管理与法律事务</w:t>
        </w:r>
        <w:r>
          <w:tab/>
        </w:r>
        <w:r>
          <w:fldChar w:fldCharType="begin"/>
        </w:r>
        <w:r>
          <w:instrText xml:space="preserve"> PAGEREF _Toc4050 \h </w:instrText>
        </w:r>
        <w:r>
          <w:fldChar w:fldCharType="separate"/>
        </w:r>
        <w:r>
          <w:t>78</w:t>
        </w:r>
        <w:r>
          <w:fldChar w:fldCharType="end"/>
        </w:r>
      </w:hyperlink>
    </w:p>
    <w:p>
      <w:pPr>
        <w:pStyle w:val="TOC2"/>
        <w:tabs>
          <w:tab w:val="right" w:leader="dot" w:pos="8306"/>
        </w:tabs>
      </w:pPr>
      <w:hyperlink w:anchor="_Toc1804" w:history="1">
        <w:r>
          <w:rPr>
            <w:rFonts w:ascii="仿宋" w:eastAsia="仿宋" w:hAnsi="仿宋" w:cs="仿宋" w:hint="eastAsia"/>
            <w:lang w:eastAsia="zh-CN"/>
          </w:rPr>
          <w:t>(四)、管材：螺旋管项目知识产权保护策略</w:t>
        </w:r>
        <w:r>
          <w:tab/>
        </w:r>
        <w:r>
          <w:fldChar w:fldCharType="begin"/>
        </w:r>
        <w:r>
          <w:instrText xml:space="preserve"> PAGEREF _Toc1804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39"/>
      <w:r>
        <w:rPr>
          <w:rFonts w:ascii="仿宋" w:eastAsia="仿宋" w:hAnsi="仿宋" w:cs="仿宋" w:hint="eastAsia"/>
          <w:sz w:val="28"/>
          <w:lang w:eastAsia="zh-CN"/>
        </w:rPr>
        <w:t>一、管材：螺旋管项目绩效评估</w:t>
      </w:r>
      <w:bookmarkEnd w:id="2"/>
    </w:p>
    <w:p>
      <w:pPr>
        <w:pStyle w:val="Heading2"/>
        <w:rPr>
          <w:rFonts w:ascii="仿宋" w:eastAsia="仿宋" w:hAnsi="仿宋" w:cs="仿宋" w:hint="eastAsia"/>
          <w:lang w:eastAsia="zh-CN"/>
        </w:rPr>
      </w:pPr>
      <w:bookmarkStart w:id="3" w:name="_Toc2333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材：螺旋管项目中，我们设计了一套全面的绩效评估指标，以确保管材：螺旋管项目的可控和成功交付。这些指标跨足管材：螺旋管项目目标、成本、进度和质量等多个维度，为我们提供了全面洞察管材：螺旋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目标达成率是我们关注的首要指标。我们设定了明确的目标，并通过定期监测和评估，迅速发现并应对潜在的目标偏差。这为管材：螺旋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成本绩效是另一个核心关注点。通过实际成本与预算成本的对比分析，我们深入了解成本差异的原因，及时调整资源分配，保持管材：螺旋管项目在经济效益方面的合理水平。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进度作为关键的绩效指标之一，得到了精心的关注。我们制定了详细的管材：螺旋管项目进度计划，并设立了进度符合度指标，确保实际进度与计划进度保持一致。这使我们能够快速发现和解决潜在的进度问题，保持管材：螺旋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管材：螺旋管项目绩效的不可或缺的一环。我们引入了一系列的质量标准和客户满意度指标，以确保管材：螺旋管项目交付的成果在质量上达到或超越预期水平。通过持续监测这些指标，我们努力提升管材：螺旋管项目整体质量水平，为管材：螺旋管项目的成功交付提供有力保障。通过这些科学且全面的绩效评估，我们能够更好地引导管材：螺旋管项目的持续改进，确保管材：螺旋管项目目标的顺利达成。</w:t>
      </w:r>
    </w:p>
    <w:p>
      <w:pPr>
        <w:pStyle w:val="Heading2"/>
        <w:ind w:firstLine="560" w:firstLineChars="200"/>
        <w:rPr>
          <w:rFonts w:ascii="仿宋" w:eastAsia="仿宋" w:hAnsi="仿宋" w:cs="仿宋" w:hint="eastAsia"/>
          <w:sz w:val="28"/>
          <w:lang w:eastAsia="zh-CN"/>
        </w:rPr>
      </w:pPr>
      <w:bookmarkStart w:id="4" w:name="_Toc27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绩效评估是管材：螺旋管项目中的关键环节，为确保管材：螺旋管项目达到预期目标，我们采用了多层次、多维度的绩效评估方法。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管材：螺旋管项目的战略目标对齐，确保每个决策和行动都与管材：螺旋管项目整体目标保持一致。团队会定期召开战略对齐会议，审视当前工作与管材：螺旋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管材：螺旋管项目进度、质量、成本和风险等方面。这些指标通过数据收集和分析，为管材：螺旋管项目管理团队提供了客观的评估依据。例如，我们通过管材：螺旋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绩效评估不仅仅停留在管材：螺旋管项目内部，还考虑了管材：螺旋管项目对外部环境的影响。我们定期进行干系人满意度调查，以了解各利益相关方对管材：螺旋管项目的期望和满意度，并及时做出调整。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这种多层次、多角度的绩效评估方法，使得我们能够全面了解管材：螺旋管项目的运行状态，及时做出调整，确保管材：螺旋管项目在不断变化的环境中保持稳健前行。</w:t>
      </w:r>
    </w:p>
    <w:p>
      <w:pPr>
        <w:pStyle w:val="Heading2"/>
        <w:ind w:firstLine="560" w:firstLineChars="200"/>
        <w:rPr>
          <w:rFonts w:ascii="仿宋" w:eastAsia="仿宋" w:hAnsi="仿宋" w:cs="仿宋" w:hint="eastAsia"/>
          <w:sz w:val="28"/>
          <w:lang w:eastAsia="zh-CN"/>
        </w:rPr>
      </w:pPr>
      <w:bookmarkStart w:id="5" w:name="_Toc26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为了确保管材：螺旋管项目的有效管理和不断优化，我们采用了精心设计的绩效评估周期。这个周期旨在实现灵活、实时和全面的评估，以适应管材：螺旋管项目执行中的各种挑战。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管材：螺旋管项目的不同需求，分为短期、中期和长期。短期评估关注每个迭代或工作周期，以及时发现和解决当前任务中的问题。中期评估涵盖几个迭代，深入了解整体管材：螺旋管项目的趋势和性能。长期评估则着眼于整个管材：螺旋管项目阶段，确保管材：螺旋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管材：螺旋管项目管理工具和协作平台，团队成员能够随时更新和分享管材：螺旋管项目数据。这种实时性的反馈机制使我们能够及时察觉潜在问题，快速调整，保持管材：螺旋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管材：螺旋管项目的决策制定密不可分。每个周期的管材：螺旋管项目回顾会议成为集体总结经验、识别问题深层次原因并找到创新解决方案的平台。这种定期的反思与调整机制使管材：螺旋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28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812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的技术管理特点体现在其创新导向。通过引入最先进的技术趋势和解决方案，管材：螺旋管项目致力于提升科技含量、提高质量和效率水平。这意味着我们将采用最新的工具和方法，确保管材：螺旋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管材：螺旋管项目技术管理的显著特征。通过整合不同领域的技术资源，我们实现了跨学科的协同工作。这有助于优化技术架构，提高整体效能。此外，整合性策略还促进了不同技术团队之间的紧密沟通和高效合作，确保管材：螺旋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管材：螺旋管项目所采用的技术。通过不断优化技术方案，管材：螺旋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管材：螺旋管项目团队将在管材：螺旋管项目初期识别可能的技术风险，并采取相应的预防和应对措施。通过建立健全的风险评估机制，管材：螺旋管项目能够在实施过程中及时发现并解决潜在的技术问题，保障管材：螺旋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管材：螺旋管项目中，技术将成为管材：螺旋管项目成功的有力支持。这一深度剖析揭示了技术管理在管材：螺旋管项目实施中的关键作用，为管材：螺旋管项目的技术基础奠定了坚实的基础。</w:t>
      </w:r>
    </w:p>
    <w:p>
      <w:pPr>
        <w:pStyle w:val="Heading2"/>
        <w:ind w:firstLine="560" w:firstLineChars="200"/>
        <w:rPr>
          <w:rFonts w:ascii="仿宋" w:eastAsia="仿宋" w:hAnsi="仿宋" w:cs="仿宋" w:hint="eastAsia"/>
          <w:sz w:val="28"/>
          <w:lang w:eastAsia="zh-CN"/>
        </w:rPr>
      </w:pPr>
      <w:bookmarkStart w:id="8" w:name="_Toc24134"/>
      <w:r>
        <w:rPr>
          <w:rFonts w:ascii="仿宋" w:eastAsia="仿宋" w:hAnsi="仿宋" w:cs="仿宋" w:hint="eastAsia"/>
          <w:sz w:val="28"/>
          <w:lang w:eastAsia="zh-CN"/>
        </w:rPr>
        <w:t>(二)、管材：螺旋管项目工艺技术设计方案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管材：螺旋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管材：螺旋管项目将严格按照相关行业规范要求进行组织。通过有效控制产品质量，管材：螺旋管项目将致力于为顾客提供优质的管材：螺旋管项目产品和良好的服务。这体现了管材：螺旋管项目对于生产活动合规性和质量标准的高度重视，为管材：螺旋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管材：螺旋管项目注重生态效益和清洁生产原则。管材：螺旋管项目建设将紧密结合地方特色经济发展，与社会经济发展规划和区域环境保护规划方案相协调一致。通过与当地区域自然生态系统的结合，管材：螺旋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管材：螺旋管项目产品具有多样化的客户需求和个性化的特点。因此，管材：螺旋管项目产品规格品种多样，且单批生产数量较小。为满足这一特点，管材：螺旋管项目承办单位将建设先进的柔性制造生产线。通过广泛应用柔性制造技术，管材：螺旋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管材：螺旋管项目采用的技术具有较高的技术含量和自动化水平，处于国内先进水平。这一技术选用不仅体现了对生产效率、质量和环境友好性的高标准要求，同时为管材：螺旋管项目的可持续发展奠定了坚实的基础。</w:t>
      </w:r>
    </w:p>
    <w:p>
      <w:pPr>
        <w:pStyle w:val="Heading2"/>
        <w:ind w:firstLine="560" w:firstLineChars="200"/>
        <w:rPr>
          <w:rFonts w:ascii="仿宋" w:eastAsia="仿宋" w:hAnsi="仿宋" w:cs="仿宋" w:hint="eastAsia"/>
          <w:sz w:val="28"/>
          <w:lang w:eastAsia="zh-CN"/>
        </w:rPr>
      </w:pPr>
      <w:bookmarkStart w:id="9" w:name="_Toc2771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为确保管材：螺旋管项目的高效生产和技术实施，我们制定了一套精心设计的设备选型方案，以满足管材：螺旋管项目生产、质量和环保的要求。该方案的主要特点如下：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管材：螺旋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针对管材：螺旋管项目产品的多样性和小批量生产的特点，我们将建设柔性制造生产线。通过在设备选型中考虑柔性制造技术，可以灵活应对不同产品规格和生产需求，实现生产线的高度灵活性和适应性。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205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8609"/>
      <w:r>
        <w:rPr>
          <w:rFonts w:ascii="仿宋" w:eastAsia="仿宋" w:hAnsi="仿宋" w:cs="仿宋" w:hint="eastAsia"/>
          <w:lang w:eastAsia="zh-CN"/>
        </w:rPr>
        <w:t>(一)、管材：螺旋管行业分析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行业一直以来都是市场的关注焦点。行业内的发展趋势、竞争态势以及潜在机会都对管材：螺旋管项目的推进产生深远的影响。通过深入研究行业的整体概貌，我们将更好地理解行业的核心特征，为管材：螺旋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材：螺旋管行业，技术一直是推动创新和发展的关键因素。我们将对当前技术趋势进行详尽分析，包括但不限于人工智能、大数据应用、先进制造技术等。这有助于管材：螺旋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管材：螺旋管项目成功的基础。我们将对主要竞争对手进行深入研究，包括其市场份额、产品特点、市场定位等。通过全面了解竞争对手的优势和劣势，管材：螺旋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1697"/>
      <w:r>
        <w:rPr>
          <w:rFonts w:ascii="仿宋" w:eastAsia="仿宋" w:hAnsi="仿宋" w:cs="仿宋" w:hint="eastAsia"/>
          <w:sz w:val="28"/>
          <w:lang w:eastAsia="zh-CN"/>
        </w:rPr>
        <w:t>(二)、管材：螺旋管市场分析预测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管材：螺旋管市场未来的增长趋势。这包括市场的整体规模、各细分领域的发展趋势等。管材：螺旋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管材：螺旋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管材：螺旋管项目实施过程中需要充分考虑的因素。我们将对市场风险进行全面评估，包括但不限于政策法规风险、市场竞争风险、技术变革风险等。通过对潜在风险的深入分析，管材：螺旋管项目可以制定相应的风险缓解策略，降低不确定性对管材：螺旋管项目的影响。</w:t>
      </w:r>
    </w:p>
    <w:p>
      <w:pPr>
        <w:pStyle w:val="Heading1"/>
        <w:ind w:firstLine="560" w:firstLineChars="200"/>
        <w:rPr>
          <w:rFonts w:ascii="仿宋" w:eastAsia="仿宋" w:hAnsi="仿宋" w:cs="仿宋" w:hint="eastAsia"/>
          <w:sz w:val="28"/>
          <w:lang w:eastAsia="zh-CN"/>
        </w:rPr>
      </w:pPr>
      <w:bookmarkStart w:id="13" w:name="_Toc10262"/>
      <w:r>
        <w:rPr>
          <w:rFonts w:ascii="仿宋" w:eastAsia="仿宋" w:hAnsi="仿宋" w:cs="仿宋" w:hint="eastAsia"/>
          <w:sz w:val="28"/>
          <w:lang w:eastAsia="zh-CN"/>
        </w:rPr>
        <w:t>四、管材：螺旋管项目文档管理</w:t>
      </w:r>
      <w:bookmarkEnd w:id="13"/>
    </w:p>
    <w:p>
      <w:pPr>
        <w:pStyle w:val="Heading2"/>
        <w:rPr>
          <w:rFonts w:ascii="仿宋" w:eastAsia="仿宋" w:hAnsi="仿宋" w:cs="仿宋" w:hint="eastAsia"/>
          <w:lang w:eastAsia="zh-CN"/>
        </w:rPr>
      </w:pPr>
      <w:bookmarkStart w:id="14" w:name="_Toc29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管材：螺旋管项目高度重视文档的质量和准确性，以支持管材：螺旋管项目的各项活动和决策。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文档的编制始于管材：螺旋管项目计划的初期，我们制定了详细的文档编制计划，明确了每个文档的内容、格式和编写责任人。在管材：螺旋管项目启动阶段，我们首先编制了管材：螺旋管项目章程，明确定义了管材：螺旋管项目的目标、范围、风险等关键要素。随后，管材：螺旋管项目团队根据计划陆续编制了需求文档、设计文档、测试文档等各类文档，确保管材：螺旋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管材：螺旋管项目管理中的重要环节，旨在确保管材：螺旋管项目文档符合质量标准和管材：螺旋管项目需求。在管材：螺旋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管材：螺旋管项目相关利益方和专业领域的专家对文档进行独立审查。这有助于获取更全面、客观的反馈，确保管材：螺旋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管材：螺旋管项目在文档编制与审查方面建立了严格的管理机制，通过规范的流程和多维度的审查，确保管材：螺旋管项目文档的质量、准确性和可靠性，为管材：螺旋管项目的顺利推进提供了有力支持。</w:t>
      </w:r>
    </w:p>
    <w:p>
      <w:pPr>
        <w:pStyle w:val="Heading2"/>
        <w:ind w:firstLine="560" w:firstLineChars="200"/>
        <w:rPr>
          <w:rFonts w:ascii="仿宋" w:eastAsia="仿宋" w:hAnsi="仿宋" w:cs="仿宋" w:hint="eastAsia"/>
          <w:sz w:val="28"/>
          <w:lang w:eastAsia="zh-CN"/>
        </w:rPr>
      </w:pPr>
      <w:bookmarkStart w:id="15" w:name="_Toc2897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在管材：螺旋管项目中，我们致力于优化文档发布与分发过程，以确保信息的高效传递和团队间协作的顺畅进行。以下是我们采取的关键优化策略：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我们通过多渠道发布文档，包括电子邮件、管材：螺旋管项目管理平台、内部网站等，以满足不同团队成员的偏好和需求。多渠道发布确保了信息的全面覆盖。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我们采用了精细的权限控制，确保只有授权人员可以访问敏感信息。这种安全措施保护了管材：螺旋管项目文档的机密性，防止了未经授权的信息泄露。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464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管材：螺旋管项目生命周期中一个至关重要的环节，直接关系到管材：螺旋管项目信息的长期保存和历史记录的完整性。在管材：螺旋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9720"/>
      <w:r>
        <w:rPr>
          <w:rFonts w:ascii="仿宋" w:eastAsia="仿宋" w:hAnsi="仿宋" w:cs="仿宋" w:hint="eastAsia"/>
          <w:sz w:val="28"/>
          <w:lang w:eastAsia="zh-CN"/>
        </w:rPr>
        <w:t>五、管材：螺旋管项目选址可行性分析</w:t>
      </w:r>
      <w:bookmarkEnd w:id="17"/>
    </w:p>
    <w:p>
      <w:pPr>
        <w:pStyle w:val="Heading2"/>
        <w:rPr>
          <w:rFonts w:ascii="仿宋" w:eastAsia="仿宋" w:hAnsi="仿宋" w:cs="仿宋" w:hint="eastAsia"/>
          <w:lang w:eastAsia="zh-CN"/>
        </w:rPr>
      </w:pPr>
      <w:bookmarkStart w:id="18" w:name="_Toc30674"/>
      <w:r>
        <w:rPr>
          <w:rFonts w:ascii="仿宋" w:eastAsia="仿宋" w:hAnsi="仿宋" w:cs="仿宋" w:hint="eastAsia"/>
          <w:lang w:eastAsia="zh-CN"/>
        </w:rPr>
        <w:t>(一)、管材：螺旋管项目选址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该管材：螺旋管项目选址位于XX省XX市XX区XXX街道</w:t>
      </w:r>
    </w:p>
    <w:p>
      <w:pPr>
        <w:pStyle w:val="Heading2"/>
        <w:ind w:firstLine="560" w:firstLineChars="200"/>
        <w:rPr>
          <w:rFonts w:ascii="仿宋" w:eastAsia="仿宋" w:hAnsi="仿宋" w:cs="仿宋" w:hint="eastAsia"/>
          <w:sz w:val="28"/>
          <w:lang w:eastAsia="zh-CN"/>
        </w:rPr>
      </w:pPr>
      <w:bookmarkStart w:id="19" w:name="_Toc1827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管材：螺旋管项目的征地面积将根据管材：螺旋管项目的实际规模和需求进行精确规划。具体面积XXX平方米，旨在确保管材：螺旋管项目不仅能够满足当前的发展需求，还能够预留空间以适应未来的扩展。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净用地面积是在征地面积基础上去除不可利用面积后的实际可开发用地。具体面积XXX平方米，考虑到环保、交通、安全等多方面因素，以确保管材：螺旋管项目在整体利用效率上达到最优。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管材：螺旋管项目计划建设的建筑总规模具体面积XXX平方米。这一规模的确定综合考虑了管材：螺旋管项目的性质、规模，以及城市规划的相关要求，确保建筑布局与周边环境协调一致。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绿地率是管材：螺旋管项目用地中被规划为绿地的比例。具体面积XXX平方米，旨在通过合理规划绿地，改善管材：螺旋管项目周边环境，提升居民生活质量，并符合城市整体绿化规划。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容积率是用地上可以建设的建筑总体积与用地面积之比。具体面积XXX，通过合理的容积率规划，确保管材：螺旋管项目建筑规模与周边环境和谐共生。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管材：螺旋管项目选址与当地城市规划相一致，具体面积XXX平方米。通过与城市规划部门深入沟通，确保管材：螺旋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管材：螺旋管项目选址符合当地产业政策，具体面积XXX平方米。这包括管材：螺旋管项目对当地经济的促进作用，以及对相关产业的带动效应，确保管材：螺旋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用地总体要求必须符合环保和可持续发展的原则，具体面积XXX平方米。通过采用绿色建筑设计、节能减排等措施，确保管材：螺旋管项目在建设和运营过程中对环境的影响最小化，达到可持续发展的要求。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https://d.book118.com/906050124011010035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B7655"/>
    <w:rsid w:val="14EB76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0501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2024-01-16T02:38:00Z</dcterms:created>
  <dcterms:modified xsi:type="dcterms:W3CDTF">2024-01-16T02:38:38Z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18B2C4E931D44107803A6BD5EF406583_11</vt:lpwstr>
  </property>
  <property fmtid="{D5CDD505-2E9C-101B-9397-08002B2CF9AE}" pid="3" name="KSOProductBuildVer">
    <vt:lpwstr>2052-12.1.0.16120</vt:lpwstr>
  </property>
</Properties>
</file>