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核试验反应堆及其配套产品项目规划设计纲要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7" w:history="1">
        <w:r>
          <w:rPr>
            <w:rFonts w:ascii="仿宋" w:eastAsia="仿宋" w:hAnsi="仿宋" w:cs="仿宋" w:hint="eastAsia"/>
            <w:lang w:eastAsia="zh-CN"/>
          </w:rPr>
          <w:t>概论</w:t>
        </w:r>
        <w:r>
          <w:tab/>
        </w:r>
        <w:r>
          <w:fldChar w:fldCharType="begin"/>
        </w:r>
        <w:r>
          <w:instrText xml:space="preserve"> PAGEREF _Toc12397 \h </w:instrText>
        </w:r>
        <w:r>
          <w:fldChar w:fldCharType="separate"/>
        </w:r>
        <w:r>
          <w:t>3</w:t>
        </w:r>
        <w:r>
          <w:fldChar w:fldCharType="end"/>
        </w:r>
      </w:hyperlink>
    </w:p>
    <w:p>
      <w:pPr>
        <w:pStyle w:val="TOC1"/>
        <w:tabs>
          <w:tab w:val="right" w:leader="dot" w:pos="8306"/>
        </w:tabs>
      </w:pPr>
      <w:hyperlink w:anchor="_Toc23957" w:history="1">
        <w:r>
          <w:rPr>
            <w:rFonts w:ascii="仿宋" w:eastAsia="仿宋" w:hAnsi="仿宋" w:cs="仿宋" w:hint="eastAsia"/>
            <w:lang w:eastAsia="zh-CN"/>
          </w:rPr>
          <w:t>一、核试验反应堆及其配套产品项目建设背景及必要性分析</w:t>
        </w:r>
        <w:r>
          <w:tab/>
        </w:r>
        <w:r>
          <w:fldChar w:fldCharType="begin"/>
        </w:r>
        <w:r>
          <w:instrText xml:space="preserve"> PAGEREF _Toc23957 \h </w:instrText>
        </w:r>
        <w:r>
          <w:fldChar w:fldCharType="separate"/>
        </w:r>
        <w:r>
          <w:t>3</w:t>
        </w:r>
        <w:r>
          <w:fldChar w:fldCharType="end"/>
        </w:r>
      </w:hyperlink>
    </w:p>
    <w:p>
      <w:pPr>
        <w:pStyle w:val="TOC2"/>
        <w:tabs>
          <w:tab w:val="right" w:leader="dot" w:pos="8306"/>
        </w:tabs>
      </w:pPr>
      <w:hyperlink w:anchor="_Toc535" w:history="1">
        <w:r>
          <w:rPr>
            <w:rFonts w:ascii="仿宋" w:eastAsia="仿宋" w:hAnsi="仿宋" w:cs="仿宋" w:hint="eastAsia"/>
            <w:lang w:eastAsia="zh-CN"/>
          </w:rPr>
          <w:t>(一)、核试验反应堆及其配套产品项目背景分析</w:t>
        </w:r>
        <w:r>
          <w:tab/>
        </w:r>
        <w:r>
          <w:fldChar w:fldCharType="begin"/>
        </w:r>
        <w:r>
          <w:instrText xml:space="preserve"> PAGEREF _Toc535 \h </w:instrText>
        </w:r>
        <w:r>
          <w:fldChar w:fldCharType="separate"/>
        </w:r>
        <w:r>
          <w:t>3</w:t>
        </w:r>
        <w:r>
          <w:fldChar w:fldCharType="end"/>
        </w:r>
      </w:hyperlink>
    </w:p>
    <w:p>
      <w:pPr>
        <w:pStyle w:val="TOC2"/>
        <w:tabs>
          <w:tab w:val="right" w:leader="dot" w:pos="8306"/>
        </w:tabs>
      </w:pPr>
      <w:hyperlink w:anchor="_Toc22865" w:history="1">
        <w:r>
          <w:rPr>
            <w:rFonts w:ascii="仿宋" w:eastAsia="仿宋" w:hAnsi="仿宋" w:cs="仿宋" w:hint="eastAsia"/>
            <w:lang w:eastAsia="zh-CN"/>
          </w:rPr>
          <w:t>(二)、核试验反应堆及其配套产品项目建设必要性分析</w:t>
        </w:r>
        <w:r>
          <w:tab/>
        </w:r>
        <w:r>
          <w:fldChar w:fldCharType="begin"/>
        </w:r>
        <w:r>
          <w:instrText xml:space="preserve"> PAGEREF _Toc22865 \h </w:instrText>
        </w:r>
        <w:r>
          <w:fldChar w:fldCharType="separate"/>
        </w:r>
        <w:r>
          <w:t>5</w:t>
        </w:r>
        <w:r>
          <w:fldChar w:fldCharType="end"/>
        </w:r>
      </w:hyperlink>
    </w:p>
    <w:p>
      <w:pPr>
        <w:pStyle w:val="TOC1"/>
        <w:tabs>
          <w:tab w:val="right" w:leader="dot" w:pos="8306"/>
        </w:tabs>
      </w:pPr>
      <w:hyperlink w:anchor="_Toc27474" w:history="1">
        <w:r>
          <w:rPr>
            <w:rFonts w:ascii="仿宋" w:eastAsia="仿宋" w:hAnsi="仿宋" w:cs="仿宋" w:hint="eastAsia"/>
            <w:lang w:eastAsia="zh-CN"/>
          </w:rPr>
          <w:t>二、核试验反应堆及其配套产品项目建设单位说明</w:t>
        </w:r>
        <w:r>
          <w:tab/>
        </w:r>
        <w:r>
          <w:fldChar w:fldCharType="begin"/>
        </w:r>
        <w:r>
          <w:instrText xml:space="preserve"> PAGEREF _Toc27474 \h </w:instrText>
        </w:r>
        <w:r>
          <w:fldChar w:fldCharType="separate"/>
        </w:r>
        <w:r>
          <w:t>6</w:t>
        </w:r>
        <w:r>
          <w:fldChar w:fldCharType="end"/>
        </w:r>
      </w:hyperlink>
    </w:p>
    <w:p>
      <w:pPr>
        <w:pStyle w:val="TOC2"/>
        <w:tabs>
          <w:tab w:val="right" w:leader="dot" w:pos="8306"/>
        </w:tabs>
      </w:pPr>
      <w:hyperlink w:anchor="_Toc31861" w:history="1">
        <w:r>
          <w:rPr>
            <w:rFonts w:ascii="仿宋" w:eastAsia="仿宋" w:hAnsi="仿宋" w:cs="仿宋" w:hint="eastAsia"/>
            <w:lang w:eastAsia="zh-CN"/>
          </w:rPr>
          <w:t>(一)、核试验反应堆及其配套产品项目承办单位基本情况</w:t>
        </w:r>
        <w:r>
          <w:tab/>
        </w:r>
        <w:r>
          <w:fldChar w:fldCharType="begin"/>
        </w:r>
        <w:r>
          <w:instrText xml:space="preserve"> PAGEREF _Toc31861 \h </w:instrText>
        </w:r>
        <w:r>
          <w:fldChar w:fldCharType="separate"/>
        </w:r>
        <w:r>
          <w:t>6</w:t>
        </w:r>
        <w:r>
          <w:fldChar w:fldCharType="end"/>
        </w:r>
      </w:hyperlink>
    </w:p>
    <w:p>
      <w:pPr>
        <w:pStyle w:val="TOC2"/>
        <w:tabs>
          <w:tab w:val="right" w:leader="dot" w:pos="8306"/>
        </w:tabs>
      </w:pPr>
      <w:hyperlink w:anchor="_Toc2311" w:history="1">
        <w:r>
          <w:rPr>
            <w:rFonts w:ascii="仿宋" w:eastAsia="仿宋" w:hAnsi="仿宋" w:cs="仿宋" w:hint="eastAsia"/>
            <w:lang w:eastAsia="zh-CN"/>
          </w:rPr>
          <w:t>(二)、公司经济效益分析</w:t>
        </w:r>
        <w:r>
          <w:tab/>
        </w:r>
        <w:r>
          <w:fldChar w:fldCharType="begin"/>
        </w:r>
        <w:r>
          <w:instrText xml:space="preserve"> PAGEREF _Toc2311 \h </w:instrText>
        </w:r>
        <w:r>
          <w:fldChar w:fldCharType="separate"/>
        </w:r>
        <w:r>
          <w:t>7</w:t>
        </w:r>
        <w:r>
          <w:fldChar w:fldCharType="end"/>
        </w:r>
      </w:hyperlink>
    </w:p>
    <w:p>
      <w:pPr>
        <w:pStyle w:val="TOC1"/>
        <w:tabs>
          <w:tab w:val="right" w:leader="dot" w:pos="8306"/>
        </w:tabs>
      </w:pPr>
      <w:hyperlink w:anchor="_Toc8974" w:history="1">
        <w:r>
          <w:rPr>
            <w:rFonts w:ascii="仿宋" w:eastAsia="仿宋" w:hAnsi="仿宋" w:cs="仿宋" w:hint="eastAsia"/>
            <w:lang w:eastAsia="zh-CN"/>
          </w:rPr>
          <w:t>三、产品规划分析</w:t>
        </w:r>
        <w:r>
          <w:tab/>
        </w:r>
        <w:r>
          <w:fldChar w:fldCharType="begin"/>
        </w:r>
        <w:r>
          <w:instrText xml:space="preserve"> PAGEREF _Toc8974 \h </w:instrText>
        </w:r>
        <w:r>
          <w:fldChar w:fldCharType="separate"/>
        </w:r>
        <w:r>
          <w:t>8</w:t>
        </w:r>
        <w:r>
          <w:fldChar w:fldCharType="end"/>
        </w:r>
      </w:hyperlink>
    </w:p>
    <w:p>
      <w:pPr>
        <w:pStyle w:val="TOC2"/>
        <w:tabs>
          <w:tab w:val="right" w:leader="dot" w:pos="8306"/>
        </w:tabs>
      </w:pPr>
      <w:hyperlink w:anchor="_Toc22198" w:history="1">
        <w:r>
          <w:rPr>
            <w:rFonts w:ascii="仿宋" w:eastAsia="仿宋" w:hAnsi="仿宋" w:cs="仿宋" w:hint="eastAsia"/>
            <w:lang w:eastAsia="zh-CN"/>
          </w:rPr>
          <w:t>(一)、产品规划</w:t>
        </w:r>
        <w:r>
          <w:tab/>
        </w:r>
        <w:r>
          <w:fldChar w:fldCharType="begin"/>
        </w:r>
        <w:r>
          <w:instrText xml:space="preserve"> PAGEREF _Toc22198 \h </w:instrText>
        </w:r>
        <w:r>
          <w:fldChar w:fldCharType="separate"/>
        </w:r>
        <w:r>
          <w:t>8</w:t>
        </w:r>
        <w:r>
          <w:fldChar w:fldCharType="end"/>
        </w:r>
      </w:hyperlink>
    </w:p>
    <w:p>
      <w:pPr>
        <w:pStyle w:val="TOC2"/>
        <w:tabs>
          <w:tab w:val="right" w:leader="dot" w:pos="8306"/>
        </w:tabs>
      </w:pPr>
      <w:hyperlink w:anchor="_Toc13238" w:history="1">
        <w:r>
          <w:rPr>
            <w:rFonts w:ascii="仿宋" w:eastAsia="仿宋" w:hAnsi="仿宋" w:cs="仿宋" w:hint="eastAsia"/>
            <w:lang w:eastAsia="zh-CN"/>
          </w:rPr>
          <w:t>(二)、建设规模</w:t>
        </w:r>
        <w:r>
          <w:tab/>
        </w:r>
        <w:r>
          <w:fldChar w:fldCharType="begin"/>
        </w:r>
        <w:r>
          <w:instrText xml:space="preserve"> PAGEREF _Toc13238 \h </w:instrText>
        </w:r>
        <w:r>
          <w:fldChar w:fldCharType="separate"/>
        </w:r>
        <w:r>
          <w:t>9</w:t>
        </w:r>
        <w:r>
          <w:fldChar w:fldCharType="end"/>
        </w:r>
      </w:hyperlink>
    </w:p>
    <w:p>
      <w:pPr>
        <w:pStyle w:val="TOC1"/>
        <w:tabs>
          <w:tab w:val="right" w:leader="dot" w:pos="8306"/>
        </w:tabs>
      </w:pPr>
      <w:hyperlink w:anchor="_Toc32062" w:history="1">
        <w:r>
          <w:rPr>
            <w:rFonts w:ascii="仿宋" w:eastAsia="仿宋" w:hAnsi="仿宋" w:cs="仿宋" w:hint="eastAsia"/>
            <w:lang w:eastAsia="zh-CN"/>
          </w:rPr>
          <w:t>四、工艺说明</w:t>
        </w:r>
        <w:r>
          <w:tab/>
        </w:r>
        <w:r>
          <w:fldChar w:fldCharType="begin"/>
        </w:r>
        <w:r>
          <w:instrText xml:space="preserve"> PAGEREF _Toc32062 \h </w:instrText>
        </w:r>
        <w:r>
          <w:fldChar w:fldCharType="separate"/>
        </w:r>
        <w:r>
          <w:t>10</w:t>
        </w:r>
        <w:r>
          <w:fldChar w:fldCharType="end"/>
        </w:r>
      </w:hyperlink>
    </w:p>
    <w:p>
      <w:pPr>
        <w:pStyle w:val="TOC2"/>
        <w:tabs>
          <w:tab w:val="right" w:leader="dot" w:pos="8306"/>
        </w:tabs>
      </w:pPr>
      <w:hyperlink w:anchor="_Toc26042" w:history="1">
        <w:r>
          <w:rPr>
            <w:rFonts w:ascii="仿宋" w:eastAsia="仿宋" w:hAnsi="仿宋" w:cs="仿宋" w:hint="eastAsia"/>
            <w:lang w:eastAsia="zh-CN"/>
          </w:rPr>
          <w:t>(一)、技术管理特点</w:t>
        </w:r>
        <w:r>
          <w:tab/>
        </w:r>
        <w:r>
          <w:fldChar w:fldCharType="begin"/>
        </w:r>
        <w:r>
          <w:instrText xml:space="preserve"> PAGEREF _Toc26042 \h </w:instrText>
        </w:r>
        <w:r>
          <w:fldChar w:fldCharType="separate"/>
        </w:r>
        <w:r>
          <w:t>10</w:t>
        </w:r>
        <w:r>
          <w:fldChar w:fldCharType="end"/>
        </w:r>
      </w:hyperlink>
    </w:p>
    <w:p>
      <w:pPr>
        <w:pStyle w:val="TOC2"/>
        <w:tabs>
          <w:tab w:val="right" w:leader="dot" w:pos="8306"/>
        </w:tabs>
      </w:pPr>
      <w:hyperlink w:anchor="_Toc26878" w:history="1">
        <w:r>
          <w:rPr>
            <w:rFonts w:ascii="仿宋" w:eastAsia="仿宋" w:hAnsi="仿宋" w:cs="仿宋" w:hint="eastAsia"/>
            <w:lang w:eastAsia="zh-CN"/>
          </w:rPr>
          <w:t>(二)、核试验反应堆及其配套产品项目工艺技术设计方案</w:t>
        </w:r>
        <w:r>
          <w:tab/>
        </w:r>
        <w:r>
          <w:fldChar w:fldCharType="begin"/>
        </w:r>
        <w:r>
          <w:instrText xml:space="preserve"> PAGEREF _Toc26878 \h </w:instrText>
        </w:r>
        <w:r>
          <w:fldChar w:fldCharType="separate"/>
        </w:r>
        <w:r>
          <w:t>11</w:t>
        </w:r>
        <w:r>
          <w:fldChar w:fldCharType="end"/>
        </w:r>
      </w:hyperlink>
    </w:p>
    <w:p>
      <w:pPr>
        <w:pStyle w:val="TOC2"/>
        <w:tabs>
          <w:tab w:val="right" w:leader="dot" w:pos="8306"/>
        </w:tabs>
      </w:pPr>
      <w:hyperlink w:anchor="_Toc17718" w:history="1">
        <w:r>
          <w:rPr>
            <w:rFonts w:ascii="仿宋" w:eastAsia="仿宋" w:hAnsi="仿宋" w:cs="仿宋" w:hint="eastAsia"/>
            <w:lang w:eastAsia="zh-CN"/>
          </w:rPr>
          <w:t>(三)、设备选型方案</w:t>
        </w:r>
        <w:r>
          <w:tab/>
        </w:r>
        <w:r>
          <w:fldChar w:fldCharType="begin"/>
        </w:r>
        <w:r>
          <w:instrText xml:space="preserve"> PAGEREF _Toc17718 \h </w:instrText>
        </w:r>
        <w:r>
          <w:fldChar w:fldCharType="separate"/>
        </w:r>
        <w:r>
          <w:t>13</w:t>
        </w:r>
        <w:r>
          <w:fldChar w:fldCharType="end"/>
        </w:r>
      </w:hyperlink>
    </w:p>
    <w:p>
      <w:pPr>
        <w:pStyle w:val="TOC1"/>
        <w:tabs>
          <w:tab w:val="right" w:leader="dot" w:pos="8306"/>
        </w:tabs>
      </w:pPr>
      <w:hyperlink w:anchor="_Toc27122" w:history="1">
        <w:r>
          <w:rPr>
            <w:rFonts w:ascii="仿宋" w:eastAsia="仿宋" w:hAnsi="仿宋" w:cs="仿宋" w:hint="eastAsia"/>
            <w:lang w:eastAsia="zh-CN"/>
          </w:rPr>
          <w:t>五、核试验反应堆及其配套产品项目土建工程</w:t>
        </w:r>
        <w:r>
          <w:tab/>
        </w:r>
        <w:r>
          <w:fldChar w:fldCharType="begin"/>
        </w:r>
        <w:r>
          <w:instrText xml:space="preserve"> PAGEREF _Toc27122 \h </w:instrText>
        </w:r>
        <w:r>
          <w:fldChar w:fldCharType="separate"/>
        </w:r>
        <w:r>
          <w:t>14</w:t>
        </w:r>
        <w:r>
          <w:fldChar w:fldCharType="end"/>
        </w:r>
      </w:hyperlink>
    </w:p>
    <w:p>
      <w:pPr>
        <w:pStyle w:val="TOC2"/>
        <w:tabs>
          <w:tab w:val="right" w:leader="dot" w:pos="8306"/>
        </w:tabs>
      </w:pPr>
      <w:hyperlink w:anchor="_Toc19779" w:history="1">
        <w:r>
          <w:rPr>
            <w:rFonts w:ascii="仿宋" w:eastAsia="仿宋" w:hAnsi="仿宋" w:cs="仿宋" w:hint="eastAsia"/>
            <w:lang w:eastAsia="zh-CN"/>
          </w:rPr>
          <w:t>(一)、建筑工程设计原则</w:t>
        </w:r>
        <w:r>
          <w:tab/>
        </w:r>
        <w:r>
          <w:fldChar w:fldCharType="begin"/>
        </w:r>
        <w:r>
          <w:instrText xml:space="preserve"> PAGEREF _Toc19779 \h </w:instrText>
        </w:r>
        <w:r>
          <w:fldChar w:fldCharType="separate"/>
        </w:r>
        <w:r>
          <w:t>14</w:t>
        </w:r>
        <w:r>
          <w:fldChar w:fldCharType="end"/>
        </w:r>
      </w:hyperlink>
    </w:p>
    <w:p>
      <w:pPr>
        <w:pStyle w:val="TOC2"/>
        <w:tabs>
          <w:tab w:val="right" w:leader="dot" w:pos="8306"/>
        </w:tabs>
      </w:pPr>
      <w:hyperlink w:anchor="_Toc30131" w:history="1">
        <w:r>
          <w:rPr>
            <w:rFonts w:ascii="仿宋" w:eastAsia="仿宋" w:hAnsi="仿宋" w:cs="仿宋" w:hint="eastAsia"/>
            <w:lang w:eastAsia="zh-CN"/>
          </w:rPr>
          <w:t>(二)、土建工程设计年限及安全等级</w:t>
        </w:r>
        <w:r>
          <w:tab/>
        </w:r>
        <w:r>
          <w:fldChar w:fldCharType="begin"/>
        </w:r>
        <w:r>
          <w:instrText xml:space="preserve"> PAGEREF _Toc30131 \h </w:instrText>
        </w:r>
        <w:r>
          <w:fldChar w:fldCharType="separate"/>
        </w:r>
        <w:r>
          <w:t>15</w:t>
        </w:r>
        <w:r>
          <w:fldChar w:fldCharType="end"/>
        </w:r>
      </w:hyperlink>
    </w:p>
    <w:p>
      <w:pPr>
        <w:pStyle w:val="TOC2"/>
        <w:tabs>
          <w:tab w:val="right" w:leader="dot" w:pos="8306"/>
        </w:tabs>
      </w:pPr>
      <w:hyperlink w:anchor="_Toc28782" w:history="1">
        <w:r>
          <w:rPr>
            <w:rFonts w:ascii="仿宋" w:eastAsia="仿宋" w:hAnsi="仿宋" w:cs="仿宋" w:hint="eastAsia"/>
            <w:lang w:eastAsia="zh-CN"/>
          </w:rPr>
          <w:t>(三)、建筑工程设计总体要求</w:t>
        </w:r>
        <w:r>
          <w:tab/>
        </w:r>
        <w:r>
          <w:fldChar w:fldCharType="begin"/>
        </w:r>
        <w:r>
          <w:instrText xml:space="preserve"> PAGEREF _Toc28782 \h </w:instrText>
        </w:r>
        <w:r>
          <w:fldChar w:fldCharType="separate"/>
        </w:r>
        <w:r>
          <w:t>17</w:t>
        </w:r>
        <w:r>
          <w:fldChar w:fldCharType="end"/>
        </w:r>
      </w:hyperlink>
    </w:p>
    <w:p>
      <w:pPr>
        <w:pStyle w:val="TOC2"/>
        <w:tabs>
          <w:tab w:val="right" w:leader="dot" w:pos="8306"/>
        </w:tabs>
      </w:pPr>
      <w:hyperlink w:anchor="_Toc8838" w:history="1">
        <w:r>
          <w:rPr>
            <w:rFonts w:ascii="仿宋" w:eastAsia="仿宋" w:hAnsi="仿宋" w:cs="仿宋" w:hint="eastAsia"/>
            <w:lang w:eastAsia="zh-CN"/>
          </w:rPr>
          <w:t>(四)、土建工程建设指标</w:t>
        </w:r>
        <w:r>
          <w:tab/>
        </w:r>
        <w:r>
          <w:fldChar w:fldCharType="begin"/>
        </w:r>
        <w:r>
          <w:instrText xml:space="preserve"> PAGEREF _Toc8838 \h </w:instrText>
        </w:r>
        <w:r>
          <w:fldChar w:fldCharType="separate"/>
        </w:r>
        <w:r>
          <w:t>17</w:t>
        </w:r>
        <w:r>
          <w:fldChar w:fldCharType="end"/>
        </w:r>
      </w:hyperlink>
    </w:p>
    <w:p>
      <w:pPr>
        <w:pStyle w:val="TOC1"/>
        <w:tabs>
          <w:tab w:val="right" w:leader="dot" w:pos="8306"/>
        </w:tabs>
      </w:pPr>
      <w:hyperlink w:anchor="_Toc27155" w:history="1">
        <w:r>
          <w:rPr>
            <w:rFonts w:ascii="仿宋" w:eastAsia="仿宋" w:hAnsi="仿宋" w:cs="仿宋" w:hint="eastAsia"/>
            <w:lang w:eastAsia="zh-CN"/>
          </w:rPr>
          <w:t>六、核试验反应堆及其配套产品项目危机管理</w:t>
        </w:r>
        <w:r>
          <w:tab/>
        </w:r>
        <w:r>
          <w:fldChar w:fldCharType="begin"/>
        </w:r>
        <w:r>
          <w:instrText xml:space="preserve"> PAGEREF _Toc27155 \h </w:instrText>
        </w:r>
        <w:r>
          <w:fldChar w:fldCharType="separate"/>
        </w:r>
        <w:r>
          <w:t>18</w:t>
        </w:r>
        <w:r>
          <w:fldChar w:fldCharType="end"/>
        </w:r>
      </w:hyperlink>
    </w:p>
    <w:p>
      <w:pPr>
        <w:pStyle w:val="TOC2"/>
        <w:tabs>
          <w:tab w:val="right" w:leader="dot" w:pos="8306"/>
        </w:tabs>
      </w:pPr>
      <w:hyperlink w:anchor="_Toc27616" w:history="1">
        <w:r>
          <w:rPr>
            <w:rFonts w:ascii="仿宋" w:eastAsia="仿宋" w:hAnsi="仿宋" w:cs="仿宋" w:hint="eastAsia"/>
            <w:lang w:eastAsia="zh-CN"/>
          </w:rPr>
          <w:t>(一)、危机预警与识别</w:t>
        </w:r>
        <w:r>
          <w:tab/>
        </w:r>
        <w:r>
          <w:fldChar w:fldCharType="begin"/>
        </w:r>
        <w:r>
          <w:instrText xml:space="preserve"> PAGEREF _Toc27616 \h </w:instrText>
        </w:r>
        <w:r>
          <w:fldChar w:fldCharType="separate"/>
        </w:r>
        <w:r>
          <w:t>18</w:t>
        </w:r>
        <w:r>
          <w:fldChar w:fldCharType="end"/>
        </w:r>
      </w:hyperlink>
    </w:p>
    <w:p>
      <w:pPr>
        <w:pStyle w:val="TOC2"/>
        <w:tabs>
          <w:tab w:val="right" w:leader="dot" w:pos="8306"/>
        </w:tabs>
      </w:pPr>
      <w:hyperlink w:anchor="_Toc18250" w:history="1">
        <w:r>
          <w:rPr>
            <w:rFonts w:ascii="仿宋" w:eastAsia="仿宋" w:hAnsi="仿宋" w:cs="仿宋" w:hint="eastAsia"/>
            <w:lang w:eastAsia="zh-CN"/>
          </w:rPr>
          <w:t>(二)、危机应对与恢复</w:t>
        </w:r>
        <w:r>
          <w:tab/>
        </w:r>
        <w:r>
          <w:fldChar w:fldCharType="begin"/>
        </w:r>
        <w:r>
          <w:instrText xml:space="preserve"> PAGEREF _Toc18250 \h </w:instrText>
        </w:r>
        <w:r>
          <w:fldChar w:fldCharType="separate"/>
        </w:r>
        <w:r>
          <w:t>19</w:t>
        </w:r>
        <w:r>
          <w:fldChar w:fldCharType="end"/>
        </w:r>
      </w:hyperlink>
    </w:p>
    <w:p>
      <w:pPr>
        <w:pStyle w:val="TOC1"/>
        <w:tabs>
          <w:tab w:val="right" w:leader="dot" w:pos="8306"/>
        </w:tabs>
      </w:pPr>
      <w:hyperlink w:anchor="_Toc5129" w:history="1">
        <w:r>
          <w:rPr>
            <w:rFonts w:ascii="仿宋" w:eastAsia="仿宋" w:hAnsi="仿宋" w:cs="仿宋" w:hint="eastAsia"/>
            <w:lang w:eastAsia="zh-CN"/>
          </w:rPr>
          <w:t>七、核试验反应堆及其配套产品项目风险管理</w:t>
        </w:r>
        <w:r>
          <w:tab/>
        </w:r>
        <w:r>
          <w:fldChar w:fldCharType="begin"/>
        </w:r>
        <w:r>
          <w:instrText xml:space="preserve"> PAGEREF _Toc5129 \h </w:instrText>
        </w:r>
        <w:r>
          <w:fldChar w:fldCharType="separate"/>
        </w:r>
        <w:r>
          <w:t>20</w:t>
        </w:r>
        <w:r>
          <w:fldChar w:fldCharType="end"/>
        </w:r>
      </w:hyperlink>
    </w:p>
    <w:p>
      <w:pPr>
        <w:pStyle w:val="TOC2"/>
        <w:tabs>
          <w:tab w:val="right" w:leader="dot" w:pos="8306"/>
        </w:tabs>
      </w:pPr>
      <w:hyperlink w:anchor="_Toc19594" w:history="1">
        <w:r>
          <w:rPr>
            <w:rFonts w:ascii="仿宋" w:eastAsia="仿宋" w:hAnsi="仿宋" w:cs="仿宋" w:hint="eastAsia"/>
            <w:lang w:eastAsia="zh-CN"/>
          </w:rPr>
          <w:t>(一)、风险识别与评估</w:t>
        </w:r>
        <w:r>
          <w:tab/>
        </w:r>
        <w:r>
          <w:fldChar w:fldCharType="begin"/>
        </w:r>
        <w:r>
          <w:instrText xml:space="preserve"> PAGEREF _Toc19594 \h </w:instrText>
        </w:r>
        <w:r>
          <w:fldChar w:fldCharType="separate"/>
        </w:r>
        <w:r>
          <w:t>20</w:t>
        </w:r>
        <w:r>
          <w:fldChar w:fldCharType="end"/>
        </w:r>
      </w:hyperlink>
    </w:p>
    <w:p>
      <w:pPr>
        <w:pStyle w:val="TOC2"/>
        <w:tabs>
          <w:tab w:val="right" w:leader="dot" w:pos="8306"/>
        </w:tabs>
      </w:pPr>
      <w:hyperlink w:anchor="_Toc21436" w:history="1">
        <w:r>
          <w:rPr>
            <w:rFonts w:ascii="仿宋" w:eastAsia="仿宋" w:hAnsi="仿宋" w:cs="仿宋" w:hint="eastAsia"/>
            <w:lang w:eastAsia="zh-CN"/>
          </w:rPr>
          <w:t>(二)、风险应对策略</w:t>
        </w:r>
        <w:r>
          <w:tab/>
        </w:r>
        <w:r>
          <w:fldChar w:fldCharType="begin"/>
        </w:r>
        <w:r>
          <w:instrText xml:space="preserve"> PAGEREF _Toc21436 \h </w:instrText>
        </w:r>
        <w:r>
          <w:fldChar w:fldCharType="separate"/>
        </w:r>
        <w:r>
          <w:t>21</w:t>
        </w:r>
        <w:r>
          <w:fldChar w:fldCharType="end"/>
        </w:r>
      </w:hyperlink>
    </w:p>
    <w:p>
      <w:pPr>
        <w:pStyle w:val="TOC2"/>
        <w:tabs>
          <w:tab w:val="right" w:leader="dot" w:pos="8306"/>
        </w:tabs>
      </w:pPr>
      <w:hyperlink w:anchor="_Toc17719" w:history="1">
        <w:r>
          <w:rPr>
            <w:rFonts w:ascii="仿宋" w:eastAsia="仿宋" w:hAnsi="仿宋" w:cs="仿宋" w:hint="eastAsia"/>
            <w:lang w:eastAsia="zh-CN"/>
          </w:rPr>
          <w:t>(三)、风险监控与控制</w:t>
        </w:r>
        <w:r>
          <w:tab/>
        </w:r>
        <w:r>
          <w:fldChar w:fldCharType="begin"/>
        </w:r>
        <w:r>
          <w:instrText xml:space="preserve"> PAGEREF _Toc17719 \h </w:instrText>
        </w:r>
        <w:r>
          <w:fldChar w:fldCharType="separate"/>
        </w:r>
        <w:r>
          <w:t>23</w:t>
        </w:r>
        <w:r>
          <w:fldChar w:fldCharType="end"/>
        </w:r>
      </w:hyperlink>
    </w:p>
    <w:p>
      <w:pPr>
        <w:pStyle w:val="TOC1"/>
        <w:tabs>
          <w:tab w:val="right" w:leader="dot" w:pos="8306"/>
        </w:tabs>
      </w:pPr>
      <w:hyperlink w:anchor="_Toc20480" w:history="1">
        <w:r>
          <w:rPr>
            <w:rFonts w:ascii="仿宋" w:eastAsia="仿宋" w:hAnsi="仿宋" w:cs="仿宋" w:hint="eastAsia"/>
            <w:lang w:eastAsia="zh-CN"/>
          </w:rPr>
          <w:t>八、核试验反应堆及其配套产品项目技术管理</w:t>
        </w:r>
        <w:r>
          <w:tab/>
        </w:r>
        <w:r>
          <w:fldChar w:fldCharType="begin"/>
        </w:r>
        <w:r>
          <w:instrText xml:space="preserve"> PAGEREF _Toc20480 \h </w:instrText>
        </w:r>
        <w:r>
          <w:fldChar w:fldCharType="separate"/>
        </w:r>
        <w:r>
          <w:t>24</w:t>
        </w:r>
        <w:r>
          <w:fldChar w:fldCharType="end"/>
        </w:r>
      </w:hyperlink>
    </w:p>
    <w:p>
      <w:pPr>
        <w:pStyle w:val="TOC2"/>
        <w:tabs>
          <w:tab w:val="right" w:leader="dot" w:pos="8306"/>
        </w:tabs>
      </w:pPr>
      <w:hyperlink w:anchor="_Toc29867" w:history="1">
        <w:r>
          <w:rPr>
            <w:rFonts w:ascii="仿宋" w:eastAsia="仿宋" w:hAnsi="仿宋" w:cs="仿宋" w:hint="eastAsia"/>
            <w:lang w:eastAsia="zh-CN"/>
          </w:rPr>
          <w:t>(一)、技术方案选用方向</w:t>
        </w:r>
        <w:r>
          <w:tab/>
        </w:r>
        <w:r>
          <w:fldChar w:fldCharType="begin"/>
        </w:r>
        <w:r>
          <w:instrText xml:space="preserve"> PAGEREF _Toc29867 \h </w:instrText>
        </w:r>
        <w:r>
          <w:fldChar w:fldCharType="separate"/>
        </w:r>
        <w:r>
          <w:t>24</w:t>
        </w:r>
        <w:r>
          <w:fldChar w:fldCharType="end"/>
        </w:r>
      </w:hyperlink>
    </w:p>
    <w:p>
      <w:pPr>
        <w:pStyle w:val="TOC2"/>
        <w:tabs>
          <w:tab w:val="right" w:leader="dot" w:pos="8306"/>
        </w:tabs>
      </w:pPr>
      <w:hyperlink w:anchor="_Toc20361" w:history="1">
        <w:r>
          <w:rPr>
            <w:rFonts w:ascii="仿宋" w:eastAsia="仿宋" w:hAnsi="仿宋" w:cs="仿宋" w:hint="eastAsia"/>
            <w:lang w:eastAsia="zh-CN"/>
          </w:rPr>
          <w:t>(二)、工艺技术方案选用原则</w:t>
        </w:r>
        <w:r>
          <w:tab/>
        </w:r>
        <w:r>
          <w:fldChar w:fldCharType="begin"/>
        </w:r>
        <w:r>
          <w:instrText xml:space="preserve"> PAGEREF _Toc20361 \h </w:instrText>
        </w:r>
        <w:r>
          <w:fldChar w:fldCharType="separate"/>
        </w:r>
        <w:r>
          <w:t>26</w:t>
        </w:r>
        <w:r>
          <w:fldChar w:fldCharType="end"/>
        </w:r>
      </w:hyperlink>
    </w:p>
    <w:p>
      <w:pPr>
        <w:pStyle w:val="TOC2"/>
        <w:tabs>
          <w:tab w:val="right" w:leader="dot" w:pos="8306"/>
        </w:tabs>
      </w:pPr>
      <w:hyperlink w:anchor="_Toc23677" w:history="1">
        <w:r>
          <w:rPr>
            <w:rFonts w:ascii="仿宋" w:eastAsia="仿宋" w:hAnsi="仿宋" w:cs="仿宋" w:hint="eastAsia"/>
            <w:lang w:eastAsia="zh-CN"/>
          </w:rPr>
          <w:t>(三)、工艺技术方案要求</w:t>
        </w:r>
        <w:r>
          <w:tab/>
        </w:r>
        <w:r>
          <w:fldChar w:fldCharType="begin"/>
        </w:r>
        <w:r>
          <w:instrText xml:space="preserve"> PAGEREF _Toc23677 \h </w:instrText>
        </w:r>
        <w:r>
          <w:fldChar w:fldCharType="separate"/>
        </w:r>
        <w:r>
          <w:t>28</w:t>
        </w:r>
        <w:r>
          <w:fldChar w:fldCharType="end"/>
        </w:r>
      </w:hyperlink>
    </w:p>
    <w:p>
      <w:pPr>
        <w:pStyle w:val="TOC1"/>
        <w:tabs>
          <w:tab w:val="right" w:leader="dot" w:pos="8306"/>
        </w:tabs>
      </w:pPr>
      <w:hyperlink w:anchor="_Toc13413" w:history="1">
        <w:r>
          <w:rPr>
            <w:rFonts w:ascii="仿宋" w:eastAsia="仿宋" w:hAnsi="仿宋" w:cs="仿宋" w:hint="eastAsia"/>
            <w:lang w:eastAsia="zh-CN"/>
          </w:rPr>
          <w:t>九、核试验反应堆及其配套产品项目经营效益</w:t>
        </w:r>
        <w:r>
          <w:tab/>
        </w:r>
        <w:r>
          <w:fldChar w:fldCharType="begin"/>
        </w:r>
        <w:r>
          <w:instrText xml:space="preserve"> PAGEREF _Toc13413 \h </w:instrText>
        </w:r>
        <w:r>
          <w:fldChar w:fldCharType="separate"/>
        </w:r>
        <w:r>
          <w:t>31</w:t>
        </w:r>
        <w:r>
          <w:fldChar w:fldCharType="end"/>
        </w:r>
      </w:hyperlink>
    </w:p>
    <w:p>
      <w:pPr>
        <w:pStyle w:val="TOC2"/>
        <w:tabs>
          <w:tab w:val="right" w:leader="dot" w:pos="8306"/>
        </w:tabs>
      </w:pPr>
      <w:hyperlink w:anchor="_Toc27157" w:history="1">
        <w:r>
          <w:rPr>
            <w:rFonts w:ascii="仿宋" w:eastAsia="仿宋" w:hAnsi="仿宋" w:cs="仿宋" w:hint="eastAsia"/>
            <w:lang w:eastAsia="zh-CN"/>
          </w:rPr>
          <w:t>(一)、经济评价财务测算</w:t>
        </w:r>
        <w:r>
          <w:tab/>
        </w:r>
        <w:r>
          <w:fldChar w:fldCharType="begin"/>
        </w:r>
        <w:r>
          <w:instrText xml:space="preserve"> PAGEREF _Toc27157 \h </w:instrText>
        </w:r>
        <w:r>
          <w:fldChar w:fldCharType="separate"/>
        </w:r>
        <w:r>
          <w:t>31</w:t>
        </w:r>
        <w:r>
          <w:fldChar w:fldCharType="end"/>
        </w:r>
      </w:hyperlink>
    </w:p>
    <w:p>
      <w:pPr>
        <w:pStyle w:val="TOC2"/>
        <w:tabs>
          <w:tab w:val="right" w:leader="dot" w:pos="8306"/>
        </w:tabs>
      </w:pPr>
      <w:hyperlink w:anchor="_Toc9148" w:history="1">
        <w:r>
          <w:rPr>
            <w:rFonts w:ascii="仿宋" w:eastAsia="仿宋" w:hAnsi="仿宋" w:cs="仿宋" w:hint="eastAsia"/>
            <w:lang w:eastAsia="zh-CN"/>
          </w:rPr>
          <w:t>(二)、核试验反应堆及其配套产品项目盈利能力分析</w:t>
        </w:r>
        <w:r>
          <w:tab/>
        </w:r>
        <w:r>
          <w:fldChar w:fldCharType="begin"/>
        </w:r>
        <w:r>
          <w:instrText xml:space="preserve"> PAGEREF _Toc9148 \h </w:instrText>
        </w:r>
        <w:r>
          <w:fldChar w:fldCharType="separate"/>
        </w:r>
        <w:r>
          <w:t>32</w:t>
        </w:r>
        <w:r>
          <w:fldChar w:fldCharType="end"/>
        </w:r>
      </w:hyperlink>
    </w:p>
    <w:p>
      <w:pPr>
        <w:pStyle w:val="TOC1"/>
        <w:tabs>
          <w:tab w:val="right" w:leader="dot" w:pos="8306"/>
        </w:tabs>
      </w:pPr>
      <w:hyperlink w:anchor="_Toc28111" w:history="1">
        <w:r>
          <w:rPr>
            <w:rFonts w:ascii="仿宋" w:eastAsia="仿宋" w:hAnsi="仿宋" w:cs="仿宋" w:hint="eastAsia"/>
            <w:lang w:eastAsia="zh-CN"/>
          </w:rPr>
          <w:t>十、核试验反应堆及其配套产品项目环境影响分析</w:t>
        </w:r>
        <w:r>
          <w:tab/>
        </w:r>
        <w:r>
          <w:fldChar w:fldCharType="begin"/>
        </w:r>
        <w:r>
          <w:instrText xml:space="preserve"> PAGEREF _Toc28111 \h </w:instrText>
        </w:r>
        <w:r>
          <w:fldChar w:fldCharType="separate"/>
        </w:r>
        <w:r>
          <w:t>33</w:t>
        </w:r>
        <w:r>
          <w:fldChar w:fldCharType="end"/>
        </w:r>
      </w:hyperlink>
    </w:p>
    <w:p>
      <w:pPr>
        <w:pStyle w:val="TOC2"/>
        <w:tabs>
          <w:tab w:val="right" w:leader="dot" w:pos="8306"/>
        </w:tabs>
      </w:pPr>
      <w:hyperlink w:anchor="_Toc21743" w:history="1">
        <w:r>
          <w:rPr>
            <w:rFonts w:ascii="仿宋" w:eastAsia="仿宋" w:hAnsi="仿宋" w:cs="仿宋" w:hint="eastAsia"/>
            <w:lang w:eastAsia="zh-CN"/>
          </w:rPr>
          <w:t>(一)、建设区域环境质量现状</w:t>
        </w:r>
        <w:r>
          <w:tab/>
        </w:r>
        <w:r>
          <w:fldChar w:fldCharType="begin"/>
        </w:r>
        <w:r>
          <w:instrText xml:space="preserve"> PAGEREF _Toc21743 \h </w:instrText>
        </w:r>
        <w:r>
          <w:fldChar w:fldCharType="separate"/>
        </w:r>
        <w:r>
          <w:t>33</w:t>
        </w:r>
        <w:r>
          <w:fldChar w:fldCharType="end"/>
        </w:r>
      </w:hyperlink>
    </w:p>
    <w:p>
      <w:pPr>
        <w:pStyle w:val="TOC2"/>
        <w:tabs>
          <w:tab w:val="right" w:leader="dot" w:pos="8306"/>
        </w:tabs>
      </w:pPr>
      <w:hyperlink w:anchor="_Toc4149" w:history="1">
        <w:r>
          <w:rPr>
            <w:rFonts w:ascii="仿宋" w:eastAsia="仿宋" w:hAnsi="仿宋" w:cs="仿宋" w:hint="eastAsia"/>
            <w:lang w:eastAsia="zh-CN"/>
          </w:rPr>
          <w:t>(二)、建设期环境保护</w:t>
        </w:r>
        <w:r>
          <w:tab/>
        </w:r>
        <w:r>
          <w:fldChar w:fldCharType="begin"/>
        </w:r>
        <w:r>
          <w:instrText xml:space="preserve"> PAGEREF _Toc4149 \h </w:instrText>
        </w:r>
        <w:r>
          <w:fldChar w:fldCharType="separate"/>
        </w:r>
        <w:r>
          <w:t>35</w:t>
        </w:r>
        <w:r>
          <w:fldChar w:fldCharType="end"/>
        </w:r>
      </w:hyperlink>
    </w:p>
    <w:p>
      <w:pPr>
        <w:pStyle w:val="TOC2"/>
        <w:tabs>
          <w:tab w:val="right" w:leader="dot" w:pos="8306"/>
        </w:tabs>
      </w:pPr>
      <w:hyperlink w:anchor="_Toc2654" w:history="1">
        <w:r>
          <w:rPr>
            <w:rFonts w:ascii="仿宋" w:eastAsia="仿宋" w:hAnsi="仿宋" w:cs="仿宋" w:hint="eastAsia"/>
            <w:lang w:eastAsia="zh-CN"/>
          </w:rPr>
          <w:t>(三)、运营期环境保护</w:t>
        </w:r>
        <w:r>
          <w:tab/>
        </w:r>
        <w:r>
          <w:fldChar w:fldCharType="begin"/>
        </w:r>
        <w:r>
          <w:instrText xml:space="preserve"> PAGEREF _Toc2654 \h </w:instrText>
        </w:r>
        <w:r>
          <w:fldChar w:fldCharType="separate"/>
        </w:r>
        <w:r>
          <w:t>36</w:t>
        </w:r>
        <w:r>
          <w:fldChar w:fldCharType="end"/>
        </w:r>
      </w:hyperlink>
    </w:p>
    <w:p>
      <w:pPr>
        <w:pStyle w:val="TOC2"/>
        <w:tabs>
          <w:tab w:val="right" w:leader="dot" w:pos="8306"/>
        </w:tabs>
      </w:pPr>
      <w:hyperlink w:anchor="_Toc24096" w:history="1">
        <w:r>
          <w:rPr>
            <w:rFonts w:ascii="仿宋" w:eastAsia="仿宋" w:hAnsi="仿宋" w:cs="仿宋" w:hint="eastAsia"/>
            <w:lang w:eastAsia="zh-CN"/>
          </w:rPr>
          <w:t>(四)、核试验反应堆及其配套产品项目建设对区域经济的影响</w:t>
        </w:r>
        <w:r>
          <w:tab/>
        </w:r>
        <w:r>
          <w:fldChar w:fldCharType="begin"/>
        </w:r>
        <w:r>
          <w:instrText xml:space="preserve"> PAGEREF _Toc24096 \h </w:instrText>
        </w:r>
        <w:r>
          <w:fldChar w:fldCharType="separate"/>
        </w:r>
        <w:r>
          <w:t>38</w:t>
        </w:r>
        <w:r>
          <w:fldChar w:fldCharType="end"/>
        </w:r>
      </w:hyperlink>
    </w:p>
    <w:p>
      <w:pPr>
        <w:pStyle w:val="TOC2"/>
        <w:tabs>
          <w:tab w:val="right" w:leader="dot" w:pos="8306"/>
        </w:tabs>
      </w:pPr>
      <w:hyperlink w:anchor="_Toc2452" w:history="1">
        <w:r>
          <w:rPr>
            <w:rFonts w:ascii="仿宋" w:eastAsia="仿宋" w:hAnsi="仿宋" w:cs="仿宋" w:hint="eastAsia"/>
            <w:lang w:eastAsia="zh-CN"/>
          </w:rPr>
          <w:t>(五)、废弃物处理</w:t>
        </w:r>
        <w:r>
          <w:tab/>
        </w:r>
        <w:r>
          <w:fldChar w:fldCharType="begin"/>
        </w:r>
        <w:r>
          <w:instrText xml:space="preserve"> PAGEREF _Toc2452 \h </w:instrText>
        </w:r>
        <w:r>
          <w:fldChar w:fldCharType="separate"/>
        </w:r>
        <w:r>
          <w:t>39</w:t>
        </w:r>
        <w:r>
          <w:fldChar w:fldCharType="end"/>
        </w:r>
      </w:hyperlink>
    </w:p>
    <w:p>
      <w:pPr>
        <w:pStyle w:val="TOC2"/>
        <w:tabs>
          <w:tab w:val="right" w:leader="dot" w:pos="8306"/>
        </w:tabs>
      </w:pPr>
      <w:hyperlink w:anchor="_Toc2747" w:history="1">
        <w:r>
          <w:rPr>
            <w:rFonts w:ascii="仿宋" w:eastAsia="仿宋" w:hAnsi="仿宋" w:cs="仿宋" w:hint="eastAsia"/>
            <w:lang w:eastAsia="zh-CN"/>
          </w:rPr>
          <w:t>(六)、特殊环境影响分析</w:t>
        </w:r>
        <w:r>
          <w:tab/>
        </w:r>
        <w:r>
          <w:fldChar w:fldCharType="begin"/>
        </w:r>
        <w:r>
          <w:instrText xml:space="preserve"> PAGEREF _Toc2747 \h </w:instrText>
        </w:r>
        <w:r>
          <w:fldChar w:fldCharType="separate"/>
        </w:r>
        <w:r>
          <w:t>41</w:t>
        </w:r>
        <w:r>
          <w:fldChar w:fldCharType="end"/>
        </w:r>
      </w:hyperlink>
    </w:p>
    <w:p>
      <w:pPr>
        <w:pStyle w:val="TOC2"/>
        <w:tabs>
          <w:tab w:val="right" w:leader="dot" w:pos="8306"/>
        </w:tabs>
      </w:pPr>
      <w:hyperlink w:anchor="_Toc21938" w:history="1">
        <w:r>
          <w:rPr>
            <w:rFonts w:ascii="仿宋" w:eastAsia="仿宋" w:hAnsi="仿宋" w:cs="仿宋" w:hint="eastAsia"/>
            <w:lang w:eastAsia="zh-CN"/>
          </w:rPr>
          <w:t>(七)、清洁生产</w:t>
        </w:r>
        <w:r>
          <w:tab/>
        </w:r>
        <w:r>
          <w:fldChar w:fldCharType="begin"/>
        </w:r>
        <w:r>
          <w:instrText xml:space="preserve"> PAGEREF _Toc21938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57" w:history="1">
        <w:r>
          <w:rPr>
            <w:rFonts w:ascii="仿宋" w:eastAsia="仿宋" w:hAnsi="仿宋" w:cs="仿宋" w:hint="eastAsia"/>
            <w:lang w:eastAsia="zh-CN"/>
          </w:rPr>
          <w:t>(八)、环境保护综合评价</w:t>
        </w:r>
        <w:r>
          <w:tab/>
        </w:r>
        <w:r>
          <w:fldChar w:fldCharType="begin"/>
        </w:r>
        <w:r>
          <w:instrText xml:space="preserve"> PAGEREF _Toc16057 \h </w:instrText>
        </w:r>
        <w:r>
          <w:fldChar w:fldCharType="separate"/>
        </w:r>
        <w:r>
          <w:t>43</w:t>
        </w:r>
        <w:r>
          <w:fldChar w:fldCharType="end"/>
        </w:r>
      </w:hyperlink>
    </w:p>
    <w:p>
      <w:pPr>
        <w:pStyle w:val="TOC1"/>
        <w:tabs>
          <w:tab w:val="right" w:leader="dot" w:pos="8306"/>
        </w:tabs>
      </w:pPr>
      <w:hyperlink w:anchor="_Toc17997" w:history="1">
        <w:r>
          <w:rPr>
            <w:rFonts w:ascii="仿宋" w:eastAsia="仿宋" w:hAnsi="仿宋" w:cs="仿宋" w:hint="eastAsia"/>
            <w:lang w:eastAsia="zh-CN"/>
          </w:rPr>
          <w:t>十一、核试验反应堆及其配套产品项目创新与研发</w:t>
        </w:r>
        <w:r>
          <w:tab/>
        </w:r>
        <w:r>
          <w:fldChar w:fldCharType="begin"/>
        </w:r>
        <w:r>
          <w:instrText xml:space="preserve"> PAGEREF _Toc17997 \h </w:instrText>
        </w:r>
        <w:r>
          <w:fldChar w:fldCharType="separate"/>
        </w:r>
        <w:r>
          <w:t>45</w:t>
        </w:r>
        <w:r>
          <w:fldChar w:fldCharType="end"/>
        </w:r>
      </w:hyperlink>
    </w:p>
    <w:p>
      <w:pPr>
        <w:pStyle w:val="TOC2"/>
        <w:tabs>
          <w:tab w:val="right" w:leader="dot" w:pos="8306"/>
        </w:tabs>
      </w:pPr>
      <w:hyperlink w:anchor="_Toc17994" w:history="1">
        <w:r>
          <w:rPr>
            <w:rFonts w:ascii="仿宋" w:eastAsia="仿宋" w:hAnsi="仿宋" w:cs="仿宋" w:hint="eastAsia"/>
            <w:lang w:eastAsia="zh-CN"/>
          </w:rPr>
          <w:t>(一)、创新策略与方向</w:t>
        </w:r>
        <w:r>
          <w:tab/>
        </w:r>
        <w:r>
          <w:fldChar w:fldCharType="begin"/>
        </w:r>
        <w:r>
          <w:instrText xml:space="preserve"> PAGEREF _Toc17994 \h </w:instrText>
        </w:r>
        <w:r>
          <w:fldChar w:fldCharType="separate"/>
        </w:r>
        <w:r>
          <w:t>45</w:t>
        </w:r>
        <w:r>
          <w:fldChar w:fldCharType="end"/>
        </w:r>
      </w:hyperlink>
    </w:p>
    <w:p>
      <w:pPr>
        <w:pStyle w:val="TOC2"/>
        <w:tabs>
          <w:tab w:val="right" w:leader="dot" w:pos="8306"/>
        </w:tabs>
      </w:pPr>
      <w:hyperlink w:anchor="_Toc9752" w:history="1">
        <w:r>
          <w:rPr>
            <w:rFonts w:ascii="仿宋" w:eastAsia="仿宋" w:hAnsi="仿宋" w:cs="仿宋" w:hint="eastAsia"/>
            <w:lang w:eastAsia="zh-CN"/>
          </w:rPr>
          <w:t>(二)、研发规划与投入</w:t>
        </w:r>
        <w:r>
          <w:tab/>
        </w:r>
        <w:r>
          <w:fldChar w:fldCharType="begin"/>
        </w:r>
        <w:r>
          <w:instrText xml:space="preserve"> PAGEREF _Toc9752 \h </w:instrText>
        </w:r>
        <w:r>
          <w:fldChar w:fldCharType="separate"/>
        </w:r>
        <w:r>
          <w:t>46</w:t>
        </w:r>
        <w:r>
          <w:fldChar w:fldCharType="end"/>
        </w:r>
      </w:hyperlink>
    </w:p>
    <w:p>
      <w:pPr>
        <w:pStyle w:val="TOC1"/>
        <w:tabs>
          <w:tab w:val="right" w:leader="dot" w:pos="8306"/>
        </w:tabs>
      </w:pPr>
      <w:hyperlink w:anchor="_Toc15241" w:history="1">
        <w:r>
          <w:rPr>
            <w:rFonts w:ascii="仿宋" w:eastAsia="仿宋" w:hAnsi="仿宋" w:cs="仿宋" w:hint="eastAsia"/>
            <w:lang w:eastAsia="zh-CN"/>
          </w:rPr>
          <w:t>十二、核试验反应堆及其配套产品项目社会影响</w:t>
        </w:r>
        <w:r>
          <w:tab/>
        </w:r>
        <w:r>
          <w:fldChar w:fldCharType="begin"/>
        </w:r>
        <w:r>
          <w:instrText xml:space="preserve"> PAGEREF _Toc15241 \h </w:instrText>
        </w:r>
        <w:r>
          <w:fldChar w:fldCharType="separate"/>
        </w:r>
        <w:r>
          <w:t>48</w:t>
        </w:r>
        <w:r>
          <w:fldChar w:fldCharType="end"/>
        </w:r>
      </w:hyperlink>
    </w:p>
    <w:p>
      <w:pPr>
        <w:pStyle w:val="TOC2"/>
        <w:tabs>
          <w:tab w:val="right" w:leader="dot" w:pos="8306"/>
        </w:tabs>
      </w:pPr>
      <w:hyperlink w:anchor="_Toc8217" w:history="1">
        <w:r>
          <w:rPr>
            <w:rFonts w:ascii="仿宋" w:eastAsia="仿宋" w:hAnsi="仿宋" w:cs="仿宋" w:hint="eastAsia"/>
            <w:lang w:eastAsia="zh-CN"/>
          </w:rPr>
          <w:t>(一)、社会责任与义务</w:t>
        </w:r>
        <w:r>
          <w:tab/>
        </w:r>
        <w:r>
          <w:fldChar w:fldCharType="begin"/>
        </w:r>
        <w:r>
          <w:instrText xml:space="preserve"> PAGEREF _Toc8217 \h </w:instrText>
        </w:r>
        <w:r>
          <w:fldChar w:fldCharType="separate"/>
        </w:r>
        <w:r>
          <w:t>48</w:t>
        </w:r>
        <w:r>
          <w:fldChar w:fldCharType="end"/>
        </w:r>
      </w:hyperlink>
    </w:p>
    <w:p>
      <w:pPr>
        <w:pStyle w:val="TOC2"/>
        <w:tabs>
          <w:tab w:val="right" w:leader="dot" w:pos="8306"/>
        </w:tabs>
      </w:pPr>
      <w:hyperlink w:anchor="_Toc31092" w:history="1">
        <w:r>
          <w:rPr>
            <w:rFonts w:ascii="仿宋" w:eastAsia="仿宋" w:hAnsi="仿宋" w:cs="仿宋" w:hint="eastAsia"/>
            <w:lang w:eastAsia="zh-CN"/>
          </w:rPr>
          <w:t>(二)、社会参与与沟通</w:t>
        </w:r>
        <w:r>
          <w:tab/>
        </w:r>
        <w:r>
          <w:fldChar w:fldCharType="begin"/>
        </w:r>
        <w:r>
          <w:instrText xml:space="preserve"> PAGEREF _Toc31092 \h </w:instrText>
        </w:r>
        <w:r>
          <w:fldChar w:fldCharType="separate"/>
        </w:r>
        <w:r>
          <w:t>49</w:t>
        </w:r>
        <w:r>
          <w:fldChar w:fldCharType="end"/>
        </w:r>
      </w:hyperlink>
    </w:p>
    <w:p>
      <w:pPr>
        <w:pStyle w:val="TOC1"/>
        <w:tabs>
          <w:tab w:val="right" w:leader="dot" w:pos="8306"/>
        </w:tabs>
      </w:pPr>
      <w:hyperlink w:anchor="_Toc14129" w:history="1">
        <w:r>
          <w:rPr>
            <w:rFonts w:ascii="仿宋" w:eastAsia="仿宋" w:hAnsi="仿宋" w:cs="仿宋" w:hint="eastAsia"/>
            <w:lang w:eastAsia="zh-CN"/>
          </w:rPr>
          <w:t>十三、核试验反应堆及其配套产品项目实施保障措施</w:t>
        </w:r>
        <w:r>
          <w:tab/>
        </w:r>
        <w:r>
          <w:fldChar w:fldCharType="begin"/>
        </w:r>
        <w:r>
          <w:instrText xml:space="preserve"> PAGEREF _Toc14129 \h </w:instrText>
        </w:r>
        <w:r>
          <w:fldChar w:fldCharType="separate"/>
        </w:r>
        <w:r>
          <w:t>50</w:t>
        </w:r>
        <w:r>
          <w:fldChar w:fldCharType="end"/>
        </w:r>
      </w:hyperlink>
    </w:p>
    <w:p>
      <w:pPr>
        <w:pStyle w:val="TOC2"/>
        <w:tabs>
          <w:tab w:val="right" w:leader="dot" w:pos="8306"/>
        </w:tabs>
      </w:pPr>
      <w:hyperlink w:anchor="_Toc17340" w:history="1">
        <w:r>
          <w:rPr>
            <w:rFonts w:ascii="仿宋" w:eastAsia="仿宋" w:hAnsi="仿宋" w:cs="仿宋" w:hint="eastAsia"/>
            <w:lang w:eastAsia="zh-CN"/>
          </w:rPr>
          <w:t>(一)、核试验反应堆及其配套产品项目实施保障机制</w:t>
        </w:r>
        <w:r>
          <w:tab/>
        </w:r>
        <w:r>
          <w:fldChar w:fldCharType="begin"/>
        </w:r>
        <w:r>
          <w:instrText xml:space="preserve"> PAGEREF _Toc17340 \h </w:instrText>
        </w:r>
        <w:r>
          <w:fldChar w:fldCharType="separate"/>
        </w:r>
        <w:r>
          <w:t>50</w:t>
        </w:r>
        <w:r>
          <w:fldChar w:fldCharType="end"/>
        </w:r>
      </w:hyperlink>
    </w:p>
    <w:p>
      <w:pPr>
        <w:pStyle w:val="TOC2"/>
        <w:tabs>
          <w:tab w:val="right" w:leader="dot" w:pos="8306"/>
        </w:tabs>
      </w:pPr>
      <w:hyperlink w:anchor="_Toc9028" w:history="1">
        <w:r>
          <w:rPr>
            <w:rFonts w:ascii="仿宋" w:eastAsia="仿宋" w:hAnsi="仿宋" w:cs="仿宋" w:hint="eastAsia"/>
            <w:lang w:eastAsia="zh-CN"/>
          </w:rPr>
          <w:t>(二)、核试验反应堆及其配套产品项目法律合规要求</w:t>
        </w:r>
        <w:r>
          <w:tab/>
        </w:r>
        <w:r>
          <w:fldChar w:fldCharType="begin"/>
        </w:r>
        <w:r>
          <w:instrText xml:space="preserve"> PAGEREF _Toc9028 \h </w:instrText>
        </w:r>
        <w:r>
          <w:fldChar w:fldCharType="separate"/>
        </w:r>
        <w:r>
          <w:t>54</w:t>
        </w:r>
        <w:r>
          <w:fldChar w:fldCharType="end"/>
        </w:r>
      </w:hyperlink>
    </w:p>
    <w:p>
      <w:pPr>
        <w:pStyle w:val="TOC2"/>
        <w:tabs>
          <w:tab w:val="right" w:leader="dot" w:pos="8306"/>
        </w:tabs>
      </w:pPr>
      <w:hyperlink w:anchor="_Toc12773" w:history="1">
        <w:r>
          <w:rPr>
            <w:rFonts w:ascii="仿宋" w:eastAsia="仿宋" w:hAnsi="仿宋" w:cs="仿宋" w:hint="eastAsia"/>
            <w:lang w:eastAsia="zh-CN"/>
          </w:rPr>
          <w:t>(三)、核试验反应堆及其配套产品项目合同管理与法律事务</w:t>
        </w:r>
        <w:r>
          <w:tab/>
        </w:r>
        <w:r>
          <w:fldChar w:fldCharType="begin"/>
        </w:r>
        <w:r>
          <w:instrText xml:space="preserve"> PAGEREF _Toc12773 \h </w:instrText>
        </w:r>
        <w:r>
          <w:fldChar w:fldCharType="separate"/>
        </w:r>
        <w:r>
          <w:t>58</w:t>
        </w:r>
        <w:r>
          <w:fldChar w:fldCharType="end"/>
        </w:r>
      </w:hyperlink>
    </w:p>
    <w:p>
      <w:pPr>
        <w:pStyle w:val="TOC2"/>
        <w:tabs>
          <w:tab w:val="right" w:leader="dot" w:pos="8306"/>
        </w:tabs>
      </w:pPr>
      <w:hyperlink w:anchor="_Toc2116" w:history="1">
        <w:r>
          <w:rPr>
            <w:rFonts w:ascii="仿宋" w:eastAsia="仿宋" w:hAnsi="仿宋" w:cs="仿宋" w:hint="eastAsia"/>
            <w:lang w:eastAsia="zh-CN"/>
          </w:rPr>
          <w:t>(四)、核试验反应堆及其配套产品项目知识产权保护策略</w:t>
        </w:r>
        <w:r>
          <w:tab/>
        </w:r>
        <w:r>
          <w:fldChar w:fldCharType="begin"/>
        </w:r>
        <w:r>
          <w:instrText xml:space="preserve"> PAGEREF _Toc2116 \h </w:instrText>
        </w:r>
        <w:r>
          <w:fldChar w:fldCharType="separate"/>
        </w:r>
        <w:r>
          <w:t>65</w:t>
        </w:r>
        <w:r>
          <w:fldChar w:fldCharType="end"/>
        </w:r>
      </w:hyperlink>
    </w:p>
    <w:p>
      <w:pPr>
        <w:pStyle w:val="TOC1"/>
        <w:tabs>
          <w:tab w:val="right" w:leader="dot" w:pos="8306"/>
        </w:tabs>
      </w:pPr>
      <w:hyperlink w:anchor="_Toc8335" w:history="1">
        <w:r>
          <w:rPr>
            <w:rFonts w:ascii="仿宋" w:eastAsia="仿宋" w:hAnsi="仿宋" w:cs="仿宋" w:hint="eastAsia"/>
            <w:lang w:eastAsia="zh-CN"/>
          </w:rPr>
          <w:t>十四、核试验反应堆及其配套产品项目工程方案分析</w:t>
        </w:r>
        <w:r>
          <w:tab/>
        </w:r>
        <w:r>
          <w:fldChar w:fldCharType="begin"/>
        </w:r>
        <w:r>
          <w:instrText xml:space="preserve"> PAGEREF _Toc8335 \h </w:instrText>
        </w:r>
        <w:r>
          <w:fldChar w:fldCharType="separate"/>
        </w:r>
        <w:r>
          <w:t>68</w:t>
        </w:r>
        <w:r>
          <w:fldChar w:fldCharType="end"/>
        </w:r>
      </w:hyperlink>
    </w:p>
    <w:p>
      <w:pPr>
        <w:pStyle w:val="TOC2"/>
        <w:tabs>
          <w:tab w:val="right" w:leader="dot" w:pos="8306"/>
        </w:tabs>
      </w:pPr>
      <w:hyperlink w:anchor="_Toc24297" w:history="1">
        <w:r>
          <w:rPr>
            <w:rFonts w:ascii="仿宋" w:eastAsia="仿宋" w:hAnsi="仿宋" w:cs="仿宋" w:hint="eastAsia"/>
            <w:lang w:eastAsia="zh-CN"/>
          </w:rPr>
          <w:t>(一)、建筑工程设计原则</w:t>
        </w:r>
        <w:r>
          <w:tab/>
        </w:r>
        <w:r>
          <w:fldChar w:fldCharType="begin"/>
        </w:r>
        <w:r>
          <w:instrText xml:space="preserve"> PAGEREF _Toc24297 \h </w:instrText>
        </w:r>
        <w:r>
          <w:fldChar w:fldCharType="separate"/>
        </w:r>
        <w:r>
          <w:t>68</w:t>
        </w:r>
        <w:r>
          <w:fldChar w:fldCharType="end"/>
        </w:r>
      </w:hyperlink>
    </w:p>
    <w:p>
      <w:pPr>
        <w:pStyle w:val="TOC2"/>
        <w:tabs>
          <w:tab w:val="right" w:leader="dot" w:pos="8306"/>
        </w:tabs>
      </w:pPr>
      <w:hyperlink w:anchor="_Toc16862" w:history="1">
        <w:r>
          <w:rPr>
            <w:rFonts w:ascii="仿宋" w:eastAsia="仿宋" w:hAnsi="仿宋" w:cs="仿宋" w:hint="eastAsia"/>
            <w:lang w:eastAsia="zh-CN"/>
          </w:rPr>
          <w:t>(二)、土建工程建设指标</w:t>
        </w:r>
        <w:r>
          <w:tab/>
        </w:r>
        <w:r>
          <w:fldChar w:fldCharType="begin"/>
        </w:r>
        <w:r>
          <w:instrText xml:space="preserve"> PAGEREF _Toc16862 \h </w:instrText>
        </w:r>
        <w:r>
          <w:fldChar w:fldCharType="separate"/>
        </w:r>
        <w:r>
          <w:t>71</w:t>
        </w:r>
        <w:r>
          <w:fldChar w:fldCharType="end"/>
        </w:r>
      </w:hyperlink>
    </w:p>
    <w:p>
      <w:pPr>
        <w:pStyle w:val="TOC1"/>
        <w:tabs>
          <w:tab w:val="right" w:leader="dot" w:pos="8306"/>
        </w:tabs>
      </w:pPr>
      <w:hyperlink w:anchor="_Toc25569" w:history="1">
        <w:r>
          <w:rPr>
            <w:rFonts w:ascii="仿宋" w:eastAsia="仿宋" w:hAnsi="仿宋" w:cs="仿宋" w:hint="eastAsia"/>
            <w:lang w:eastAsia="zh-CN"/>
          </w:rPr>
          <w:t>十五、利益相关者分析与沟通计划</w:t>
        </w:r>
        <w:r>
          <w:tab/>
        </w:r>
        <w:r>
          <w:fldChar w:fldCharType="begin"/>
        </w:r>
        <w:r>
          <w:instrText xml:space="preserve"> PAGEREF _Toc25569 \h </w:instrText>
        </w:r>
        <w:r>
          <w:fldChar w:fldCharType="separate"/>
        </w:r>
        <w:r>
          <w:t>73</w:t>
        </w:r>
        <w:r>
          <w:fldChar w:fldCharType="end"/>
        </w:r>
      </w:hyperlink>
    </w:p>
    <w:p>
      <w:pPr>
        <w:pStyle w:val="TOC2"/>
        <w:tabs>
          <w:tab w:val="right" w:leader="dot" w:pos="8306"/>
        </w:tabs>
      </w:pPr>
      <w:hyperlink w:anchor="_Toc28258" w:history="1">
        <w:r>
          <w:rPr>
            <w:rFonts w:ascii="仿宋" w:eastAsia="仿宋" w:hAnsi="仿宋" w:cs="仿宋" w:hint="eastAsia"/>
            <w:lang w:eastAsia="zh-CN"/>
          </w:rPr>
          <w:t>(一)、利益相关者分析</w:t>
        </w:r>
        <w:r>
          <w:tab/>
        </w:r>
        <w:r>
          <w:fldChar w:fldCharType="begin"/>
        </w:r>
        <w:r>
          <w:instrText xml:space="preserve"> PAGEREF _Toc28258 \h </w:instrText>
        </w:r>
        <w:r>
          <w:fldChar w:fldCharType="separate"/>
        </w:r>
        <w:r>
          <w:t>73</w:t>
        </w:r>
        <w:r>
          <w:fldChar w:fldCharType="end"/>
        </w:r>
      </w:hyperlink>
    </w:p>
    <w:p>
      <w:pPr>
        <w:pStyle w:val="TOC2"/>
        <w:tabs>
          <w:tab w:val="right" w:leader="dot" w:pos="8306"/>
        </w:tabs>
      </w:pPr>
      <w:hyperlink w:anchor="_Toc18870" w:history="1">
        <w:r>
          <w:rPr>
            <w:rFonts w:ascii="仿宋" w:eastAsia="仿宋" w:hAnsi="仿宋" w:cs="仿宋" w:hint="eastAsia"/>
            <w:lang w:eastAsia="zh-CN"/>
          </w:rPr>
          <w:t>(二)、沟通计划</w:t>
        </w:r>
        <w:r>
          <w:tab/>
        </w:r>
        <w:r>
          <w:fldChar w:fldCharType="begin"/>
        </w:r>
        <w:r>
          <w:instrText xml:space="preserve"> PAGEREF _Toc18870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57"/>
      <w:r>
        <w:rPr>
          <w:rFonts w:ascii="仿宋" w:eastAsia="仿宋" w:hAnsi="仿宋" w:cs="仿宋" w:hint="eastAsia"/>
          <w:sz w:val="28"/>
          <w:lang w:eastAsia="zh-CN"/>
        </w:rPr>
        <w:t>一、核试验反应堆及其配套产品项目建设背景及必要性分析</w:t>
      </w:r>
      <w:bookmarkEnd w:id="2"/>
    </w:p>
    <w:p>
      <w:pPr>
        <w:pStyle w:val="Heading2"/>
        <w:rPr>
          <w:rFonts w:ascii="仿宋" w:eastAsia="仿宋" w:hAnsi="仿宋" w:cs="仿宋" w:hint="eastAsia"/>
          <w:lang w:eastAsia="zh-CN"/>
        </w:rPr>
      </w:pPr>
      <w:bookmarkStart w:id="3" w:name="_Toc535"/>
      <w:r>
        <w:rPr>
          <w:rFonts w:ascii="仿宋" w:eastAsia="仿宋" w:hAnsi="仿宋" w:cs="仿宋" w:hint="eastAsia"/>
          <w:lang w:eastAsia="zh-CN"/>
        </w:rPr>
        <w:t>(一)、核试验反应堆及其配套产品项目背景分析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试验反应堆及其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试验反应堆及其配套产品项目在这个潮流中的定位。同时，我们将关注行业内涌现的新兴机遇，以便核试验反应堆及其配套产品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试验反应堆及其配套产品项目提供了强大的发展动力。我们将聚焦于行业内最新的技术发展趋势，包括但不限于人工智能、大数据分析、物联网等领域。通过深度的技术研究，我们将确保核试验反应堆及其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试验反应堆及其配套产品项目发展的源泉。我们将投入更多的精力对市场需求进行深入剖析，超越表面的需求，深入挖掘潜在的市场痛点和机遇。通过对市场需求的细致了解，核试验反应堆及其配套产品项目将更有针对性地设计解决方案，满足市场的多样化需求，从而更好地促进核试验反应堆及其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试验反应堆及其配套产品项目战略至关重要。我们将对竞争态势进行更为深入的分析，包括但不限于市场份额、产品特点、客户满意度等多个维度。通过深度的竞争分析，核试验反应堆及其配套产品项目将能够更准确地把握市场脉搏，制定具有竞争力的核试验反应堆及其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试验反应堆及其配套产品项目的发展具有直接的影响。我们将进行更为全面的法规和政策分析，了解行业发展中的潜在法律风险和合规挑战。通过充分了解和遵守相关法规，核试验反应堆及其配套产品项目将确保在法律框架内合法合规运营，为核试验反应堆及其配套产品项目的稳健发展提供有力支持。</w:t>
      </w:r>
    </w:p>
    <w:p>
      <w:pPr>
        <w:pStyle w:val="Heading2"/>
        <w:ind w:firstLine="560" w:firstLineChars="200"/>
        <w:rPr>
          <w:rFonts w:ascii="仿宋" w:eastAsia="仿宋" w:hAnsi="仿宋" w:cs="仿宋" w:hint="eastAsia"/>
          <w:sz w:val="28"/>
          <w:lang w:eastAsia="zh-CN"/>
        </w:rPr>
      </w:pPr>
      <w:bookmarkStart w:id="4" w:name="_Toc22865"/>
      <w:r>
        <w:rPr>
          <w:rFonts w:ascii="仿宋" w:eastAsia="仿宋" w:hAnsi="仿宋" w:cs="仿宋" w:hint="eastAsia"/>
          <w:sz w:val="28"/>
          <w:lang w:eastAsia="zh-CN"/>
        </w:rPr>
        <w:t>(二)、核试验反应堆及其配套产品项目建设必要性分析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建设的迫切性源于对行业发展趋势的深刻洞察。我们正处于一个行业变革的时代，科技创新、数字化转型成为企业发展的关键动力。核试验反应堆及其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建设不仅仅是为了跟上潮流，更是为了通过技术创新推动企业的持续发展。通过引入先进的技术和解决方案，核试验反应堆及其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试验反应堆及其配套产品项目的建设成为必然选择，通过提高产品质量、拓展服务领域，从而在竞争中获得更多的机会。核试验反应堆及其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试验反应堆及其配套产品项目建设的必要性体现在对客户需求更精准的满足。通过核试验反应堆及其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建设的背后是对企业持续创新的追求。只有通过不断创新，企业才能在竞争中立于不败之地。核试验反应堆及其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74"/>
      <w:r>
        <w:rPr>
          <w:rFonts w:ascii="仿宋" w:eastAsia="仿宋" w:hAnsi="仿宋" w:cs="仿宋" w:hint="eastAsia"/>
          <w:sz w:val="28"/>
          <w:lang w:eastAsia="zh-CN"/>
        </w:rPr>
        <w:t>二、核试验反应堆及其配套产品项目建设单位说明</w:t>
      </w:r>
      <w:bookmarkEnd w:id="5"/>
    </w:p>
    <w:p>
      <w:pPr>
        <w:pStyle w:val="Heading2"/>
        <w:rPr>
          <w:rFonts w:ascii="仿宋" w:eastAsia="仿宋" w:hAnsi="仿宋" w:cs="仿宋" w:hint="eastAsia"/>
          <w:lang w:eastAsia="zh-CN"/>
        </w:rPr>
      </w:pPr>
      <w:bookmarkStart w:id="6" w:name="_Toc31861"/>
      <w:r>
        <w:rPr>
          <w:rFonts w:ascii="仿宋" w:eastAsia="仿宋" w:hAnsi="仿宋" w:cs="仿宋" w:hint="eastAsia"/>
          <w:lang w:eastAsia="zh-CN"/>
        </w:rPr>
        <w:t>(一)、核试验反应堆及其配套产品项目承办单位基本情况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1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试验反应堆及其配套产品项目承办单位的XXXX，我们着眼于实现可持续的经济效益。通过技术创新和解决方案的提供，公司预计在核试验反应堆及其配套产品项目执行期间将获得可观的收入增长。这一收入来源主要包括核试验反应堆及其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同时，我们注重成本控制和效率提升，以确保核试验反应堆及其配套产品项目的可持续盈利。透过精细的管理和资源优化，公司期望实现核试验反应堆及其配套产品项目利润最大化。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试验反应堆及其配套产品项目实施进行全面的投资评估，包括核试验反应堆及其配套产品项目启动阶段的资金投入和后续运营成本。通过对核试验反应堆及其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试验反应堆及其配套产品项目实施过程中具备足够的资金流动性，公司将进行详尽的现金流分析。这包括资金需求的合理预测、核试验反应堆及其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97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1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核试验反应堆及其配套产品项目的主要产品是XXXX，预计年产值为XXX万元。这一产品在市场中占据着重要的地位，其广泛的应用范围使得该核试验反应堆及其配套产品项目的市场前景非常广阔。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试验反应堆及其配套产品项目的xxx产品作为重要的原材料之一，将在多个领域发挥关键作用。其在建筑、交通、能源等方面的广泛应用将为整个产业链提供强大的支持，形成产业协同效应。核试验反应堆及其配套产品项目的年产值XXX万XXX万XXX万万元不仅反映了其在市场上的巨大潜力，更预示着它对国民经济的积极贡献。这种关联度高、涉及面广的产业关系，使得该核试验反应堆及其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23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总征地面积为XXXX平方米，相当于约XX.XX亩，其中净用地面积为XXXX平方米，红线范围内相当于约XX.XX亩。这一用地规模充分考虑了核试验反应堆及其配套产品项目的建设需求，保障了核试验反应堆及其配套产品项目在合适的空间内得以充分发展。核试验反应堆及其配套产品项目规划的总建筑面积为XXXX平方米，其中主体工程建设占XXXX平方米，计容建筑面积达XXXX平方米。预计建筑工程的投资将达到XXXX万元，为核试验反应堆及其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计划购置的设备共计XXXX台（套），设备购置费用为XXXX万元。这一设备购置计划充分考虑到核试验反应堆及其配套产品项目的生产需求和技术要求，确保了核试验反应堆及其配套产品项目在生产运营中具备先进的技术装备和高效的生产能力。设备的合理配置将为核试验反应堆及其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计划总投资为XXXX万元，预计年实现营业收入为XXXX万元。这一产能规模的设定旨在确保核试验反应堆及其配套产品项目能够在投资与回报之间取得平衡，实现长期可持续的发展。核试验反应堆及其配套产品项目的总投资充分考虑到各个方面的需求，包括用地建设、设备购置等多个环节，以确保核试验反应堆及其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06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60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试验反应堆及其配套产品项目的技术管理特点体现在其创新导向。通过引入最先进的技术趋势和解决方案，核试验反应堆及其配套产品项目致力于提升科技含量、提高质量和效率水平。这意味着我们将采用最新的工具和方法，确保核试验反应堆及其配套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试验反应堆及其配套产品项目技术管理的显著特征。通过整合不同领域的技术资源，我们实现了跨学科的协同工作。这有助于优化技术架构，提高整体效能。此外，整合性策略还促进了不同技术团队之间的紧密沟通和高效合作，确保核试验反应堆及其配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试验反应堆及其配套产品项目所采用的技术。通过不断优化技术方案，核试验反应堆及其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试验反应堆及其配套产品项目团队将在核试验反应堆及其配套产品项目初期识别可能的技术风险，并采取相应的预防和应对措施。通过建立健全的风险评估机制，核试验反应堆及其配套产品项目能够在实施过程中及时发现并解决潜在的技术问题，保障核试验反应堆及其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试验反应堆及其配套产品项目中，技术将成为核试验反应堆及其配套产品项目成功的有力支持。这一深度剖析揭示了技术管理在核试验反应堆及其配套产品项目实施中的关键作用，为核试验反应堆及其配套产品项目的技术基础奠定了坚实的基础。</w:t>
      </w:r>
    </w:p>
    <w:p>
      <w:pPr>
        <w:pStyle w:val="Heading2"/>
        <w:ind w:firstLine="560" w:firstLineChars="200"/>
        <w:rPr>
          <w:rFonts w:ascii="仿宋" w:eastAsia="仿宋" w:hAnsi="仿宋" w:cs="仿宋" w:hint="eastAsia"/>
          <w:sz w:val="28"/>
          <w:lang w:eastAsia="zh-CN"/>
        </w:rPr>
      </w:pPr>
      <w:bookmarkStart w:id="13" w:name="_Toc26878"/>
      <w:r>
        <w:rPr>
          <w:rFonts w:ascii="仿宋" w:eastAsia="仿宋" w:hAnsi="仿宋" w:cs="仿宋" w:hint="eastAsia"/>
          <w:sz w:val="28"/>
          <w:lang w:eastAsia="zh-CN"/>
        </w:rPr>
        <w:t>(二)、核试验反应堆及其配套产品项目工艺技术设计方案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试验反应堆及其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试验反应堆及其配套产品项目将严格按照相关行业规范要求进行组织。通过有效控制产品质量，核试验反应堆及其配套产品项目将致力于为顾客提供优质的核试验反应堆及其配套产品项目产品和良好的服务。这体现了核试验反应堆及其配套产品项目对于生产活动合规性和质量标准的高度重视，为核试验反应堆及其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试验反应堆及其配套产品项目注重生态效益和清洁生产原则。核试验反应堆及其配套产品项目建设将紧密结合地方特色经济发展，与社会经济发展规划和区域环境保护规划方案相协调一致。通过与当地区域自然生态系统的结合，核试验反应堆及其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试验反应堆及其配套产品项目产品具有多样化的客户需求和个性化的特点。因此，核试验反应堆及其配套产品项目产品规格品种多样，且单批生产数量较小。为满足这一特点，核试验反应堆及其配套产品项目承办单位将建设先进的柔性制造生产线。通过广泛应用柔性制造技术，核试验反应堆及其配套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试验反应堆及其配套产品项目采用的技术具有较高的技术含量和自动化水平，处于国内先进水平。这一技术选用不仅体现了对生产效率、质量和环境友好性的高标准要求，同时为核试验反应堆及其配套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1771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为确保核试验反应堆及其配套产品项目的高效生产和技术实施，我们制定了一套精心设计的设备选型方案，以满足核试验反应堆及其配套产品项目生产、质量和环保的要求。该方案的主要特点如下：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试验反应堆及其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试验反应堆及其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122"/>
      <w:r>
        <w:rPr>
          <w:rFonts w:ascii="仿宋" w:eastAsia="仿宋" w:hAnsi="仿宋" w:cs="仿宋" w:hint="eastAsia"/>
          <w:sz w:val="28"/>
          <w:lang w:eastAsia="zh-CN"/>
        </w:rPr>
        <w:t>五、核试验反应堆及其配套产品项目土建工程</w:t>
      </w:r>
      <w:bookmarkEnd w:id="15"/>
    </w:p>
    <w:p>
      <w:pPr>
        <w:pStyle w:val="Heading2"/>
        <w:rPr>
          <w:rFonts w:ascii="仿宋" w:eastAsia="仿宋" w:hAnsi="仿宋" w:cs="仿宋" w:hint="eastAsia"/>
          <w:lang w:eastAsia="zh-CN"/>
        </w:rPr>
      </w:pPr>
      <w:bookmarkStart w:id="16" w:name="_Toc197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在核试验反应堆及其配套产品项目的建筑工程设计中，我们将秉承一系列重要的设计原则，以确保核试验反应堆及其配套产品项目建筑在功能、美观、可持续性等方面达到最佳效果。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首要原则是确保建筑的功能性得到最大化的发挥。我们将充分理解核试验反应堆及其配套产品项目的实际需求，合理布局各个功能区域，保证建筑在满足业务需求的同时，提供高效的工作环境。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在建筑设计中，我们将综合考虑建设和运营成本。通过精细的经济效益分析，确保设计方案在高效利用资源的同时，对核试验反应堆及其配套产品项目的长期盈利能力有积极的贡献。</w:t>
      </w:r>
    </w:p>
    <w:p>
      <w:pPr>
        <w:pStyle w:val="Heading2"/>
        <w:ind w:firstLine="560" w:firstLineChars="200"/>
        <w:rPr>
          <w:rFonts w:ascii="仿宋" w:eastAsia="仿宋" w:hAnsi="仿宋" w:cs="仿宋" w:hint="eastAsia"/>
          <w:sz w:val="28"/>
          <w:lang w:eastAsia="zh-CN"/>
        </w:rPr>
      </w:pPr>
      <w:bookmarkStart w:id="17" w:name="_Toc3013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试验反应堆及其配套产品项目的土建工程设计中，我们将精准设定设计年限，结合核试验反应堆及其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试验反应堆及其配套产品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https://d.book118.com/906102022203010103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核试验反应堆及其配套产品项目规划设计纲要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94B62"/>
    <w:rsid w:val="5F694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0202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2024-02-28T16:06:00Z</dcterms:created>
  <dcterms:modified xsi:type="dcterms:W3CDTF">2024-02-28T16:06:41Z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C7B7EF456F344D36BF61A8873FB6C470_11</vt:lpwstr>
  </property>
  <property fmtid="{D5CDD505-2E9C-101B-9397-08002B2CF9AE}" pid="3" name="KSOProductBuildVer">
    <vt:lpwstr>2052-12.1.0.16388</vt:lpwstr>
  </property>
</Properties>
</file>