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SUV项目规划设计纲要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10" w:history="1">
        <w:r>
          <w:rPr>
            <w:rFonts w:ascii="仿宋" w:eastAsia="仿宋" w:hAnsi="仿宋" w:cs="仿宋" w:hint="eastAsia"/>
            <w:lang w:eastAsia="zh-CN"/>
          </w:rPr>
          <w:t>前言</w:t>
        </w:r>
        <w:r>
          <w:tab/>
        </w:r>
        <w:r>
          <w:fldChar w:fldCharType="begin"/>
        </w:r>
        <w:r>
          <w:instrText xml:space="preserve"> PAGEREF _Toc7310 \h </w:instrText>
        </w:r>
        <w:r>
          <w:fldChar w:fldCharType="separate"/>
        </w:r>
        <w:r>
          <w:t>3</w:t>
        </w:r>
        <w:r>
          <w:fldChar w:fldCharType="end"/>
        </w:r>
      </w:hyperlink>
    </w:p>
    <w:p>
      <w:pPr>
        <w:pStyle w:val="TOC1"/>
        <w:tabs>
          <w:tab w:val="right" w:leader="dot" w:pos="8306"/>
        </w:tabs>
      </w:pPr>
      <w:hyperlink w:anchor="_Toc7598" w:history="1">
        <w:r>
          <w:rPr>
            <w:rFonts w:ascii="仿宋" w:eastAsia="仿宋" w:hAnsi="仿宋" w:cs="仿宋" w:hint="eastAsia"/>
            <w:lang w:eastAsia="zh-CN"/>
          </w:rPr>
          <w:t>一、产品规划分析</w:t>
        </w:r>
        <w:r>
          <w:tab/>
        </w:r>
        <w:r>
          <w:fldChar w:fldCharType="begin"/>
        </w:r>
        <w:r>
          <w:instrText xml:space="preserve"> PAGEREF _Toc7598 \h </w:instrText>
        </w:r>
        <w:r>
          <w:fldChar w:fldCharType="separate"/>
        </w:r>
        <w:r>
          <w:t>3</w:t>
        </w:r>
        <w:r>
          <w:fldChar w:fldCharType="end"/>
        </w:r>
      </w:hyperlink>
    </w:p>
    <w:p>
      <w:pPr>
        <w:pStyle w:val="TOC2"/>
        <w:tabs>
          <w:tab w:val="right" w:leader="dot" w:pos="8306"/>
        </w:tabs>
      </w:pPr>
      <w:hyperlink w:anchor="_Toc7973" w:history="1">
        <w:r>
          <w:rPr>
            <w:rFonts w:ascii="仿宋" w:eastAsia="仿宋" w:hAnsi="仿宋" w:cs="仿宋" w:hint="eastAsia"/>
            <w:lang w:eastAsia="zh-CN"/>
          </w:rPr>
          <w:t>(一)、产品规划</w:t>
        </w:r>
        <w:r>
          <w:tab/>
        </w:r>
        <w:r>
          <w:fldChar w:fldCharType="begin"/>
        </w:r>
        <w:r>
          <w:instrText xml:space="preserve"> PAGEREF _Toc7973 \h </w:instrText>
        </w:r>
        <w:r>
          <w:fldChar w:fldCharType="separate"/>
        </w:r>
        <w:r>
          <w:t>3</w:t>
        </w:r>
        <w:r>
          <w:fldChar w:fldCharType="end"/>
        </w:r>
      </w:hyperlink>
    </w:p>
    <w:p>
      <w:pPr>
        <w:pStyle w:val="TOC2"/>
        <w:tabs>
          <w:tab w:val="right" w:leader="dot" w:pos="8306"/>
        </w:tabs>
      </w:pPr>
      <w:hyperlink w:anchor="_Toc27048" w:history="1">
        <w:r>
          <w:rPr>
            <w:rFonts w:ascii="仿宋" w:eastAsia="仿宋" w:hAnsi="仿宋" w:cs="仿宋" w:hint="eastAsia"/>
            <w:lang w:eastAsia="zh-CN"/>
          </w:rPr>
          <w:t>(二)、建设规模</w:t>
        </w:r>
        <w:r>
          <w:tab/>
        </w:r>
        <w:r>
          <w:fldChar w:fldCharType="begin"/>
        </w:r>
        <w:r>
          <w:instrText xml:space="preserve"> PAGEREF _Toc27048 \h </w:instrText>
        </w:r>
        <w:r>
          <w:fldChar w:fldCharType="separate"/>
        </w:r>
        <w:r>
          <w:t>4</w:t>
        </w:r>
        <w:r>
          <w:fldChar w:fldCharType="end"/>
        </w:r>
      </w:hyperlink>
    </w:p>
    <w:p>
      <w:pPr>
        <w:pStyle w:val="TOC1"/>
        <w:tabs>
          <w:tab w:val="right" w:leader="dot" w:pos="8306"/>
        </w:tabs>
      </w:pPr>
      <w:hyperlink w:anchor="_Toc17692" w:history="1">
        <w:r>
          <w:rPr>
            <w:rFonts w:ascii="仿宋" w:eastAsia="仿宋" w:hAnsi="仿宋" w:cs="仿宋" w:hint="eastAsia"/>
            <w:lang w:eastAsia="zh-CN"/>
          </w:rPr>
          <w:t>二、SUV项目建设背景及必要性分析</w:t>
        </w:r>
        <w:r>
          <w:tab/>
        </w:r>
        <w:r>
          <w:fldChar w:fldCharType="begin"/>
        </w:r>
        <w:r>
          <w:instrText xml:space="preserve"> PAGEREF _Toc17692 \h </w:instrText>
        </w:r>
        <w:r>
          <w:fldChar w:fldCharType="separate"/>
        </w:r>
        <w:r>
          <w:t>5</w:t>
        </w:r>
        <w:r>
          <w:fldChar w:fldCharType="end"/>
        </w:r>
      </w:hyperlink>
    </w:p>
    <w:p>
      <w:pPr>
        <w:pStyle w:val="TOC2"/>
        <w:tabs>
          <w:tab w:val="right" w:leader="dot" w:pos="8306"/>
        </w:tabs>
      </w:pPr>
      <w:hyperlink w:anchor="_Toc19128" w:history="1">
        <w:r>
          <w:rPr>
            <w:rFonts w:ascii="仿宋" w:eastAsia="仿宋" w:hAnsi="仿宋" w:cs="仿宋" w:hint="eastAsia"/>
            <w:lang w:eastAsia="zh-CN"/>
          </w:rPr>
          <w:t>(一)、SUV项目背景分析</w:t>
        </w:r>
        <w:r>
          <w:tab/>
        </w:r>
        <w:r>
          <w:fldChar w:fldCharType="begin"/>
        </w:r>
        <w:r>
          <w:instrText xml:space="preserve"> PAGEREF _Toc19128 \h </w:instrText>
        </w:r>
        <w:r>
          <w:fldChar w:fldCharType="separate"/>
        </w:r>
        <w:r>
          <w:t>5</w:t>
        </w:r>
        <w:r>
          <w:fldChar w:fldCharType="end"/>
        </w:r>
      </w:hyperlink>
    </w:p>
    <w:p>
      <w:pPr>
        <w:pStyle w:val="TOC2"/>
        <w:tabs>
          <w:tab w:val="right" w:leader="dot" w:pos="8306"/>
        </w:tabs>
      </w:pPr>
      <w:hyperlink w:anchor="_Toc22316" w:history="1">
        <w:r>
          <w:rPr>
            <w:rFonts w:ascii="仿宋" w:eastAsia="仿宋" w:hAnsi="仿宋" w:cs="仿宋" w:hint="eastAsia"/>
            <w:lang w:eastAsia="zh-CN"/>
          </w:rPr>
          <w:t>(二)、SUV项目建设必要性分析</w:t>
        </w:r>
        <w:r>
          <w:tab/>
        </w:r>
        <w:r>
          <w:fldChar w:fldCharType="begin"/>
        </w:r>
        <w:r>
          <w:instrText xml:space="preserve"> PAGEREF _Toc22316 \h </w:instrText>
        </w:r>
        <w:r>
          <w:fldChar w:fldCharType="separate"/>
        </w:r>
        <w:r>
          <w:t>6</w:t>
        </w:r>
        <w:r>
          <w:fldChar w:fldCharType="end"/>
        </w:r>
      </w:hyperlink>
    </w:p>
    <w:p>
      <w:pPr>
        <w:pStyle w:val="TOC1"/>
        <w:tabs>
          <w:tab w:val="right" w:leader="dot" w:pos="8306"/>
        </w:tabs>
      </w:pPr>
      <w:hyperlink w:anchor="_Toc27238" w:history="1">
        <w:r>
          <w:rPr>
            <w:rFonts w:ascii="仿宋" w:eastAsia="仿宋" w:hAnsi="仿宋" w:cs="仿宋" w:hint="eastAsia"/>
            <w:lang w:eastAsia="zh-CN"/>
          </w:rPr>
          <w:t>三、SUV项目危机管理</w:t>
        </w:r>
        <w:r>
          <w:tab/>
        </w:r>
        <w:r>
          <w:fldChar w:fldCharType="begin"/>
        </w:r>
        <w:r>
          <w:instrText xml:space="preserve"> PAGEREF _Toc27238 \h </w:instrText>
        </w:r>
        <w:r>
          <w:fldChar w:fldCharType="separate"/>
        </w:r>
        <w:r>
          <w:t>8</w:t>
        </w:r>
        <w:r>
          <w:fldChar w:fldCharType="end"/>
        </w:r>
      </w:hyperlink>
    </w:p>
    <w:p>
      <w:pPr>
        <w:pStyle w:val="TOC2"/>
        <w:tabs>
          <w:tab w:val="right" w:leader="dot" w:pos="8306"/>
        </w:tabs>
      </w:pPr>
      <w:hyperlink w:anchor="_Toc5548" w:history="1">
        <w:r>
          <w:rPr>
            <w:rFonts w:ascii="仿宋" w:eastAsia="仿宋" w:hAnsi="仿宋" w:cs="仿宋" w:hint="eastAsia"/>
            <w:lang w:eastAsia="zh-CN"/>
          </w:rPr>
          <w:t>(一)、危机预警与识别</w:t>
        </w:r>
        <w:r>
          <w:tab/>
        </w:r>
        <w:r>
          <w:fldChar w:fldCharType="begin"/>
        </w:r>
        <w:r>
          <w:instrText xml:space="preserve"> PAGEREF _Toc5548 \h </w:instrText>
        </w:r>
        <w:r>
          <w:fldChar w:fldCharType="separate"/>
        </w:r>
        <w:r>
          <w:t>8</w:t>
        </w:r>
        <w:r>
          <w:fldChar w:fldCharType="end"/>
        </w:r>
      </w:hyperlink>
    </w:p>
    <w:p>
      <w:pPr>
        <w:pStyle w:val="TOC2"/>
        <w:tabs>
          <w:tab w:val="right" w:leader="dot" w:pos="8306"/>
        </w:tabs>
      </w:pPr>
      <w:hyperlink w:anchor="_Toc30955" w:history="1">
        <w:r>
          <w:rPr>
            <w:rFonts w:ascii="仿宋" w:eastAsia="仿宋" w:hAnsi="仿宋" w:cs="仿宋" w:hint="eastAsia"/>
            <w:lang w:eastAsia="zh-CN"/>
          </w:rPr>
          <w:t>(二)、危机应对与恢复</w:t>
        </w:r>
        <w:r>
          <w:tab/>
        </w:r>
        <w:r>
          <w:fldChar w:fldCharType="begin"/>
        </w:r>
        <w:r>
          <w:instrText xml:space="preserve"> PAGEREF _Toc30955 \h </w:instrText>
        </w:r>
        <w:r>
          <w:fldChar w:fldCharType="separate"/>
        </w:r>
        <w:r>
          <w:t>9</w:t>
        </w:r>
        <w:r>
          <w:fldChar w:fldCharType="end"/>
        </w:r>
      </w:hyperlink>
    </w:p>
    <w:p>
      <w:pPr>
        <w:pStyle w:val="TOC1"/>
        <w:tabs>
          <w:tab w:val="right" w:leader="dot" w:pos="8306"/>
        </w:tabs>
      </w:pPr>
      <w:hyperlink w:anchor="_Toc9252" w:history="1">
        <w:r>
          <w:rPr>
            <w:rFonts w:ascii="仿宋" w:eastAsia="仿宋" w:hAnsi="仿宋" w:cs="仿宋" w:hint="eastAsia"/>
            <w:lang w:eastAsia="zh-CN"/>
          </w:rPr>
          <w:t>四、SUV项目可持续发展</w:t>
        </w:r>
        <w:r>
          <w:tab/>
        </w:r>
        <w:r>
          <w:fldChar w:fldCharType="begin"/>
        </w:r>
        <w:r>
          <w:instrText xml:space="preserve"> PAGEREF _Toc9252 \h </w:instrText>
        </w:r>
        <w:r>
          <w:fldChar w:fldCharType="separate"/>
        </w:r>
        <w:r>
          <w:t>10</w:t>
        </w:r>
        <w:r>
          <w:fldChar w:fldCharType="end"/>
        </w:r>
      </w:hyperlink>
    </w:p>
    <w:p>
      <w:pPr>
        <w:pStyle w:val="TOC2"/>
        <w:tabs>
          <w:tab w:val="right" w:leader="dot" w:pos="8306"/>
        </w:tabs>
      </w:pPr>
      <w:hyperlink w:anchor="_Toc22280" w:history="1">
        <w:r>
          <w:rPr>
            <w:rFonts w:ascii="仿宋" w:eastAsia="仿宋" w:hAnsi="仿宋" w:cs="仿宋" w:hint="eastAsia"/>
            <w:lang w:eastAsia="zh-CN"/>
          </w:rPr>
          <w:t>(一)、可持续战略与实践</w:t>
        </w:r>
        <w:r>
          <w:tab/>
        </w:r>
        <w:r>
          <w:fldChar w:fldCharType="begin"/>
        </w:r>
        <w:r>
          <w:instrText xml:space="preserve"> PAGEREF _Toc22280 \h </w:instrText>
        </w:r>
        <w:r>
          <w:fldChar w:fldCharType="separate"/>
        </w:r>
        <w:r>
          <w:t>10</w:t>
        </w:r>
        <w:r>
          <w:fldChar w:fldCharType="end"/>
        </w:r>
      </w:hyperlink>
    </w:p>
    <w:p>
      <w:pPr>
        <w:pStyle w:val="TOC2"/>
        <w:tabs>
          <w:tab w:val="right" w:leader="dot" w:pos="8306"/>
        </w:tabs>
      </w:pPr>
      <w:hyperlink w:anchor="_Toc18019" w:history="1">
        <w:r>
          <w:rPr>
            <w:rFonts w:ascii="仿宋" w:eastAsia="仿宋" w:hAnsi="仿宋" w:cs="仿宋" w:hint="eastAsia"/>
            <w:lang w:eastAsia="zh-CN"/>
          </w:rPr>
          <w:t>(二)、环保与社会责任</w:t>
        </w:r>
        <w:r>
          <w:tab/>
        </w:r>
        <w:r>
          <w:fldChar w:fldCharType="begin"/>
        </w:r>
        <w:r>
          <w:instrText xml:space="preserve"> PAGEREF _Toc18019 \h </w:instrText>
        </w:r>
        <w:r>
          <w:fldChar w:fldCharType="separate"/>
        </w:r>
        <w:r>
          <w:t>11</w:t>
        </w:r>
        <w:r>
          <w:fldChar w:fldCharType="end"/>
        </w:r>
      </w:hyperlink>
    </w:p>
    <w:p>
      <w:pPr>
        <w:pStyle w:val="TOC1"/>
        <w:tabs>
          <w:tab w:val="right" w:leader="dot" w:pos="8306"/>
        </w:tabs>
      </w:pPr>
      <w:hyperlink w:anchor="_Toc12077" w:history="1">
        <w:r>
          <w:rPr>
            <w:rFonts w:ascii="仿宋" w:eastAsia="仿宋" w:hAnsi="仿宋" w:cs="仿宋" w:hint="eastAsia"/>
            <w:lang w:eastAsia="zh-CN"/>
          </w:rPr>
          <w:t>五、SUV项目文档管理</w:t>
        </w:r>
        <w:r>
          <w:tab/>
        </w:r>
        <w:r>
          <w:fldChar w:fldCharType="begin"/>
        </w:r>
        <w:r>
          <w:instrText xml:space="preserve"> PAGEREF _Toc12077 \h </w:instrText>
        </w:r>
        <w:r>
          <w:fldChar w:fldCharType="separate"/>
        </w:r>
        <w:r>
          <w:t>12</w:t>
        </w:r>
        <w:r>
          <w:fldChar w:fldCharType="end"/>
        </w:r>
      </w:hyperlink>
    </w:p>
    <w:p>
      <w:pPr>
        <w:pStyle w:val="TOC2"/>
        <w:tabs>
          <w:tab w:val="right" w:leader="dot" w:pos="8306"/>
        </w:tabs>
      </w:pPr>
      <w:hyperlink w:anchor="_Toc9070" w:history="1">
        <w:r>
          <w:rPr>
            <w:rFonts w:ascii="仿宋" w:eastAsia="仿宋" w:hAnsi="仿宋" w:cs="仿宋" w:hint="eastAsia"/>
            <w:lang w:eastAsia="zh-CN"/>
          </w:rPr>
          <w:t>(一)、文档编制与审查</w:t>
        </w:r>
        <w:r>
          <w:tab/>
        </w:r>
        <w:r>
          <w:fldChar w:fldCharType="begin"/>
        </w:r>
        <w:r>
          <w:instrText xml:space="preserve"> PAGEREF _Toc9070 \h </w:instrText>
        </w:r>
        <w:r>
          <w:fldChar w:fldCharType="separate"/>
        </w:r>
        <w:r>
          <w:t>12</w:t>
        </w:r>
        <w:r>
          <w:fldChar w:fldCharType="end"/>
        </w:r>
      </w:hyperlink>
    </w:p>
    <w:p>
      <w:pPr>
        <w:pStyle w:val="TOC2"/>
        <w:tabs>
          <w:tab w:val="right" w:leader="dot" w:pos="8306"/>
        </w:tabs>
      </w:pPr>
      <w:hyperlink w:anchor="_Toc319" w:history="1">
        <w:r>
          <w:rPr>
            <w:rFonts w:ascii="仿宋" w:eastAsia="仿宋" w:hAnsi="仿宋" w:cs="仿宋" w:hint="eastAsia"/>
            <w:lang w:eastAsia="zh-CN"/>
          </w:rPr>
          <w:t>(二)、文档发布与分发</w:t>
        </w:r>
        <w:r>
          <w:tab/>
        </w:r>
        <w:r>
          <w:fldChar w:fldCharType="begin"/>
        </w:r>
        <w:r>
          <w:instrText xml:space="preserve"> PAGEREF _Toc319 \h </w:instrText>
        </w:r>
        <w:r>
          <w:fldChar w:fldCharType="separate"/>
        </w:r>
        <w:r>
          <w:t>13</w:t>
        </w:r>
        <w:r>
          <w:fldChar w:fldCharType="end"/>
        </w:r>
      </w:hyperlink>
    </w:p>
    <w:p>
      <w:pPr>
        <w:pStyle w:val="TOC2"/>
        <w:tabs>
          <w:tab w:val="right" w:leader="dot" w:pos="8306"/>
        </w:tabs>
      </w:pPr>
      <w:hyperlink w:anchor="_Toc9410" w:history="1">
        <w:r>
          <w:rPr>
            <w:rFonts w:ascii="仿宋" w:eastAsia="仿宋" w:hAnsi="仿宋" w:cs="仿宋" w:hint="eastAsia"/>
            <w:lang w:eastAsia="zh-CN"/>
          </w:rPr>
          <w:t>(三)、文档存档与归档</w:t>
        </w:r>
        <w:r>
          <w:tab/>
        </w:r>
        <w:r>
          <w:fldChar w:fldCharType="begin"/>
        </w:r>
        <w:r>
          <w:instrText xml:space="preserve"> PAGEREF _Toc9410 \h </w:instrText>
        </w:r>
        <w:r>
          <w:fldChar w:fldCharType="separate"/>
        </w:r>
        <w:r>
          <w:t>14</w:t>
        </w:r>
        <w:r>
          <w:fldChar w:fldCharType="end"/>
        </w:r>
      </w:hyperlink>
    </w:p>
    <w:p>
      <w:pPr>
        <w:pStyle w:val="TOC1"/>
        <w:tabs>
          <w:tab w:val="right" w:leader="dot" w:pos="8306"/>
        </w:tabs>
      </w:pPr>
      <w:hyperlink w:anchor="_Toc32072" w:history="1">
        <w:r>
          <w:rPr>
            <w:rFonts w:ascii="仿宋" w:eastAsia="仿宋" w:hAnsi="仿宋" w:cs="仿宋" w:hint="eastAsia"/>
            <w:lang w:eastAsia="zh-CN"/>
          </w:rPr>
          <w:t>六、SUV项目选址可行性分析</w:t>
        </w:r>
        <w:r>
          <w:tab/>
        </w:r>
        <w:r>
          <w:fldChar w:fldCharType="begin"/>
        </w:r>
        <w:r>
          <w:instrText xml:space="preserve"> PAGEREF _Toc32072 \h </w:instrText>
        </w:r>
        <w:r>
          <w:fldChar w:fldCharType="separate"/>
        </w:r>
        <w:r>
          <w:t>15</w:t>
        </w:r>
        <w:r>
          <w:fldChar w:fldCharType="end"/>
        </w:r>
      </w:hyperlink>
    </w:p>
    <w:p>
      <w:pPr>
        <w:pStyle w:val="TOC2"/>
        <w:tabs>
          <w:tab w:val="right" w:leader="dot" w:pos="8306"/>
        </w:tabs>
      </w:pPr>
      <w:hyperlink w:anchor="_Toc31930" w:history="1">
        <w:r>
          <w:rPr>
            <w:rFonts w:ascii="仿宋" w:eastAsia="仿宋" w:hAnsi="仿宋" w:cs="仿宋" w:hint="eastAsia"/>
            <w:lang w:eastAsia="zh-CN"/>
          </w:rPr>
          <w:t>(一)、SUV项目选址</w:t>
        </w:r>
        <w:r>
          <w:tab/>
        </w:r>
        <w:r>
          <w:fldChar w:fldCharType="begin"/>
        </w:r>
        <w:r>
          <w:instrText xml:space="preserve"> PAGEREF _Toc31930 \h </w:instrText>
        </w:r>
        <w:r>
          <w:fldChar w:fldCharType="separate"/>
        </w:r>
        <w:r>
          <w:t>15</w:t>
        </w:r>
        <w:r>
          <w:fldChar w:fldCharType="end"/>
        </w:r>
      </w:hyperlink>
    </w:p>
    <w:p>
      <w:pPr>
        <w:pStyle w:val="TOC2"/>
        <w:tabs>
          <w:tab w:val="right" w:leader="dot" w:pos="8306"/>
        </w:tabs>
      </w:pPr>
      <w:hyperlink w:anchor="_Toc11465" w:history="1">
        <w:r>
          <w:rPr>
            <w:rFonts w:ascii="仿宋" w:eastAsia="仿宋" w:hAnsi="仿宋" w:cs="仿宋" w:hint="eastAsia"/>
            <w:lang w:eastAsia="zh-CN"/>
          </w:rPr>
          <w:t>(二)、用地控制指标</w:t>
        </w:r>
        <w:r>
          <w:tab/>
        </w:r>
        <w:r>
          <w:fldChar w:fldCharType="begin"/>
        </w:r>
        <w:r>
          <w:instrText xml:space="preserve"> PAGEREF _Toc11465 \h </w:instrText>
        </w:r>
        <w:r>
          <w:fldChar w:fldCharType="separate"/>
        </w:r>
        <w:r>
          <w:t>15</w:t>
        </w:r>
        <w:r>
          <w:fldChar w:fldCharType="end"/>
        </w:r>
      </w:hyperlink>
    </w:p>
    <w:p>
      <w:pPr>
        <w:pStyle w:val="TOC2"/>
        <w:tabs>
          <w:tab w:val="right" w:leader="dot" w:pos="8306"/>
        </w:tabs>
      </w:pPr>
      <w:hyperlink w:anchor="_Toc29981" w:history="1">
        <w:r>
          <w:rPr>
            <w:rFonts w:ascii="仿宋" w:eastAsia="仿宋" w:hAnsi="仿宋" w:cs="仿宋" w:hint="eastAsia"/>
            <w:lang w:eastAsia="zh-CN"/>
          </w:rPr>
          <w:t>(三)、节约用地措施</w:t>
        </w:r>
        <w:r>
          <w:tab/>
        </w:r>
        <w:r>
          <w:fldChar w:fldCharType="begin"/>
        </w:r>
        <w:r>
          <w:instrText xml:space="preserve"> PAGEREF _Toc29981 \h </w:instrText>
        </w:r>
        <w:r>
          <w:fldChar w:fldCharType="separate"/>
        </w:r>
        <w:r>
          <w:t>17</w:t>
        </w:r>
        <w:r>
          <w:fldChar w:fldCharType="end"/>
        </w:r>
      </w:hyperlink>
    </w:p>
    <w:p>
      <w:pPr>
        <w:pStyle w:val="TOC2"/>
        <w:tabs>
          <w:tab w:val="right" w:leader="dot" w:pos="8306"/>
        </w:tabs>
      </w:pPr>
      <w:hyperlink w:anchor="_Toc10127" w:history="1">
        <w:r>
          <w:rPr>
            <w:rFonts w:ascii="仿宋" w:eastAsia="仿宋" w:hAnsi="仿宋" w:cs="仿宋" w:hint="eastAsia"/>
            <w:lang w:eastAsia="zh-CN"/>
          </w:rPr>
          <w:t>(四)、总图布置方案</w:t>
        </w:r>
        <w:r>
          <w:tab/>
        </w:r>
        <w:r>
          <w:fldChar w:fldCharType="begin"/>
        </w:r>
        <w:r>
          <w:instrText xml:space="preserve"> PAGEREF _Toc10127 \h </w:instrText>
        </w:r>
        <w:r>
          <w:fldChar w:fldCharType="separate"/>
        </w:r>
        <w:r>
          <w:t>18</w:t>
        </w:r>
        <w:r>
          <w:fldChar w:fldCharType="end"/>
        </w:r>
      </w:hyperlink>
    </w:p>
    <w:p>
      <w:pPr>
        <w:pStyle w:val="TOC2"/>
        <w:tabs>
          <w:tab w:val="right" w:leader="dot" w:pos="8306"/>
        </w:tabs>
      </w:pPr>
      <w:hyperlink w:anchor="_Toc28444" w:history="1">
        <w:r>
          <w:rPr>
            <w:rFonts w:ascii="仿宋" w:eastAsia="仿宋" w:hAnsi="仿宋" w:cs="仿宋" w:hint="eastAsia"/>
            <w:lang w:eastAsia="zh-CN"/>
          </w:rPr>
          <w:t>(五)、选址综合评价</w:t>
        </w:r>
        <w:r>
          <w:tab/>
        </w:r>
        <w:r>
          <w:fldChar w:fldCharType="begin"/>
        </w:r>
        <w:r>
          <w:instrText xml:space="preserve"> PAGEREF _Toc28444 \h </w:instrText>
        </w:r>
        <w:r>
          <w:fldChar w:fldCharType="separate"/>
        </w:r>
        <w:r>
          <w:t>19</w:t>
        </w:r>
        <w:r>
          <w:fldChar w:fldCharType="end"/>
        </w:r>
      </w:hyperlink>
    </w:p>
    <w:p>
      <w:pPr>
        <w:pStyle w:val="TOC1"/>
        <w:tabs>
          <w:tab w:val="right" w:leader="dot" w:pos="8306"/>
        </w:tabs>
      </w:pPr>
      <w:hyperlink w:anchor="_Toc14391" w:history="1">
        <w:r>
          <w:rPr>
            <w:rFonts w:ascii="仿宋" w:eastAsia="仿宋" w:hAnsi="仿宋" w:cs="仿宋" w:hint="eastAsia"/>
            <w:lang w:eastAsia="zh-CN"/>
          </w:rPr>
          <w:t>七、SUV项目计划安排</w:t>
        </w:r>
        <w:r>
          <w:tab/>
        </w:r>
        <w:r>
          <w:fldChar w:fldCharType="begin"/>
        </w:r>
        <w:r>
          <w:instrText xml:space="preserve"> PAGEREF _Toc14391 \h </w:instrText>
        </w:r>
        <w:r>
          <w:fldChar w:fldCharType="separate"/>
        </w:r>
        <w:r>
          <w:t>20</w:t>
        </w:r>
        <w:r>
          <w:fldChar w:fldCharType="end"/>
        </w:r>
      </w:hyperlink>
    </w:p>
    <w:p>
      <w:pPr>
        <w:pStyle w:val="TOC2"/>
        <w:tabs>
          <w:tab w:val="right" w:leader="dot" w:pos="8306"/>
        </w:tabs>
      </w:pPr>
      <w:hyperlink w:anchor="_Toc2126" w:history="1">
        <w:r>
          <w:rPr>
            <w:rFonts w:ascii="仿宋" w:eastAsia="仿宋" w:hAnsi="仿宋" w:cs="仿宋" w:hint="eastAsia"/>
            <w:lang w:eastAsia="zh-CN"/>
          </w:rPr>
          <w:t>(一)、建设周期</w:t>
        </w:r>
        <w:r>
          <w:tab/>
        </w:r>
        <w:r>
          <w:fldChar w:fldCharType="begin"/>
        </w:r>
        <w:r>
          <w:instrText xml:space="preserve"> PAGEREF _Toc2126 \h </w:instrText>
        </w:r>
        <w:r>
          <w:fldChar w:fldCharType="separate"/>
        </w:r>
        <w:r>
          <w:t>20</w:t>
        </w:r>
        <w:r>
          <w:fldChar w:fldCharType="end"/>
        </w:r>
      </w:hyperlink>
    </w:p>
    <w:p>
      <w:pPr>
        <w:pStyle w:val="TOC2"/>
        <w:tabs>
          <w:tab w:val="right" w:leader="dot" w:pos="8306"/>
        </w:tabs>
      </w:pPr>
      <w:hyperlink w:anchor="_Toc13764" w:history="1">
        <w:r>
          <w:rPr>
            <w:rFonts w:ascii="仿宋" w:eastAsia="仿宋" w:hAnsi="仿宋" w:cs="仿宋" w:hint="eastAsia"/>
            <w:lang w:eastAsia="zh-CN"/>
          </w:rPr>
          <w:t>(二)、建设进度</w:t>
        </w:r>
        <w:r>
          <w:tab/>
        </w:r>
        <w:r>
          <w:fldChar w:fldCharType="begin"/>
        </w:r>
        <w:r>
          <w:instrText xml:space="preserve"> PAGEREF _Toc13764 \h </w:instrText>
        </w:r>
        <w:r>
          <w:fldChar w:fldCharType="separate"/>
        </w:r>
        <w:r>
          <w:t>21</w:t>
        </w:r>
        <w:r>
          <w:fldChar w:fldCharType="end"/>
        </w:r>
      </w:hyperlink>
    </w:p>
    <w:p>
      <w:pPr>
        <w:pStyle w:val="TOC2"/>
        <w:tabs>
          <w:tab w:val="right" w:leader="dot" w:pos="8306"/>
        </w:tabs>
      </w:pPr>
      <w:hyperlink w:anchor="_Toc13411" w:history="1">
        <w:r>
          <w:rPr>
            <w:rFonts w:ascii="仿宋" w:eastAsia="仿宋" w:hAnsi="仿宋" w:cs="仿宋" w:hint="eastAsia"/>
            <w:lang w:eastAsia="zh-CN"/>
          </w:rPr>
          <w:t>(三)、进度安排注意事项</w:t>
        </w:r>
        <w:r>
          <w:tab/>
        </w:r>
        <w:r>
          <w:fldChar w:fldCharType="begin"/>
        </w:r>
        <w:r>
          <w:instrText xml:space="preserve"> PAGEREF _Toc13411 \h </w:instrText>
        </w:r>
        <w:r>
          <w:fldChar w:fldCharType="separate"/>
        </w:r>
        <w:r>
          <w:t>22</w:t>
        </w:r>
        <w:r>
          <w:fldChar w:fldCharType="end"/>
        </w:r>
      </w:hyperlink>
    </w:p>
    <w:p>
      <w:pPr>
        <w:pStyle w:val="TOC2"/>
        <w:tabs>
          <w:tab w:val="right" w:leader="dot" w:pos="8306"/>
        </w:tabs>
      </w:pPr>
      <w:hyperlink w:anchor="_Toc17140" w:history="1">
        <w:r>
          <w:rPr>
            <w:rFonts w:ascii="仿宋" w:eastAsia="仿宋" w:hAnsi="仿宋" w:cs="仿宋" w:hint="eastAsia"/>
            <w:lang w:eastAsia="zh-CN"/>
          </w:rPr>
          <w:t>(四)、人力资源配置</w:t>
        </w:r>
        <w:r>
          <w:tab/>
        </w:r>
        <w:r>
          <w:fldChar w:fldCharType="begin"/>
        </w:r>
        <w:r>
          <w:instrText xml:space="preserve"> PAGEREF _Toc17140 \h </w:instrText>
        </w:r>
        <w:r>
          <w:fldChar w:fldCharType="separate"/>
        </w:r>
        <w:r>
          <w:t>23</w:t>
        </w:r>
        <w:r>
          <w:fldChar w:fldCharType="end"/>
        </w:r>
      </w:hyperlink>
    </w:p>
    <w:p>
      <w:pPr>
        <w:pStyle w:val="TOC1"/>
        <w:tabs>
          <w:tab w:val="right" w:leader="dot" w:pos="8306"/>
        </w:tabs>
      </w:pPr>
      <w:hyperlink w:anchor="_Toc22954" w:history="1">
        <w:r>
          <w:rPr>
            <w:rFonts w:ascii="仿宋" w:eastAsia="仿宋" w:hAnsi="仿宋" w:cs="仿宋" w:hint="eastAsia"/>
            <w:lang w:eastAsia="zh-CN"/>
          </w:rPr>
          <w:t>八、SUV项目技术管理</w:t>
        </w:r>
        <w:r>
          <w:tab/>
        </w:r>
        <w:r>
          <w:fldChar w:fldCharType="begin"/>
        </w:r>
        <w:r>
          <w:instrText xml:space="preserve"> PAGEREF _Toc22954 \h </w:instrText>
        </w:r>
        <w:r>
          <w:fldChar w:fldCharType="separate"/>
        </w:r>
        <w:r>
          <w:t>24</w:t>
        </w:r>
        <w:r>
          <w:fldChar w:fldCharType="end"/>
        </w:r>
      </w:hyperlink>
    </w:p>
    <w:p>
      <w:pPr>
        <w:pStyle w:val="TOC2"/>
        <w:tabs>
          <w:tab w:val="right" w:leader="dot" w:pos="8306"/>
        </w:tabs>
      </w:pPr>
      <w:hyperlink w:anchor="_Toc26937" w:history="1">
        <w:r>
          <w:rPr>
            <w:rFonts w:ascii="仿宋" w:eastAsia="仿宋" w:hAnsi="仿宋" w:cs="仿宋" w:hint="eastAsia"/>
            <w:lang w:eastAsia="zh-CN"/>
          </w:rPr>
          <w:t>(一)、技术方案选用方向</w:t>
        </w:r>
        <w:r>
          <w:tab/>
        </w:r>
        <w:r>
          <w:fldChar w:fldCharType="begin"/>
        </w:r>
        <w:r>
          <w:instrText xml:space="preserve"> PAGEREF _Toc26937 \h </w:instrText>
        </w:r>
        <w:r>
          <w:fldChar w:fldCharType="separate"/>
        </w:r>
        <w:r>
          <w:t>24</w:t>
        </w:r>
        <w:r>
          <w:fldChar w:fldCharType="end"/>
        </w:r>
      </w:hyperlink>
    </w:p>
    <w:p>
      <w:pPr>
        <w:pStyle w:val="TOC2"/>
        <w:tabs>
          <w:tab w:val="right" w:leader="dot" w:pos="8306"/>
        </w:tabs>
      </w:pPr>
      <w:hyperlink w:anchor="_Toc11942" w:history="1">
        <w:r>
          <w:rPr>
            <w:rFonts w:ascii="仿宋" w:eastAsia="仿宋" w:hAnsi="仿宋" w:cs="仿宋" w:hint="eastAsia"/>
            <w:lang w:eastAsia="zh-CN"/>
          </w:rPr>
          <w:t>(二)、工艺技术方案选用原则</w:t>
        </w:r>
        <w:r>
          <w:tab/>
        </w:r>
        <w:r>
          <w:fldChar w:fldCharType="begin"/>
        </w:r>
        <w:r>
          <w:instrText xml:space="preserve"> PAGEREF _Toc11942 \h </w:instrText>
        </w:r>
        <w:r>
          <w:fldChar w:fldCharType="separate"/>
        </w:r>
        <w:r>
          <w:t>26</w:t>
        </w:r>
        <w:r>
          <w:fldChar w:fldCharType="end"/>
        </w:r>
      </w:hyperlink>
    </w:p>
    <w:p>
      <w:pPr>
        <w:pStyle w:val="TOC2"/>
        <w:tabs>
          <w:tab w:val="right" w:leader="dot" w:pos="8306"/>
        </w:tabs>
      </w:pPr>
      <w:hyperlink w:anchor="_Toc29827" w:history="1">
        <w:r>
          <w:rPr>
            <w:rFonts w:ascii="仿宋" w:eastAsia="仿宋" w:hAnsi="仿宋" w:cs="仿宋" w:hint="eastAsia"/>
            <w:lang w:eastAsia="zh-CN"/>
          </w:rPr>
          <w:t>(三)、工艺技术方案要求</w:t>
        </w:r>
        <w:r>
          <w:tab/>
        </w:r>
        <w:r>
          <w:fldChar w:fldCharType="begin"/>
        </w:r>
        <w:r>
          <w:instrText xml:space="preserve"> PAGEREF _Toc29827 \h </w:instrText>
        </w:r>
        <w:r>
          <w:fldChar w:fldCharType="separate"/>
        </w:r>
        <w:r>
          <w:t>28</w:t>
        </w:r>
        <w:r>
          <w:fldChar w:fldCharType="end"/>
        </w:r>
      </w:hyperlink>
    </w:p>
    <w:p>
      <w:pPr>
        <w:pStyle w:val="TOC1"/>
        <w:tabs>
          <w:tab w:val="right" w:leader="dot" w:pos="8306"/>
        </w:tabs>
      </w:pPr>
      <w:hyperlink w:anchor="_Toc18740" w:history="1">
        <w:r>
          <w:rPr>
            <w:rFonts w:ascii="仿宋" w:eastAsia="仿宋" w:hAnsi="仿宋" w:cs="仿宋" w:hint="eastAsia"/>
            <w:lang w:eastAsia="zh-CN"/>
          </w:rPr>
          <w:t>九、SUV项目经营效益</w:t>
        </w:r>
        <w:r>
          <w:tab/>
        </w:r>
        <w:r>
          <w:fldChar w:fldCharType="begin"/>
        </w:r>
        <w:r>
          <w:instrText xml:space="preserve"> PAGEREF _Toc18740 \h </w:instrText>
        </w:r>
        <w:r>
          <w:fldChar w:fldCharType="separate"/>
        </w:r>
        <w:r>
          <w:t>30</w:t>
        </w:r>
        <w:r>
          <w:fldChar w:fldCharType="end"/>
        </w:r>
      </w:hyperlink>
    </w:p>
    <w:p>
      <w:pPr>
        <w:pStyle w:val="TOC2"/>
        <w:tabs>
          <w:tab w:val="right" w:leader="dot" w:pos="8306"/>
        </w:tabs>
      </w:pPr>
      <w:hyperlink w:anchor="_Toc24118" w:history="1">
        <w:r>
          <w:rPr>
            <w:rFonts w:ascii="仿宋" w:eastAsia="仿宋" w:hAnsi="仿宋" w:cs="仿宋" w:hint="eastAsia"/>
            <w:lang w:eastAsia="zh-CN"/>
          </w:rPr>
          <w:t>(一)、经济评价财务测算</w:t>
        </w:r>
        <w:r>
          <w:tab/>
        </w:r>
        <w:r>
          <w:fldChar w:fldCharType="begin"/>
        </w:r>
        <w:r>
          <w:instrText xml:space="preserve"> PAGEREF _Toc24118 \h </w:instrText>
        </w:r>
        <w:r>
          <w:fldChar w:fldCharType="separate"/>
        </w:r>
        <w:r>
          <w:t>30</w:t>
        </w:r>
        <w:r>
          <w:fldChar w:fldCharType="end"/>
        </w:r>
      </w:hyperlink>
    </w:p>
    <w:p>
      <w:pPr>
        <w:pStyle w:val="TOC2"/>
        <w:tabs>
          <w:tab w:val="right" w:leader="dot" w:pos="8306"/>
        </w:tabs>
      </w:pPr>
      <w:hyperlink w:anchor="_Toc5151" w:history="1">
        <w:r>
          <w:rPr>
            <w:rFonts w:ascii="仿宋" w:eastAsia="仿宋" w:hAnsi="仿宋" w:cs="仿宋" w:hint="eastAsia"/>
            <w:lang w:eastAsia="zh-CN"/>
          </w:rPr>
          <w:t>(二)、SUV项目盈利能力分析</w:t>
        </w:r>
        <w:r>
          <w:tab/>
        </w:r>
        <w:r>
          <w:fldChar w:fldCharType="begin"/>
        </w:r>
        <w:r>
          <w:instrText xml:space="preserve"> PAGEREF _Toc5151 \h </w:instrText>
        </w:r>
        <w:r>
          <w:fldChar w:fldCharType="separate"/>
        </w:r>
        <w:r>
          <w:t>31</w:t>
        </w:r>
        <w:r>
          <w:fldChar w:fldCharType="end"/>
        </w:r>
      </w:hyperlink>
    </w:p>
    <w:p>
      <w:pPr>
        <w:pStyle w:val="TOC1"/>
        <w:tabs>
          <w:tab w:val="right" w:leader="dot" w:pos="8306"/>
        </w:tabs>
      </w:pPr>
      <w:hyperlink w:anchor="_Toc18696" w:history="1">
        <w:r>
          <w:rPr>
            <w:rFonts w:ascii="仿宋" w:eastAsia="仿宋" w:hAnsi="仿宋" w:cs="仿宋" w:hint="eastAsia"/>
            <w:lang w:eastAsia="zh-CN"/>
          </w:rPr>
          <w:t>十、SUV项目环境影响分析</w:t>
        </w:r>
        <w:r>
          <w:tab/>
        </w:r>
        <w:r>
          <w:fldChar w:fldCharType="begin"/>
        </w:r>
        <w:r>
          <w:instrText xml:space="preserve"> PAGEREF _Toc18696 \h </w:instrText>
        </w:r>
        <w:r>
          <w:fldChar w:fldCharType="separate"/>
        </w:r>
        <w:r>
          <w:t>32</w:t>
        </w:r>
        <w:r>
          <w:fldChar w:fldCharType="end"/>
        </w:r>
      </w:hyperlink>
    </w:p>
    <w:p>
      <w:pPr>
        <w:pStyle w:val="TOC2"/>
        <w:tabs>
          <w:tab w:val="right" w:leader="dot" w:pos="8306"/>
        </w:tabs>
      </w:pPr>
      <w:hyperlink w:anchor="_Toc17937" w:history="1">
        <w:r>
          <w:rPr>
            <w:rFonts w:ascii="仿宋" w:eastAsia="仿宋" w:hAnsi="仿宋" w:cs="仿宋" w:hint="eastAsia"/>
            <w:lang w:eastAsia="zh-CN"/>
          </w:rPr>
          <w:t>(一)、建设区域环境质量现状</w:t>
        </w:r>
        <w:r>
          <w:tab/>
        </w:r>
        <w:r>
          <w:fldChar w:fldCharType="begin"/>
        </w:r>
        <w:r>
          <w:instrText xml:space="preserve"> PAGEREF _Toc17937 \h </w:instrText>
        </w:r>
        <w:r>
          <w:fldChar w:fldCharType="separate"/>
        </w:r>
        <w:r>
          <w:t>32</w:t>
        </w:r>
        <w:r>
          <w:fldChar w:fldCharType="end"/>
        </w:r>
      </w:hyperlink>
    </w:p>
    <w:p>
      <w:pPr>
        <w:pStyle w:val="TOC2"/>
        <w:tabs>
          <w:tab w:val="right" w:leader="dot" w:pos="8306"/>
        </w:tabs>
      </w:pPr>
      <w:hyperlink w:anchor="_Toc23707" w:history="1">
        <w:r>
          <w:rPr>
            <w:rFonts w:ascii="仿宋" w:eastAsia="仿宋" w:hAnsi="仿宋" w:cs="仿宋" w:hint="eastAsia"/>
            <w:lang w:eastAsia="zh-CN"/>
          </w:rPr>
          <w:t>(二)、建设期环境保护</w:t>
        </w:r>
        <w:r>
          <w:tab/>
        </w:r>
        <w:r>
          <w:fldChar w:fldCharType="begin"/>
        </w:r>
        <w:r>
          <w:instrText xml:space="preserve"> PAGEREF _Toc23707 \h </w:instrText>
        </w:r>
        <w:r>
          <w:fldChar w:fldCharType="separate"/>
        </w:r>
        <w:r>
          <w:t>33</w:t>
        </w:r>
        <w:r>
          <w:fldChar w:fldCharType="end"/>
        </w:r>
      </w:hyperlink>
    </w:p>
    <w:p>
      <w:pPr>
        <w:pStyle w:val="TOC2"/>
        <w:tabs>
          <w:tab w:val="right" w:leader="dot" w:pos="8306"/>
        </w:tabs>
      </w:pPr>
      <w:hyperlink w:anchor="_Toc3388" w:history="1">
        <w:r>
          <w:rPr>
            <w:rFonts w:ascii="仿宋" w:eastAsia="仿宋" w:hAnsi="仿宋" w:cs="仿宋" w:hint="eastAsia"/>
            <w:lang w:eastAsia="zh-CN"/>
          </w:rPr>
          <w:t>(三)、运营期环境保护</w:t>
        </w:r>
        <w:r>
          <w:tab/>
        </w:r>
        <w:r>
          <w:fldChar w:fldCharType="begin"/>
        </w:r>
        <w:r>
          <w:instrText xml:space="preserve"> PAGEREF _Toc3388 \h </w:instrText>
        </w:r>
        <w:r>
          <w:fldChar w:fldCharType="separate"/>
        </w:r>
        <w:r>
          <w:t>35</w:t>
        </w:r>
        <w:r>
          <w:fldChar w:fldCharType="end"/>
        </w:r>
      </w:hyperlink>
    </w:p>
    <w:p>
      <w:pPr>
        <w:pStyle w:val="TOC2"/>
        <w:tabs>
          <w:tab w:val="right" w:leader="dot" w:pos="8306"/>
        </w:tabs>
      </w:pPr>
      <w:hyperlink w:anchor="_Toc1802" w:history="1">
        <w:r>
          <w:rPr>
            <w:rFonts w:ascii="仿宋" w:eastAsia="仿宋" w:hAnsi="仿宋" w:cs="仿宋" w:hint="eastAsia"/>
            <w:lang w:eastAsia="zh-CN"/>
          </w:rPr>
          <w:t>(四)、SUV项目建设对区域经济的影响</w:t>
        </w:r>
        <w:r>
          <w:tab/>
        </w:r>
        <w:r>
          <w:fldChar w:fldCharType="begin"/>
        </w:r>
        <w:r>
          <w:instrText xml:space="preserve"> PAGEREF _Toc1802 \h </w:instrText>
        </w:r>
        <w:r>
          <w:fldChar w:fldCharType="separate"/>
        </w:r>
        <w:r>
          <w:t>36</w:t>
        </w:r>
        <w:r>
          <w:fldChar w:fldCharType="end"/>
        </w:r>
      </w:hyperlink>
    </w:p>
    <w:p>
      <w:pPr>
        <w:pStyle w:val="TOC2"/>
        <w:tabs>
          <w:tab w:val="right" w:leader="dot" w:pos="8306"/>
        </w:tabs>
      </w:pPr>
      <w:hyperlink w:anchor="_Toc32060" w:history="1">
        <w:r>
          <w:rPr>
            <w:rFonts w:ascii="仿宋" w:eastAsia="仿宋" w:hAnsi="仿宋" w:cs="仿宋" w:hint="eastAsia"/>
            <w:lang w:eastAsia="zh-CN"/>
          </w:rPr>
          <w:t>(五)、废弃物处理</w:t>
        </w:r>
        <w:r>
          <w:tab/>
        </w:r>
        <w:r>
          <w:fldChar w:fldCharType="begin"/>
        </w:r>
        <w:r>
          <w:instrText xml:space="preserve"> PAGEREF _Toc32060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10" w:history="1">
        <w:r>
          <w:rPr>
            <w:rFonts w:ascii="仿宋" w:eastAsia="仿宋" w:hAnsi="仿宋" w:cs="仿宋" w:hint="eastAsia"/>
            <w:lang w:eastAsia="zh-CN"/>
          </w:rPr>
          <w:t>(六)、特殊环境影响分析</w:t>
        </w:r>
        <w:r>
          <w:tab/>
        </w:r>
        <w:r>
          <w:fldChar w:fldCharType="begin"/>
        </w:r>
        <w:r>
          <w:instrText xml:space="preserve"> PAGEREF _Toc7110 \h </w:instrText>
        </w:r>
        <w:r>
          <w:fldChar w:fldCharType="separate"/>
        </w:r>
        <w:r>
          <w:t>39</w:t>
        </w:r>
        <w:r>
          <w:fldChar w:fldCharType="end"/>
        </w:r>
      </w:hyperlink>
    </w:p>
    <w:p>
      <w:pPr>
        <w:pStyle w:val="TOC2"/>
        <w:tabs>
          <w:tab w:val="right" w:leader="dot" w:pos="8306"/>
        </w:tabs>
      </w:pPr>
      <w:hyperlink w:anchor="_Toc30964" w:history="1">
        <w:r>
          <w:rPr>
            <w:rFonts w:ascii="仿宋" w:eastAsia="仿宋" w:hAnsi="仿宋" w:cs="仿宋" w:hint="eastAsia"/>
            <w:lang w:eastAsia="zh-CN"/>
          </w:rPr>
          <w:t>(七)、清洁生产</w:t>
        </w:r>
        <w:r>
          <w:tab/>
        </w:r>
        <w:r>
          <w:fldChar w:fldCharType="begin"/>
        </w:r>
        <w:r>
          <w:instrText xml:space="preserve"> PAGEREF _Toc30964 \h </w:instrText>
        </w:r>
        <w:r>
          <w:fldChar w:fldCharType="separate"/>
        </w:r>
        <w:r>
          <w:t>40</w:t>
        </w:r>
        <w:r>
          <w:fldChar w:fldCharType="end"/>
        </w:r>
      </w:hyperlink>
    </w:p>
    <w:p>
      <w:pPr>
        <w:pStyle w:val="TOC2"/>
        <w:tabs>
          <w:tab w:val="right" w:leader="dot" w:pos="8306"/>
        </w:tabs>
      </w:pPr>
      <w:hyperlink w:anchor="_Toc17015" w:history="1">
        <w:r>
          <w:rPr>
            <w:rFonts w:ascii="仿宋" w:eastAsia="仿宋" w:hAnsi="仿宋" w:cs="仿宋" w:hint="eastAsia"/>
            <w:lang w:eastAsia="zh-CN"/>
          </w:rPr>
          <w:t>(八)、环境保护综合评价</w:t>
        </w:r>
        <w:r>
          <w:tab/>
        </w:r>
        <w:r>
          <w:fldChar w:fldCharType="begin"/>
        </w:r>
        <w:r>
          <w:instrText xml:space="preserve"> PAGEREF _Toc17015 \h </w:instrText>
        </w:r>
        <w:r>
          <w:fldChar w:fldCharType="separate"/>
        </w:r>
        <w:r>
          <w:t>41</w:t>
        </w:r>
        <w:r>
          <w:fldChar w:fldCharType="end"/>
        </w:r>
      </w:hyperlink>
    </w:p>
    <w:p>
      <w:pPr>
        <w:pStyle w:val="TOC1"/>
        <w:tabs>
          <w:tab w:val="right" w:leader="dot" w:pos="8306"/>
        </w:tabs>
      </w:pPr>
      <w:hyperlink w:anchor="_Toc24699" w:history="1">
        <w:r>
          <w:rPr>
            <w:rFonts w:ascii="仿宋" w:eastAsia="仿宋" w:hAnsi="仿宋" w:cs="仿宋" w:hint="eastAsia"/>
            <w:lang w:eastAsia="zh-CN"/>
          </w:rPr>
          <w:t>十一、SUV项目财务管理</w:t>
        </w:r>
        <w:r>
          <w:tab/>
        </w:r>
        <w:r>
          <w:fldChar w:fldCharType="begin"/>
        </w:r>
        <w:r>
          <w:instrText xml:space="preserve"> PAGEREF _Toc24699 \h </w:instrText>
        </w:r>
        <w:r>
          <w:fldChar w:fldCharType="separate"/>
        </w:r>
        <w:r>
          <w:t>43</w:t>
        </w:r>
        <w:r>
          <w:fldChar w:fldCharType="end"/>
        </w:r>
      </w:hyperlink>
    </w:p>
    <w:p>
      <w:pPr>
        <w:pStyle w:val="TOC2"/>
        <w:tabs>
          <w:tab w:val="right" w:leader="dot" w:pos="8306"/>
        </w:tabs>
      </w:pPr>
      <w:hyperlink w:anchor="_Toc32183" w:history="1">
        <w:r>
          <w:rPr>
            <w:rFonts w:ascii="仿宋" w:eastAsia="仿宋" w:hAnsi="仿宋" w:cs="仿宋" w:hint="eastAsia"/>
            <w:lang w:eastAsia="zh-CN"/>
          </w:rPr>
          <w:t>(一)、资金需求大</w:t>
        </w:r>
        <w:r>
          <w:tab/>
        </w:r>
        <w:r>
          <w:fldChar w:fldCharType="begin"/>
        </w:r>
        <w:r>
          <w:instrText xml:space="preserve"> PAGEREF _Toc32183 \h </w:instrText>
        </w:r>
        <w:r>
          <w:fldChar w:fldCharType="separate"/>
        </w:r>
        <w:r>
          <w:t>43</w:t>
        </w:r>
        <w:r>
          <w:fldChar w:fldCharType="end"/>
        </w:r>
      </w:hyperlink>
    </w:p>
    <w:p>
      <w:pPr>
        <w:pStyle w:val="TOC2"/>
        <w:tabs>
          <w:tab w:val="right" w:leader="dot" w:pos="8306"/>
        </w:tabs>
      </w:pPr>
      <w:hyperlink w:anchor="_Toc19288" w:history="1">
        <w:r>
          <w:rPr>
            <w:rFonts w:ascii="仿宋" w:eastAsia="仿宋" w:hAnsi="仿宋" w:cs="仿宋" w:hint="eastAsia"/>
            <w:lang w:eastAsia="zh-CN"/>
          </w:rPr>
          <w:t>(二)、研发周期长</w:t>
        </w:r>
        <w:r>
          <w:tab/>
        </w:r>
        <w:r>
          <w:fldChar w:fldCharType="begin"/>
        </w:r>
        <w:r>
          <w:instrText xml:space="preserve"> PAGEREF _Toc19288 \h </w:instrText>
        </w:r>
        <w:r>
          <w:fldChar w:fldCharType="separate"/>
        </w:r>
        <w:r>
          <w:t>44</w:t>
        </w:r>
        <w:r>
          <w:fldChar w:fldCharType="end"/>
        </w:r>
      </w:hyperlink>
    </w:p>
    <w:p>
      <w:pPr>
        <w:pStyle w:val="TOC2"/>
        <w:tabs>
          <w:tab w:val="right" w:leader="dot" w:pos="8306"/>
        </w:tabs>
      </w:pPr>
      <w:hyperlink w:anchor="_Toc4328" w:history="1">
        <w:r>
          <w:rPr>
            <w:rFonts w:ascii="仿宋" w:eastAsia="仿宋" w:hAnsi="仿宋" w:cs="仿宋" w:hint="eastAsia"/>
            <w:lang w:eastAsia="zh-CN"/>
          </w:rPr>
          <w:t>(三)、市场风险大</w:t>
        </w:r>
        <w:r>
          <w:tab/>
        </w:r>
        <w:r>
          <w:fldChar w:fldCharType="begin"/>
        </w:r>
        <w:r>
          <w:instrText xml:space="preserve"> PAGEREF _Toc4328 \h </w:instrText>
        </w:r>
        <w:r>
          <w:fldChar w:fldCharType="separate"/>
        </w:r>
        <w:r>
          <w:t>45</w:t>
        </w:r>
        <w:r>
          <w:fldChar w:fldCharType="end"/>
        </w:r>
      </w:hyperlink>
    </w:p>
    <w:p>
      <w:pPr>
        <w:pStyle w:val="TOC2"/>
        <w:tabs>
          <w:tab w:val="right" w:leader="dot" w:pos="8306"/>
        </w:tabs>
      </w:pPr>
      <w:hyperlink w:anchor="_Toc6546" w:history="1">
        <w:r>
          <w:rPr>
            <w:rFonts w:ascii="仿宋" w:eastAsia="仿宋" w:hAnsi="仿宋" w:cs="仿宋" w:hint="eastAsia"/>
            <w:lang w:eastAsia="zh-CN"/>
          </w:rPr>
          <w:t>(四)、利润率高</w:t>
        </w:r>
        <w:r>
          <w:tab/>
        </w:r>
        <w:r>
          <w:fldChar w:fldCharType="begin"/>
        </w:r>
        <w:r>
          <w:instrText xml:space="preserve"> PAGEREF _Toc6546 \h </w:instrText>
        </w:r>
        <w:r>
          <w:fldChar w:fldCharType="separate"/>
        </w:r>
        <w:r>
          <w:t>48</w:t>
        </w:r>
        <w:r>
          <w:fldChar w:fldCharType="end"/>
        </w:r>
      </w:hyperlink>
    </w:p>
    <w:p>
      <w:pPr>
        <w:pStyle w:val="TOC1"/>
        <w:tabs>
          <w:tab w:val="right" w:leader="dot" w:pos="8306"/>
        </w:tabs>
      </w:pPr>
      <w:hyperlink w:anchor="_Toc1394" w:history="1">
        <w:r>
          <w:rPr>
            <w:rFonts w:ascii="仿宋" w:eastAsia="仿宋" w:hAnsi="仿宋" w:cs="仿宋" w:hint="eastAsia"/>
            <w:lang w:eastAsia="zh-CN"/>
          </w:rPr>
          <w:t>十二、SUV项目投资规划</w:t>
        </w:r>
        <w:r>
          <w:tab/>
        </w:r>
        <w:r>
          <w:fldChar w:fldCharType="begin"/>
        </w:r>
        <w:r>
          <w:instrText xml:space="preserve"> PAGEREF _Toc1394 \h </w:instrText>
        </w:r>
        <w:r>
          <w:fldChar w:fldCharType="separate"/>
        </w:r>
        <w:r>
          <w:t>50</w:t>
        </w:r>
        <w:r>
          <w:fldChar w:fldCharType="end"/>
        </w:r>
      </w:hyperlink>
    </w:p>
    <w:p>
      <w:pPr>
        <w:pStyle w:val="TOC2"/>
        <w:tabs>
          <w:tab w:val="right" w:leader="dot" w:pos="8306"/>
        </w:tabs>
      </w:pPr>
      <w:hyperlink w:anchor="_Toc14954" w:history="1">
        <w:r>
          <w:rPr>
            <w:rFonts w:ascii="仿宋" w:eastAsia="仿宋" w:hAnsi="仿宋" w:cs="仿宋" w:hint="eastAsia"/>
            <w:lang w:eastAsia="zh-CN"/>
          </w:rPr>
          <w:t>(一)、SUV项目总投资估算</w:t>
        </w:r>
        <w:r>
          <w:tab/>
        </w:r>
        <w:r>
          <w:fldChar w:fldCharType="begin"/>
        </w:r>
        <w:r>
          <w:instrText xml:space="preserve"> PAGEREF _Toc14954 \h </w:instrText>
        </w:r>
        <w:r>
          <w:fldChar w:fldCharType="separate"/>
        </w:r>
        <w:r>
          <w:t>50</w:t>
        </w:r>
        <w:r>
          <w:fldChar w:fldCharType="end"/>
        </w:r>
      </w:hyperlink>
    </w:p>
    <w:p>
      <w:pPr>
        <w:pStyle w:val="TOC2"/>
        <w:tabs>
          <w:tab w:val="right" w:leader="dot" w:pos="8306"/>
        </w:tabs>
      </w:pPr>
      <w:hyperlink w:anchor="_Toc21287" w:history="1">
        <w:r>
          <w:rPr>
            <w:rFonts w:ascii="仿宋" w:eastAsia="仿宋" w:hAnsi="仿宋" w:cs="仿宋" w:hint="eastAsia"/>
            <w:lang w:eastAsia="zh-CN"/>
          </w:rPr>
          <w:t>(二)、资金筹措</w:t>
        </w:r>
        <w:r>
          <w:tab/>
        </w:r>
        <w:r>
          <w:fldChar w:fldCharType="begin"/>
        </w:r>
        <w:r>
          <w:instrText xml:space="preserve"> PAGEREF _Toc21287 \h </w:instrText>
        </w:r>
        <w:r>
          <w:fldChar w:fldCharType="separate"/>
        </w:r>
        <w:r>
          <w:t>51</w:t>
        </w:r>
        <w:r>
          <w:fldChar w:fldCharType="end"/>
        </w:r>
      </w:hyperlink>
    </w:p>
    <w:p>
      <w:pPr>
        <w:pStyle w:val="TOC1"/>
        <w:tabs>
          <w:tab w:val="right" w:leader="dot" w:pos="8306"/>
        </w:tabs>
      </w:pPr>
      <w:hyperlink w:anchor="_Toc15798" w:history="1">
        <w:r>
          <w:rPr>
            <w:rFonts w:ascii="仿宋" w:eastAsia="仿宋" w:hAnsi="仿宋" w:cs="仿宋" w:hint="eastAsia"/>
            <w:lang w:eastAsia="zh-CN"/>
          </w:rPr>
          <w:t>十三、SUV项目工程方案分析</w:t>
        </w:r>
        <w:r>
          <w:tab/>
        </w:r>
        <w:r>
          <w:fldChar w:fldCharType="begin"/>
        </w:r>
        <w:r>
          <w:instrText xml:space="preserve"> PAGEREF _Toc15798 \h </w:instrText>
        </w:r>
        <w:r>
          <w:fldChar w:fldCharType="separate"/>
        </w:r>
        <w:r>
          <w:t>52</w:t>
        </w:r>
        <w:r>
          <w:fldChar w:fldCharType="end"/>
        </w:r>
      </w:hyperlink>
    </w:p>
    <w:p>
      <w:pPr>
        <w:pStyle w:val="TOC2"/>
        <w:tabs>
          <w:tab w:val="right" w:leader="dot" w:pos="8306"/>
        </w:tabs>
      </w:pPr>
      <w:hyperlink w:anchor="_Toc3237" w:history="1">
        <w:r>
          <w:rPr>
            <w:rFonts w:ascii="仿宋" w:eastAsia="仿宋" w:hAnsi="仿宋" w:cs="仿宋" w:hint="eastAsia"/>
            <w:lang w:eastAsia="zh-CN"/>
          </w:rPr>
          <w:t>(一)、建筑工程设计原则</w:t>
        </w:r>
        <w:r>
          <w:tab/>
        </w:r>
        <w:r>
          <w:fldChar w:fldCharType="begin"/>
        </w:r>
        <w:r>
          <w:instrText xml:space="preserve"> PAGEREF _Toc3237 \h </w:instrText>
        </w:r>
        <w:r>
          <w:fldChar w:fldCharType="separate"/>
        </w:r>
        <w:r>
          <w:t>52</w:t>
        </w:r>
        <w:r>
          <w:fldChar w:fldCharType="end"/>
        </w:r>
      </w:hyperlink>
    </w:p>
    <w:p>
      <w:pPr>
        <w:pStyle w:val="TOC2"/>
        <w:tabs>
          <w:tab w:val="right" w:leader="dot" w:pos="8306"/>
        </w:tabs>
      </w:pPr>
      <w:hyperlink w:anchor="_Toc11569" w:history="1">
        <w:r>
          <w:rPr>
            <w:rFonts w:ascii="仿宋" w:eastAsia="仿宋" w:hAnsi="仿宋" w:cs="仿宋" w:hint="eastAsia"/>
            <w:lang w:eastAsia="zh-CN"/>
          </w:rPr>
          <w:t>(二)、土建工程建设指标</w:t>
        </w:r>
        <w:r>
          <w:tab/>
        </w:r>
        <w:r>
          <w:fldChar w:fldCharType="begin"/>
        </w:r>
        <w:r>
          <w:instrText xml:space="preserve"> PAGEREF _Toc11569 \h </w:instrText>
        </w:r>
        <w:r>
          <w:fldChar w:fldCharType="separate"/>
        </w:r>
        <w:r>
          <w:t>55</w:t>
        </w:r>
        <w:r>
          <w:fldChar w:fldCharType="end"/>
        </w:r>
      </w:hyperlink>
    </w:p>
    <w:p>
      <w:pPr>
        <w:pStyle w:val="TOC1"/>
        <w:tabs>
          <w:tab w:val="right" w:leader="dot" w:pos="8306"/>
        </w:tabs>
      </w:pPr>
      <w:hyperlink w:anchor="_Toc14319" w:history="1">
        <w:r>
          <w:rPr>
            <w:rFonts w:ascii="仿宋" w:eastAsia="仿宋" w:hAnsi="仿宋" w:cs="仿宋" w:hint="eastAsia"/>
            <w:lang w:eastAsia="zh-CN"/>
          </w:rPr>
          <w:t>十四、供应链管理</w:t>
        </w:r>
        <w:r>
          <w:tab/>
        </w:r>
        <w:r>
          <w:fldChar w:fldCharType="begin"/>
        </w:r>
        <w:r>
          <w:instrText xml:space="preserve"> PAGEREF _Toc14319 \h </w:instrText>
        </w:r>
        <w:r>
          <w:fldChar w:fldCharType="separate"/>
        </w:r>
        <w:r>
          <w:t>57</w:t>
        </w:r>
        <w:r>
          <w:fldChar w:fldCharType="end"/>
        </w:r>
      </w:hyperlink>
    </w:p>
    <w:p>
      <w:pPr>
        <w:pStyle w:val="TOC2"/>
        <w:tabs>
          <w:tab w:val="right" w:leader="dot" w:pos="8306"/>
        </w:tabs>
      </w:pPr>
      <w:hyperlink w:anchor="_Toc21828" w:history="1">
        <w:r>
          <w:rPr>
            <w:rFonts w:ascii="仿宋" w:eastAsia="仿宋" w:hAnsi="仿宋" w:cs="仿宋" w:hint="eastAsia"/>
            <w:lang w:eastAsia="zh-CN"/>
          </w:rPr>
          <w:t>(一)、供应链战略规划</w:t>
        </w:r>
        <w:r>
          <w:tab/>
        </w:r>
        <w:r>
          <w:fldChar w:fldCharType="begin"/>
        </w:r>
        <w:r>
          <w:instrText xml:space="preserve"> PAGEREF _Toc21828 \h </w:instrText>
        </w:r>
        <w:r>
          <w:fldChar w:fldCharType="separate"/>
        </w:r>
        <w:r>
          <w:t>57</w:t>
        </w:r>
        <w:r>
          <w:fldChar w:fldCharType="end"/>
        </w:r>
      </w:hyperlink>
    </w:p>
    <w:p>
      <w:pPr>
        <w:pStyle w:val="TOC2"/>
        <w:tabs>
          <w:tab w:val="right" w:leader="dot" w:pos="8306"/>
        </w:tabs>
      </w:pPr>
      <w:hyperlink w:anchor="_Toc31883" w:history="1">
        <w:r>
          <w:rPr>
            <w:rFonts w:ascii="仿宋" w:eastAsia="仿宋" w:hAnsi="仿宋" w:cs="仿宋" w:hint="eastAsia"/>
            <w:lang w:eastAsia="zh-CN"/>
          </w:rPr>
          <w:t>(二)、供应商选择与合作</w:t>
        </w:r>
        <w:r>
          <w:tab/>
        </w:r>
        <w:r>
          <w:fldChar w:fldCharType="begin"/>
        </w:r>
        <w:r>
          <w:instrText xml:space="preserve"> PAGEREF _Toc31883 \h </w:instrText>
        </w:r>
        <w:r>
          <w:fldChar w:fldCharType="separate"/>
        </w:r>
        <w:r>
          <w:t>58</w:t>
        </w:r>
        <w:r>
          <w:fldChar w:fldCharType="end"/>
        </w:r>
      </w:hyperlink>
    </w:p>
    <w:p>
      <w:pPr>
        <w:pStyle w:val="TOC2"/>
        <w:tabs>
          <w:tab w:val="right" w:leader="dot" w:pos="8306"/>
        </w:tabs>
      </w:pPr>
      <w:hyperlink w:anchor="_Toc8461" w:history="1">
        <w:r>
          <w:rPr>
            <w:rFonts w:ascii="仿宋" w:eastAsia="仿宋" w:hAnsi="仿宋" w:cs="仿宋" w:hint="eastAsia"/>
            <w:lang w:eastAsia="zh-CN"/>
          </w:rPr>
          <w:t>(三)、物流与库存管理</w:t>
        </w:r>
        <w:r>
          <w:tab/>
        </w:r>
        <w:r>
          <w:fldChar w:fldCharType="begin"/>
        </w:r>
        <w:r>
          <w:instrText xml:space="preserve"> PAGEREF _Toc8461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9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SUV项目的主要产品是XXXX，预计年产值为XXX万元。这一产品在市场中占据着重要的地位，其广泛的应用范围使得该SUV项目的市场前景非常广阔。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UV项目的xxx产品作为重要的原材料之一，将在多个领域发挥关键作用。其在建筑、交通、能源等方面的广泛应用将为整个产业链提供强大的支持，形成产业协同效应。SUV项目的年产值XXX万XXX万XXX万万元不仅反映了其在市场上的巨大潜力，更预示着它对国民经济的积极贡献。这种关联度高、涉及面广的产业关系，使得该SUV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0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总征地面积为XXXX平方米，相当于约XX.XX亩，其中净用地面积为XXXX平方米，红线范围内相当于约XX.XX亩。这一用地规模充分考虑了SUV项目的建设需求，保障了SUV项目在合适的空间内得以充分发展。SUV项目规划的总建筑面积为XXXX平方米，其中主体工程建设占XXXX平方米，计容建筑面积达XXXX平方米。预计建筑工程的投资将达到XXXX万元，为SUV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计划购置的设备共计XXXX台（套），设备购置费用为XXXX万元。这一设备购置计划充分考虑到SUV项目的生产需求和技术要求，确保了SUV项目在生产运营中具备先进的技术装备和高效的生产能力。设备的合理配置将为SUV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计划总投资为XXXX万元，预计年实现营业收入为XXXX万元。这一产能规模的设定旨在确保SUV项目能够在投资与回报之间取得平衡，实现长期可持续的发展。SUV项目的总投资充分考虑到各个方面的需求，包括用地建设、设备购置等多个环节，以确保SUV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692"/>
      <w:r>
        <w:rPr>
          <w:rFonts w:ascii="仿宋" w:eastAsia="仿宋" w:hAnsi="仿宋" w:cs="仿宋" w:hint="eastAsia"/>
          <w:sz w:val="28"/>
          <w:lang w:eastAsia="zh-CN"/>
        </w:rPr>
        <w:t>二、SUV项目建设背景及必要性分析</w:t>
      </w:r>
      <w:bookmarkEnd w:id="5"/>
    </w:p>
    <w:p>
      <w:pPr>
        <w:pStyle w:val="Heading2"/>
        <w:rPr>
          <w:rFonts w:ascii="仿宋" w:eastAsia="仿宋" w:hAnsi="仿宋" w:cs="仿宋" w:hint="eastAsia"/>
          <w:lang w:eastAsia="zh-CN"/>
        </w:rPr>
      </w:pPr>
      <w:bookmarkStart w:id="6" w:name="_Toc19128"/>
      <w:r>
        <w:rPr>
          <w:rFonts w:ascii="仿宋" w:eastAsia="仿宋" w:hAnsi="仿宋" w:cs="仿宋" w:hint="eastAsia"/>
          <w:lang w:eastAsia="zh-CN"/>
        </w:rPr>
        <w:t>(一)、SUV项目背景分析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UV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我们的背景分析将深入挖掘当前行业的发展趋势，通过对竞争态势的全面审视，找到SUV项目在这个潮流中的定位。同时，我们将关注行业内涌现的新兴机遇，以便SUV项目更好地融入行业发展的潮流中。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UV项目提供了强大的发展动力。我们将聚焦于行业内最新的技术发展趋势，包括但不限于人工智能、大数据分析、物联网等领域。通过深度的技术研究，我们将确保SUV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UV项目发展的源泉。我们将投入更多的精力对市场需求进行深入剖析，超越表面的需求，深入挖掘潜在的市场痛点和机遇。通过对市场需求的细致了解，SUV项目将更有针对性地设计解决方案，满足市场的多样化需求，从而更好地促进SUV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UV项目战略至关重要。我们将对竞争态势进行更为深入的分析，包括但不限于市场份额、产品特点、客户满意度等多个维度。通过深度的竞争分析，SUV项目将能够更准确地把握市场脉搏，制定具有竞争力的SUV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SUV项目的发展具有直接的影响。我们将进行更为全面的法规和政策分析，了解行业发展中的潜在法律风险和合规挑战。通过充分了解和遵守相关法规，SUV项目将确保在法律框架内合法合规运营，为SUV项目的稳健发展提供有力支持。</w:t>
      </w:r>
    </w:p>
    <w:p>
      <w:pPr>
        <w:pStyle w:val="Heading2"/>
        <w:ind w:firstLine="560" w:firstLineChars="200"/>
        <w:rPr>
          <w:rFonts w:ascii="仿宋" w:eastAsia="仿宋" w:hAnsi="仿宋" w:cs="仿宋" w:hint="eastAsia"/>
          <w:sz w:val="28"/>
          <w:lang w:eastAsia="zh-CN"/>
        </w:rPr>
      </w:pPr>
      <w:bookmarkStart w:id="7" w:name="_Toc22316"/>
      <w:r>
        <w:rPr>
          <w:rFonts w:ascii="仿宋" w:eastAsia="仿宋" w:hAnsi="仿宋" w:cs="仿宋" w:hint="eastAsia"/>
          <w:sz w:val="28"/>
          <w:lang w:eastAsia="zh-CN"/>
        </w:rPr>
        <w:t>(二)、SUV项目建设必要性分析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建设的迫切性源于对行业发展趋势的深刻洞察。我们正处于一个行业变革的时代，科技创新、数字化转型成为企业发展的关键动力。SUV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建设不仅仅是为了跟上潮流，更是为了通过技术创新推动企业的持续发展。通过引入先进的技术和解决方案，SUV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UV项目的建设成为必然选择，通过提高产品质量、拓展服务领域，从而在竞争中获得更多的机会。SUV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SUV项目建设的必要性体现在对客户需求更精准的满足。通过SUV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建设的背后是对企业持续创新的追求。只有通过不断创新，企业才能在竞争中立于不败之地。SUV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238"/>
      <w:r>
        <w:rPr>
          <w:rFonts w:ascii="仿宋" w:eastAsia="仿宋" w:hAnsi="仿宋" w:cs="仿宋" w:hint="eastAsia"/>
          <w:sz w:val="28"/>
          <w:lang w:eastAsia="zh-CN"/>
        </w:rPr>
        <w:t>三、SUV项目危机管理</w:t>
      </w:r>
      <w:bookmarkEnd w:id="8"/>
    </w:p>
    <w:p>
      <w:pPr>
        <w:pStyle w:val="Heading2"/>
        <w:rPr>
          <w:rFonts w:ascii="仿宋" w:eastAsia="仿宋" w:hAnsi="仿宋" w:cs="仿宋" w:hint="eastAsia"/>
          <w:lang w:eastAsia="zh-CN"/>
        </w:rPr>
      </w:pPr>
      <w:bookmarkStart w:id="9" w:name="_Toc554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SUV项目危机管理中，危机预警与识别是确保SUV项目稳健运行的核心步骤。通过建立全面的监测机制，SUV项目团队旨在及时发现和理解潜在的风险和危机因素，以便采取及时的预防和应对措施，确保SUV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首先，通过深入的风险评估，SUV项目团队全面分析了整个SUV项目和各个阶段可能存在的威胁。这包括准确评估每个潜在风险的发生概率和可能影响的程度，为后续危机预警提供了有力支持。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UV项目团队着重于明确定义SUV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实时监测作为危机预警的关键手段，通过对SUV项目进展的持续监控，团队能够及时发现潜在问题并作出迅速反应。SUV项目管理工具、定期进度报告以及团队会议等方式都被纳入监测体系，确保信息能够流畅传递。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在这一阶段，团队的专业素养和反应速度将发挥至关重要的作用，以确保潜在危机能够在初期得到有效的处理，最大程度地减轻负面影响。通过危机预警与识别，SUV项目得以更有序、可控地推进。</w:t>
      </w:r>
    </w:p>
    <w:p>
      <w:pPr>
        <w:pStyle w:val="Heading2"/>
        <w:ind w:firstLine="560" w:firstLineChars="200"/>
        <w:rPr>
          <w:rFonts w:ascii="仿宋" w:eastAsia="仿宋" w:hAnsi="仿宋" w:cs="仿宋" w:hint="eastAsia"/>
          <w:sz w:val="28"/>
          <w:lang w:eastAsia="zh-CN"/>
        </w:rPr>
      </w:pPr>
      <w:bookmarkStart w:id="10" w:name="_Toc3095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在危机发生时，SUV项目团队立即行动，成立了应急小组。该小组的任务是迅速制定并实施紧急应对措施，以最小化潜在损失。以下是采取的主要措施：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暂停SUV项目进度：为遏制危机蔓延，SUV项目暂时停止进行，以便全面评估当前状况。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资源重新分配：重新评估SUV项目资源的分配，确保最大限度地减小损失。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实时沟通：与关键利益相关者建立实时沟通机制，向他们传递SUV项目危机的实际状况，保障SUV项目核心利益。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在紧急应对的同时，SUV项目团队强调了团队协作和有效沟通的重要性。以下是团队协作的关键举措：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信息共享机制：建立了信息共享平台，确保团队成员能够及时获取SUV项目危机的实时信息。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领导者沟通：SUV项目领导者通过定期会议和即时沟通工具，指导团队应对危机，保持团队稳定运行。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随着危机得到初步控制，SUV项目团队转向制定恢复计划，以确保SUV项目能够从中迅速恢复。主要恢复计划包括：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修复受损的进度计划：重新评估SUV项目进度，制定修复计划，确保SUV项目尽快回归正常进程。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重新调整资源分配：优化资源分配，确保SUV项目在有限资源下高效运转。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风险管理机制加强：对SUV项目风险进行全面评估，制定更强化的风险管理策略，以预防未来可能的危机。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252"/>
      <w:r>
        <w:rPr>
          <w:rFonts w:ascii="仿宋" w:eastAsia="仿宋" w:hAnsi="仿宋" w:cs="仿宋" w:hint="eastAsia"/>
          <w:sz w:val="28"/>
          <w:lang w:eastAsia="zh-CN"/>
        </w:rPr>
        <w:t>四、SUV项目可持续发展</w:t>
      </w:r>
      <w:bookmarkEnd w:id="11"/>
    </w:p>
    <w:p>
      <w:pPr>
        <w:pStyle w:val="Heading2"/>
        <w:rPr>
          <w:rFonts w:ascii="仿宋" w:eastAsia="仿宋" w:hAnsi="仿宋" w:cs="仿宋" w:hint="eastAsia"/>
          <w:lang w:eastAsia="zh-CN"/>
        </w:rPr>
      </w:pPr>
      <w:bookmarkStart w:id="12" w:name="_Toc2228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V项目中，SUV项目团队着眼于未来，明确了可持续发展的战略方向。制定的具体可持续发展目标包括降低资源使用、采用环保技术、最大化社会效益等。这一步骤不仅有助于SUV项目在环保和社会责任方面达到最高标准，也为未来提供了明确的指引，确保SUV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可持续实践的融入SUV项目管理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SUV项目管理周期。从SUV项目规划开始，SUV项目团队就考虑了环境和社会的因素。在执行阶段，SUV项目团队积极推动绿色技术的应用，优化资源利用。此外，关注员工的社会责任，通过培训和沟通活动提高员工对可持续发展的认知，使他们能够在日常工作中践行可持续实践。这些举措不仅为SUV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801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扎根于SUV项目的可持续发展理念，我们深信环保与社会责任是SUV项目成功的关键支柱。在SUV项目的每一步，我们都致力于通过创新和实践，履行对环境和社会的坚定责任。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团队通过引入先进的环保技术、建立高效的废物处理系统以及推动能源节约措施，积极履行环保责任。定期的环保监测和评估确保SUV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SUV项目不仅致力于自身可持续发展，还注重对社会的回馈。通过支持社区SUV项目、参与慈善事业、提供培训机会等方式，SUV项目积极履行社会责任。与当地社区建立积极互动，关注员工的工作与生活平衡，以及员工的身心健康，是SUV项目在社会责任层面的关键举措。这样的实践不仅增强了SUV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077"/>
      <w:r>
        <w:rPr>
          <w:rFonts w:ascii="仿宋" w:eastAsia="仿宋" w:hAnsi="仿宋" w:cs="仿宋" w:hint="eastAsia"/>
          <w:sz w:val="28"/>
          <w:lang w:eastAsia="zh-CN"/>
        </w:rPr>
        <w:t>五、SUV项目文档管理</w:t>
      </w:r>
      <w:bookmarkEnd w:id="14"/>
    </w:p>
    <w:p>
      <w:pPr>
        <w:pStyle w:val="Heading2"/>
        <w:rPr>
          <w:rFonts w:ascii="仿宋" w:eastAsia="仿宋" w:hAnsi="仿宋" w:cs="仿宋" w:hint="eastAsia"/>
          <w:lang w:eastAsia="zh-CN"/>
        </w:rPr>
      </w:pPr>
      <w:bookmarkStart w:id="15" w:name="_Toc907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SUV项目高度重视文档的质量和准确性，以支持SUV项目的各项活动和决策。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文档的编制始于SUV项目计划的初期，我们制定了详细的文档编制计划，明确了每个文档的内容、格式和编写责任人。在SUV项目启动阶段，我们首先编制了SUV项目章程，明确定义了SUV项目的目标、范围、风险等关键要素。随后，SUV项目团队根据计划陆续编制了需求文档、设计文档、测试文档等各类文档，确保SUV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SUV项目管理中的重要环节，旨在确保SUV项目文档符合质量标准和SUV项目需求。在SUV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除了内部审查，我们还进行了外部审查，邀请SUV项目相关利益方和专业领域的专家对文档进行独立审查。这有助于获取更全面、客观的反馈，确保SUV项目文档不仅符合内部标准，也满足外部需求。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SUV项目在文档编制与审查方面建立了严格的管理机制，通过规范的流程和多维度的审查，确保SUV项目文档的质量、准确性和可靠性，为SUV项目的顺利推进提供了有力支持。</w:t>
      </w:r>
    </w:p>
    <w:p>
      <w:pPr>
        <w:pStyle w:val="Heading2"/>
        <w:ind w:firstLine="560" w:firstLineChars="200"/>
        <w:rPr>
          <w:rFonts w:ascii="仿宋" w:eastAsia="仿宋" w:hAnsi="仿宋" w:cs="仿宋" w:hint="eastAsia"/>
          <w:sz w:val="28"/>
          <w:lang w:eastAsia="zh-CN"/>
        </w:rPr>
      </w:pPr>
      <w:bookmarkStart w:id="16" w:name="_Toc31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在SUV项目中，我们致力于优化文档发布与分发过程，以确保信息的高效传递和团队间协作的顺畅进行。以下是我们采取的关键优化策略：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我们通过多渠道发布文档，包括电子邮件、SUV项目管理平台、内部网站等，以满足不同团队成员的偏好和需求。多渠道发布确保了信息的全面覆盖。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我们采用了精细的权限控制，确保只有授权人员可以访问敏感信息。这种安全措施保护了SUV项目文档的机密性，防止了未经授权的信息泄露。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41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文档存档与归档是SUV项目生命周期中一个至关重要的环节，直接关系到SUV项目信息的长期保存和历史记录的完整性。在SUV项目中，我们实施了一系列有效的文档存档与归档管理策略：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2072"/>
      <w:r>
        <w:rPr>
          <w:rFonts w:ascii="仿宋" w:eastAsia="仿宋" w:hAnsi="仿宋" w:cs="仿宋" w:hint="eastAsia"/>
          <w:sz w:val="28"/>
          <w:lang w:eastAsia="zh-CN"/>
        </w:rPr>
        <w:t>六、SUV项目选址可行性分析</w:t>
      </w:r>
      <w:bookmarkEnd w:id="18"/>
    </w:p>
    <w:p>
      <w:pPr>
        <w:pStyle w:val="Heading2"/>
        <w:rPr>
          <w:rFonts w:ascii="仿宋" w:eastAsia="仿宋" w:hAnsi="仿宋" w:cs="仿宋" w:hint="eastAsia"/>
          <w:lang w:eastAsia="zh-CN"/>
        </w:rPr>
      </w:pPr>
      <w:bookmarkStart w:id="19" w:name="_Toc31930"/>
      <w:r>
        <w:rPr>
          <w:rFonts w:ascii="仿宋" w:eastAsia="仿宋" w:hAnsi="仿宋" w:cs="仿宋" w:hint="eastAsia"/>
          <w:lang w:eastAsia="zh-CN"/>
        </w:rPr>
        <w:t>(一)、SUV项目选址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该SUV项目选址位于XX省XX市XX区XXX街道</w:t>
      </w:r>
    </w:p>
    <w:p>
      <w:pPr>
        <w:pStyle w:val="Heading2"/>
        <w:ind w:firstLine="560" w:firstLineChars="200"/>
        <w:rPr>
          <w:rFonts w:ascii="仿宋" w:eastAsia="仿宋" w:hAnsi="仿宋" w:cs="仿宋" w:hint="eastAsia"/>
          <w:sz w:val="28"/>
          <w:lang w:eastAsia="zh-CN"/>
        </w:rPr>
      </w:pPr>
      <w:bookmarkStart w:id="20" w:name="_Toc1146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SUV项目的征地面积将根据SUV项目的实际规模和需求进行精确规划。具体面积XXX平方米，旨在确保SUV项目不仅能够满足当前的发展需求，还能够预留空间以适应未来的扩展。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净用地面积是在征地面积基础上去除不可利用面积后的实际可开发用地。具体面积XXX平方米，考虑到环保、交通、安全等多方面因素，以确保SUV项目在整体利用效率上达到最优。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SUV项目计划建设的建筑总规模具体面积XXX平方米。这一规模的确定综合考虑了SUV项目的性质、规模，以及城市规划的相关要求，确保建筑布局与周边环境协调一致。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绿地率是SUV项目用地中被规划为绿地的比例。具体面积XXX平方米，旨在通过合理规划绿地，改善SUV项目周边环境，提升居民生活质量，并符合城市整体绿化规划。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容积率是用地上可以建设的建筑总体积与用地面积之比。具体面积XXX，通过合理的容积率规划，确保SUV项目建筑规模与周边环境和谐共生。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确保SUV项目选址与当地城市规划相一致，具体面积XXX平方米。通过与城市规划部门深入沟通，确保SUV项目不仅符合城市的整体发展方向，还能够融入城市的发展布局，为城市的长远发展贡献力量。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充分了解并确保SUV项目选址符合当地产业政策，具体面积XXX平方米。这包括SUV项目对当地经济的促进作用，以及对相关产业的带动效应，确保SUV项目与地方政府的产业政策保持一致，促进共赢合作。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用地总体要求必须符合环保和可持续发展的原则，具体面积XXX平方米。通过采用绿色建筑设计、节能减排等措施，确保SUV项目在建设和运营过程中对环境的影响最小化，达到可持续发展的要求。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确保SUV项目选址具备必要的公共设施配套，具体面积XXX平方米。这包括交通便利性、教育、医疗等基础设施，以提高居民生活品质，使得SUV项目选址更具吸引力。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https://d.book118.com/906105132043010040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A775B"/>
    <w:rsid w:val="716A77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051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2024-01-20T15:08:00Z</dcterms:created>
  <dcterms:modified xsi:type="dcterms:W3CDTF">2024-01-20T15:08:13Z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56A31CC05A854925964C1903548872F4_11</vt:lpwstr>
  </property>
  <property fmtid="{D5CDD505-2E9C-101B-9397-08002B2CF9AE}" pid="3" name="KSOProductBuildVer">
    <vt:lpwstr>2052-12.1.0.16120</vt:lpwstr>
  </property>
</Properties>
</file>