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免疫抗疲劳保健品项目规划设计蓝图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99" w:history="1">
        <w:r>
          <w:rPr>
            <w:rFonts w:ascii="仿宋" w:eastAsia="仿宋" w:hAnsi="仿宋" w:cs="仿宋" w:hint="eastAsia"/>
            <w:lang w:eastAsia="zh-CN"/>
          </w:rPr>
          <w:t>序言</w:t>
        </w:r>
        <w:r>
          <w:tab/>
        </w:r>
        <w:r>
          <w:fldChar w:fldCharType="begin"/>
        </w:r>
        <w:r>
          <w:instrText xml:space="preserve"> PAGEREF _Toc20199 \h </w:instrText>
        </w:r>
        <w:r>
          <w:fldChar w:fldCharType="separate"/>
        </w:r>
        <w:r>
          <w:t>3</w:t>
        </w:r>
        <w:r>
          <w:fldChar w:fldCharType="end"/>
        </w:r>
      </w:hyperlink>
    </w:p>
    <w:p>
      <w:pPr>
        <w:pStyle w:val="TOC1"/>
        <w:tabs>
          <w:tab w:val="right" w:leader="dot" w:pos="8306"/>
        </w:tabs>
      </w:pPr>
      <w:hyperlink w:anchor="_Toc10483" w:history="1">
        <w:r>
          <w:rPr>
            <w:rFonts w:ascii="仿宋" w:eastAsia="仿宋" w:hAnsi="仿宋" w:cs="仿宋" w:hint="eastAsia"/>
            <w:lang w:eastAsia="zh-CN"/>
          </w:rPr>
          <w:t>一、工艺说明</w:t>
        </w:r>
        <w:r>
          <w:tab/>
        </w:r>
        <w:r>
          <w:fldChar w:fldCharType="begin"/>
        </w:r>
        <w:r>
          <w:instrText xml:space="preserve"> PAGEREF _Toc10483 \h </w:instrText>
        </w:r>
        <w:r>
          <w:fldChar w:fldCharType="separate"/>
        </w:r>
        <w:r>
          <w:t>3</w:t>
        </w:r>
        <w:r>
          <w:fldChar w:fldCharType="end"/>
        </w:r>
      </w:hyperlink>
    </w:p>
    <w:p>
      <w:pPr>
        <w:pStyle w:val="TOC2"/>
        <w:tabs>
          <w:tab w:val="right" w:leader="dot" w:pos="8306"/>
        </w:tabs>
      </w:pPr>
      <w:hyperlink w:anchor="_Toc11443" w:history="1">
        <w:r>
          <w:rPr>
            <w:rFonts w:ascii="仿宋" w:eastAsia="仿宋" w:hAnsi="仿宋" w:cs="仿宋" w:hint="eastAsia"/>
            <w:lang w:eastAsia="zh-CN"/>
          </w:rPr>
          <w:t>(一)、技术管理特点</w:t>
        </w:r>
        <w:r>
          <w:tab/>
        </w:r>
        <w:r>
          <w:fldChar w:fldCharType="begin"/>
        </w:r>
        <w:r>
          <w:instrText xml:space="preserve"> PAGEREF _Toc11443 \h </w:instrText>
        </w:r>
        <w:r>
          <w:fldChar w:fldCharType="separate"/>
        </w:r>
        <w:r>
          <w:t>3</w:t>
        </w:r>
        <w:r>
          <w:fldChar w:fldCharType="end"/>
        </w:r>
      </w:hyperlink>
    </w:p>
    <w:p>
      <w:pPr>
        <w:pStyle w:val="TOC2"/>
        <w:tabs>
          <w:tab w:val="right" w:leader="dot" w:pos="8306"/>
        </w:tabs>
      </w:pPr>
      <w:hyperlink w:anchor="_Toc12280" w:history="1">
        <w:r>
          <w:rPr>
            <w:rFonts w:ascii="仿宋" w:eastAsia="仿宋" w:hAnsi="仿宋" w:cs="仿宋" w:hint="eastAsia"/>
            <w:lang w:eastAsia="zh-CN"/>
          </w:rPr>
          <w:t>(二)、免疫抗疲劳保健品项目工艺技术设计方案</w:t>
        </w:r>
        <w:r>
          <w:tab/>
        </w:r>
        <w:r>
          <w:fldChar w:fldCharType="begin"/>
        </w:r>
        <w:r>
          <w:instrText xml:space="preserve"> PAGEREF _Toc12280 \h </w:instrText>
        </w:r>
        <w:r>
          <w:fldChar w:fldCharType="separate"/>
        </w:r>
        <w:r>
          <w:t>4</w:t>
        </w:r>
        <w:r>
          <w:fldChar w:fldCharType="end"/>
        </w:r>
      </w:hyperlink>
    </w:p>
    <w:p>
      <w:pPr>
        <w:pStyle w:val="TOC2"/>
        <w:tabs>
          <w:tab w:val="right" w:leader="dot" w:pos="8306"/>
        </w:tabs>
      </w:pPr>
      <w:hyperlink w:anchor="_Toc28167" w:history="1">
        <w:r>
          <w:rPr>
            <w:rFonts w:ascii="仿宋" w:eastAsia="仿宋" w:hAnsi="仿宋" w:cs="仿宋" w:hint="eastAsia"/>
            <w:lang w:eastAsia="zh-CN"/>
          </w:rPr>
          <w:t>(三)、设备选型方案</w:t>
        </w:r>
        <w:r>
          <w:tab/>
        </w:r>
        <w:r>
          <w:fldChar w:fldCharType="begin"/>
        </w:r>
        <w:r>
          <w:instrText xml:space="preserve"> PAGEREF _Toc28167 \h </w:instrText>
        </w:r>
        <w:r>
          <w:fldChar w:fldCharType="separate"/>
        </w:r>
        <w:r>
          <w:t>5</w:t>
        </w:r>
        <w:r>
          <w:fldChar w:fldCharType="end"/>
        </w:r>
      </w:hyperlink>
    </w:p>
    <w:p>
      <w:pPr>
        <w:pStyle w:val="TOC1"/>
        <w:tabs>
          <w:tab w:val="right" w:leader="dot" w:pos="8306"/>
        </w:tabs>
      </w:pPr>
      <w:hyperlink w:anchor="_Toc16883" w:history="1">
        <w:r>
          <w:rPr>
            <w:rFonts w:ascii="仿宋" w:eastAsia="仿宋" w:hAnsi="仿宋" w:cs="仿宋" w:hint="eastAsia"/>
            <w:lang w:eastAsia="zh-CN"/>
          </w:rPr>
          <w:t>二、免疫抗疲劳保健品项目文档管理</w:t>
        </w:r>
        <w:r>
          <w:tab/>
        </w:r>
        <w:r>
          <w:fldChar w:fldCharType="begin"/>
        </w:r>
        <w:r>
          <w:instrText xml:space="preserve"> PAGEREF _Toc16883 \h </w:instrText>
        </w:r>
        <w:r>
          <w:fldChar w:fldCharType="separate"/>
        </w:r>
        <w:r>
          <w:t>7</w:t>
        </w:r>
        <w:r>
          <w:fldChar w:fldCharType="end"/>
        </w:r>
      </w:hyperlink>
    </w:p>
    <w:p>
      <w:pPr>
        <w:pStyle w:val="TOC2"/>
        <w:tabs>
          <w:tab w:val="right" w:leader="dot" w:pos="8306"/>
        </w:tabs>
      </w:pPr>
      <w:hyperlink w:anchor="_Toc10969" w:history="1">
        <w:r>
          <w:rPr>
            <w:rFonts w:ascii="仿宋" w:eastAsia="仿宋" w:hAnsi="仿宋" w:cs="仿宋" w:hint="eastAsia"/>
            <w:lang w:eastAsia="zh-CN"/>
          </w:rPr>
          <w:t>(一)、文档编制与审查</w:t>
        </w:r>
        <w:r>
          <w:tab/>
        </w:r>
        <w:r>
          <w:fldChar w:fldCharType="begin"/>
        </w:r>
        <w:r>
          <w:instrText xml:space="preserve"> PAGEREF _Toc10969 \h </w:instrText>
        </w:r>
        <w:r>
          <w:fldChar w:fldCharType="separate"/>
        </w:r>
        <w:r>
          <w:t>7</w:t>
        </w:r>
        <w:r>
          <w:fldChar w:fldCharType="end"/>
        </w:r>
      </w:hyperlink>
    </w:p>
    <w:p>
      <w:pPr>
        <w:pStyle w:val="TOC2"/>
        <w:tabs>
          <w:tab w:val="right" w:leader="dot" w:pos="8306"/>
        </w:tabs>
      </w:pPr>
      <w:hyperlink w:anchor="_Toc21845" w:history="1">
        <w:r>
          <w:rPr>
            <w:rFonts w:ascii="仿宋" w:eastAsia="仿宋" w:hAnsi="仿宋" w:cs="仿宋" w:hint="eastAsia"/>
            <w:lang w:eastAsia="zh-CN"/>
          </w:rPr>
          <w:t>(二)、文档发布与分发</w:t>
        </w:r>
        <w:r>
          <w:tab/>
        </w:r>
        <w:r>
          <w:fldChar w:fldCharType="begin"/>
        </w:r>
        <w:r>
          <w:instrText xml:space="preserve"> PAGEREF _Toc21845 \h </w:instrText>
        </w:r>
        <w:r>
          <w:fldChar w:fldCharType="separate"/>
        </w:r>
        <w:r>
          <w:t>8</w:t>
        </w:r>
        <w:r>
          <w:fldChar w:fldCharType="end"/>
        </w:r>
      </w:hyperlink>
    </w:p>
    <w:p>
      <w:pPr>
        <w:pStyle w:val="TOC2"/>
        <w:tabs>
          <w:tab w:val="right" w:leader="dot" w:pos="8306"/>
        </w:tabs>
      </w:pPr>
      <w:hyperlink w:anchor="_Toc11461" w:history="1">
        <w:r>
          <w:rPr>
            <w:rFonts w:ascii="仿宋" w:eastAsia="仿宋" w:hAnsi="仿宋" w:cs="仿宋" w:hint="eastAsia"/>
            <w:lang w:eastAsia="zh-CN"/>
          </w:rPr>
          <w:t>(三)、文档存档与归档</w:t>
        </w:r>
        <w:r>
          <w:tab/>
        </w:r>
        <w:r>
          <w:fldChar w:fldCharType="begin"/>
        </w:r>
        <w:r>
          <w:instrText xml:space="preserve"> PAGEREF _Toc11461 \h </w:instrText>
        </w:r>
        <w:r>
          <w:fldChar w:fldCharType="separate"/>
        </w:r>
        <w:r>
          <w:t>9</w:t>
        </w:r>
        <w:r>
          <w:fldChar w:fldCharType="end"/>
        </w:r>
      </w:hyperlink>
    </w:p>
    <w:p>
      <w:pPr>
        <w:pStyle w:val="TOC1"/>
        <w:tabs>
          <w:tab w:val="right" w:leader="dot" w:pos="8306"/>
        </w:tabs>
      </w:pPr>
      <w:hyperlink w:anchor="_Toc20090" w:history="1">
        <w:r>
          <w:rPr>
            <w:rFonts w:ascii="仿宋" w:eastAsia="仿宋" w:hAnsi="仿宋" w:cs="仿宋" w:hint="eastAsia"/>
            <w:lang w:eastAsia="zh-CN"/>
          </w:rPr>
          <w:t>三、免疫抗疲劳保健品项目概论</w:t>
        </w:r>
        <w:r>
          <w:tab/>
        </w:r>
        <w:r>
          <w:fldChar w:fldCharType="begin"/>
        </w:r>
        <w:r>
          <w:instrText xml:space="preserve"> PAGEREF _Toc20090 \h </w:instrText>
        </w:r>
        <w:r>
          <w:fldChar w:fldCharType="separate"/>
        </w:r>
        <w:r>
          <w:t>10</w:t>
        </w:r>
        <w:r>
          <w:fldChar w:fldCharType="end"/>
        </w:r>
      </w:hyperlink>
    </w:p>
    <w:p>
      <w:pPr>
        <w:pStyle w:val="TOC2"/>
        <w:tabs>
          <w:tab w:val="right" w:leader="dot" w:pos="8306"/>
        </w:tabs>
      </w:pPr>
      <w:hyperlink w:anchor="_Toc11067" w:history="1">
        <w:r>
          <w:rPr>
            <w:rFonts w:ascii="仿宋" w:eastAsia="仿宋" w:hAnsi="仿宋" w:cs="仿宋" w:hint="eastAsia"/>
            <w:lang w:eastAsia="zh-CN"/>
          </w:rPr>
          <w:t>(一)、免疫抗疲劳保健品项目概况</w:t>
        </w:r>
        <w:r>
          <w:tab/>
        </w:r>
        <w:r>
          <w:fldChar w:fldCharType="begin"/>
        </w:r>
        <w:r>
          <w:instrText xml:space="preserve"> PAGEREF _Toc11067 \h </w:instrText>
        </w:r>
        <w:r>
          <w:fldChar w:fldCharType="separate"/>
        </w:r>
        <w:r>
          <w:t>10</w:t>
        </w:r>
        <w:r>
          <w:fldChar w:fldCharType="end"/>
        </w:r>
      </w:hyperlink>
    </w:p>
    <w:p>
      <w:pPr>
        <w:pStyle w:val="TOC2"/>
        <w:tabs>
          <w:tab w:val="right" w:leader="dot" w:pos="8306"/>
        </w:tabs>
      </w:pPr>
      <w:hyperlink w:anchor="_Toc24971" w:history="1">
        <w:r>
          <w:rPr>
            <w:rFonts w:ascii="仿宋" w:eastAsia="仿宋" w:hAnsi="仿宋" w:cs="仿宋" w:hint="eastAsia"/>
            <w:lang w:eastAsia="zh-CN"/>
          </w:rPr>
          <w:t>(二)、免疫抗疲劳保健品项目目标</w:t>
        </w:r>
        <w:r>
          <w:tab/>
        </w:r>
        <w:r>
          <w:fldChar w:fldCharType="begin"/>
        </w:r>
        <w:r>
          <w:instrText xml:space="preserve"> PAGEREF _Toc24971 \h </w:instrText>
        </w:r>
        <w:r>
          <w:fldChar w:fldCharType="separate"/>
        </w:r>
        <w:r>
          <w:t>13</w:t>
        </w:r>
        <w:r>
          <w:fldChar w:fldCharType="end"/>
        </w:r>
      </w:hyperlink>
    </w:p>
    <w:p>
      <w:pPr>
        <w:pStyle w:val="TOC2"/>
        <w:tabs>
          <w:tab w:val="right" w:leader="dot" w:pos="8306"/>
        </w:tabs>
      </w:pPr>
      <w:hyperlink w:anchor="_Toc25170" w:history="1">
        <w:r>
          <w:rPr>
            <w:rFonts w:ascii="仿宋" w:eastAsia="仿宋" w:hAnsi="仿宋" w:cs="仿宋" w:hint="eastAsia"/>
            <w:lang w:eastAsia="zh-CN"/>
          </w:rPr>
          <w:t>(三)、免疫抗疲劳保健品项目提出的理由</w:t>
        </w:r>
        <w:r>
          <w:tab/>
        </w:r>
        <w:r>
          <w:fldChar w:fldCharType="begin"/>
        </w:r>
        <w:r>
          <w:instrText xml:space="preserve"> PAGEREF _Toc25170 \h </w:instrText>
        </w:r>
        <w:r>
          <w:fldChar w:fldCharType="separate"/>
        </w:r>
        <w:r>
          <w:t>14</w:t>
        </w:r>
        <w:r>
          <w:fldChar w:fldCharType="end"/>
        </w:r>
      </w:hyperlink>
    </w:p>
    <w:p>
      <w:pPr>
        <w:pStyle w:val="TOC2"/>
        <w:tabs>
          <w:tab w:val="right" w:leader="dot" w:pos="8306"/>
        </w:tabs>
      </w:pPr>
      <w:hyperlink w:anchor="_Toc6284" w:history="1">
        <w:r>
          <w:rPr>
            <w:rFonts w:ascii="仿宋" w:eastAsia="仿宋" w:hAnsi="仿宋" w:cs="仿宋" w:hint="eastAsia"/>
            <w:lang w:eastAsia="zh-CN"/>
          </w:rPr>
          <w:t>(四)、免疫抗疲劳保健品项目意义</w:t>
        </w:r>
        <w:r>
          <w:tab/>
        </w:r>
        <w:r>
          <w:fldChar w:fldCharType="begin"/>
        </w:r>
        <w:r>
          <w:instrText xml:space="preserve"> PAGEREF _Toc6284 \h </w:instrText>
        </w:r>
        <w:r>
          <w:fldChar w:fldCharType="separate"/>
        </w:r>
        <w:r>
          <w:t>15</w:t>
        </w:r>
        <w:r>
          <w:fldChar w:fldCharType="end"/>
        </w:r>
      </w:hyperlink>
    </w:p>
    <w:p>
      <w:pPr>
        <w:pStyle w:val="TOC2"/>
        <w:tabs>
          <w:tab w:val="right" w:leader="dot" w:pos="8306"/>
        </w:tabs>
      </w:pPr>
      <w:hyperlink w:anchor="_Toc8477" w:history="1">
        <w:r>
          <w:rPr>
            <w:rFonts w:ascii="仿宋" w:eastAsia="仿宋" w:hAnsi="仿宋" w:cs="仿宋" w:hint="eastAsia"/>
            <w:lang w:eastAsia="zh-CN"/>
          </w:rPr>
          <w:t>(五)、免疫抗疲劳保健品项目背景</w:t>
        </w:r>
        <w:r>
          <w:tab/>
        </w:r>
        <w:r>
          <w:fldChar w:fldCharType="begin"/>
        </w:r>
        <w:r>
          <w:instrText xml:space="preserve"> PAGEREF _Toc8477 \h </w:instrText>
        </w:r>
        <w:r>
          <w:fldChar w:fldCharType="separate"/>
        </w:r>
        <w:r>
          <w:t>16</w:t>
        </w:r>
        <w:r>
          <w:fldChar w:fldCharType="end"/>
        </w:r>
      </w:hyperlink>
    </w:p>
    <w:p>
      <w:pPr>
        <w:pStyle w:val="TOC1"/>
        <w:tabs>
          <w:tab w:val="right" w:leader="dot" w:pos="8306"/>
        </w:tabs>
      </w:pPr>
      <w:hyperlink w:anchor="_Toc18142" w:history="1">
        <w:r>
          <w:rPr>
            <w:rFonts w:ascii="仿宋" w:eastAsia="仿宋" w:hAnsi="仿宋" w:cs="仿宋" w:hint="eastAsia"/>
            <w:lang w:eastAsia="zh-CN"/>
          </w:rPr>
          <w:t>四、产品规划分析</w:t>
        </w:r>
        <w:r>
          <w:tab/>
        </w:r>
        <w:r>
          <w:fldChar w:fldCharType="begin"/>
        </w:r>
        <w:r>
          <w:instrText xml:space="preserve"> PAGEREF _Toc18142 \h </w:instrText>
        </w:r>
        <w:r>
          <w:fldChar w:fldCharType="separate"/>
        </w:r>
        <w:r>
          <w:t>17</w:t>
        </w:r>
        <w:r>
          <w:fldChar w:fldCharType="end"/>
        </w:r>
      </w:hyperlink>
    </w:p>
    <w:p>
      <w:pPr>
        <w:pStyle w:val="TOC2"/>
        <w:tabs>
          <w:tab w:val="right" w:leader="dot" w:pos="8306"/>
        </w:tabs>
      </w:pPr>
      <w:hyperlink w:anchor="_Toc5039" w:history="1">
        <w:r>
          <w:rPr>
            <w:rFonts w:ascii="仿宋" w:eastAsia="仿宋" w:hAnsi="仿宋" w:cs="仿宋" w:hint="eastAsia"/>
            <w:lang w:eastAsia="zh-CN"/>
          </w:rPr>
          <w:t>(一)、产品规划</w:t>
        </w:r>
        <w:r>
          <w:tab/>
        </w:r>
        <w:r>
          <w:fldChar w:fldCharType="begin"/>
        </w:r>
        <w:r>
          <w:instrText xml:space="preserve"> PAGEREF _Toc5039 \h </w:instrText>
        </w:r>
        <w:r>
          <w:fldChar w:fldCharType="separate"/>
        </w:r>
        <w:r>
          <w:t>17</w:t>
        </w:r>
        <w:r>
          <w:fldChar w:fldCharType="end"/>
        </w:r>
      </w:hyperlink>
    </w:p>
    <w:p>
      <w:pPr>
        <w:pStyle w:val="TOC2"/>
        <w:tabs>
          <w:tab w:val="right" w:leader="dot" w:pos="8306"/>
        </w:tabs>
      </w:pPr>
      <w:hyperlink w:anchor="_Toc15795" w:history="1">
        <w:r>
          <w:rPr>
            <w:rFonts w:ascii="仿宋" w:eastAsia="仿宋" w:hAnsi="仿宋" w:cs="仿宋" w:hint="eastAsia"/>
            <w:lang w:eastAsia="zh-CN"/>
          </w:rPr>
          <w:t>(二)、建设规模</w:t>
        </w:r>
        <w:r>
          <w:tab/>
        </w:r>
        <w:r>
          <w:fldChar w:fldCharType="begin"/>
        </w:r>
        <w:r>
          <w:instrText xml:space="preserve"> PAGEREF _Toc15795 \h </w:instrText>
        </w:r>
        <w:r>
          <w:fldChar w:fldCharType="separate"/>
        </w:r>
        <w:r>
          <w:t>18</w:t>
        </w:r>
        <w:r>
          <w:fldChar w:fldCharType="end"/>
        </w:r>
      </w:hyperlink>
    </w:p>
    <w:p>
      <w:pPr>
        <w:pStyle w:val="TOC1"/>
        <w:tabs>
          <w:tab w:val="right" w:leader="dot" w:pos="8306"/>
        </w:tabs>
      </w:pPr>
      <w:hyperlink w:anchor="_Toc28208" w:history="1">
        <w:r>
          <w:rPr>
            <w:rFonts w:ascii="仿宋" w:eastAsia="仿宋" w:hAnsi="仿宋" w:cs="仿宋" w:hint="eastAsia"/>
            <w:lang w:eastAsia="zh-CN"/>
          </w:rPr>
          <w:t>五、免疫抗疲劳保健品项目建设背景及必要性分析</w:t>
        </w:r>
        <w:r>
          <w:tab/>
        </w:r>
        <w:r>
          <w:fldChar w:fldCharType="begin"/>
        </w:r>
        <w:r>
          <w:instrText xml:space="preserve"> PAGEREF _Toc28208 \h </w:instrText>
        </w:r>
        <w:r>
          <w:fldChar w:fldCharType="separate"/>
        </w:r>
        <w:r>
          <w:t>19</w:t>
        </w:r>
        <w:r>
          <w:fldChar w:fldCharType="end"/>
        </w:r>
      </w:hyperlink>
    </w:p>
    <w:p>
      <w:pPr>
        <w:pStyle w:val="TOC2"/>
        <w:tabs>
          <w:tab w:val="right" w:leader="dot" w:pos="8306"/>
        </w:tabs>
      </w:pPr>
      <w:hyperlink w:anchor="_Toc29004" w:history="1">
        <w:r>
          <w:rPr>
            <w:rFonts w:ascii="仿宋" w:eastAsia="仿宋" w:hAnsi="仿宋" w:cs="仿宋" w:hint="eastAsia"/>
            <w:lang w:eastAsia="zh-CN"/>
          </w:rPr>
          <w:t>(一)、免疫抗疲劳保健品项目背景分析</w:t>
        </w:r>
        <w:r>
          <w:tab/>
        </w:r>
        <w:r>
          <w:fldChar w:fldCharType="begin"/>
        </w:r>
        <w:r>
          <w:instrText xml:space="preserve"> PAGEREF _Toc29004 \h </w:instrText>
        </w:r>
        <w:r>
          <w:fldChar w:fldCharType="separate"/>
        </w:r>
        <w:r>
          <w:t>19</w:t>
        </w:r>
        <w:r>
          <w:fldChar w:fldCharType="end"/>
        </w:r>
      </w:hyperlink>
    </w:p>
    <w:p>
      <w:pPr>
        <w:pStyle w:val="TOC2"/>
        <w:tabs>
          <w:tab w:val="right" w:leader="dot" w:pos="8306"/>
        </w:tabs>
      </w:pPr>
      <w:hyperlink w:anchor="_Toc2484" w:history="1">
        <w:r>
          <w:rPr>
            <w:rFonts w:ascii="仿宋" w:eastAsia="仿宋" w:hAnsi="仿宋" w:cs="仿宋" w:hint="eastAsia"/>
            <w:lang w:eastAsia="zh-CN"/>
          </w:rPr>
          <w:t>(二)、免疫抗疲劳保健品项目建设必要性分析</w:t>
        </w:r>
        <w:r>
          <w:tab/>
        </w:r>
        <w:r>
          <w:fldChar w:fldCharType="begin"/>
        </w:r>
        <w:r>
          <w:instrText xml:space="preserve"> PAGEREF _Toc2484 \h </w:instrText>
        </w:r>
        <w:r>
          <w:fldChar w:fldCharType="separate"/>
        </w:r>
        <w:r>
          <w:t>21</w:t>
        </w:r>
        <w:r>
          <w:fldChar w:fldCharType="end"/>
        </w:r>
      </w:hyperlink>
    </w:p>
    <w:p>
      <w:pPr>
        <w:pStyle w:val="TOC1"/>
        <w:tabs>
          <w:tab w:val="right" w:leader="dot" w:pos="8306"/>
        </w:tabs>
      </w:pPr>
      <w:hyperlink w:anchor="_Toc31989" w:history="1">
        <w:r>
          <w:rPr>
            <w:rFonts w:ascii="仿宋" w:eastAsia="仿宋" w:hAnsi="仿宋" w:cs="仿宋" w:hint="eastAsia"/>
            <w:lang w:eastAsia="zh-CN"/>
          </w:rPr>
          <w:t>六、市场分析、调研</w:t>
        </w:r>
        <w:r>
          <w:tab/>
        </w:r>
        <w:r>
          <w:fldChar w:fldCharType="begin"/>
        </w:r>
        <w:r>
          <w:instrText xml:space="preserve"> PAGEREF _Toc31989 \h </w:instrText>
        </w:r>
        <w:r>
          <w:fldChar w:fldCharType="separate"/>
        </w:r>
        <w:r>
          <w:t>22</w:t>
        </w:r>
        <w:r>
          <w:fldChar w:fldCharType="end"/>
        </w:r>
      </w:hyperlink>
    </w:p>
    <w:p>
      <w:pPr>
        <w:pStyle w:val="TOC2"/>
        <w:tabs>
          <w:tab w:val="right" w:leader="dot" w:pos="8306"/>
        </w:tabs>
      </w:pPr>
      <w:hyperlink w:anchor="_Toc18613" w:history="1">
        <w:r>
          <w:rPr>
            <w:rFonts w:ascii="仿宋" w:eastAsia="仿宋" w:hAnsi="仿宋" w:cs="仿宋" w:hint="eastAsia"/>
            <w:lang w:eastAsia="zh-CN"/>
          </w:rPr>
          <w:t>(一)、免疫抗疲劳保健品行业分析</w:t>
        </w:r>
        <w:r>
          <w:tab/>
        </w:r>
        <w:r>
          <w:fldChar w:fldCharType="begin"/>
        </w:r>
        <w:r>
          <w:instrText xml:space="preserve"> PAGEREF _Toc18613 \h </w:instrText>
        </w:r>
        <w:r>
          <w:fldChar w:fldCharType="separate"/>
        </w:r>
        <w:r>
          <w:t>22</w:t>
        </w:r>
        <w:r>
          <w:fldChar w:fldCharType="end"/>
        </w:r>
      </w:hyperlink>
    </w:p>
    <w:p>
      <w:pPr>
        <w:pStyle w:val="TOC2"/>
        <w:tabs>
          <w:tab w:val="right" w:leader="dot" w:pos="8306"/>
        </w:tabs>
      </w:pPr>
      <w:hyperlink w:anchor="_Toc9245" w:history="1">
        <w:r>
          <w:rPr>
            <w:rFonts w:ascii="仿宋" w:eastAsia="仿宋" w:hAnsi="仿宋" w:cs="仿宋" w:hint="eastAsia"/>
            <w:lang w:eastAsia="zh-CN"/>
          </w:rPr>
          <w:t>(二)、免疫抗疲劳保健品市场分析预测</w:t>
        </w:r>
        <w:r>
          <w:tab/>
        </w:r>
        <w:r>
          <w:fldChar w:fldCharType="begin"/>
        </w:r>
        <w:r>
          <w:instrText xml:space="preserve"> PAGEREF _Toc9245 \h </w:instrText>
        </w:r>
        <w:r>
          <w:fldChar w:fldCharType="separate"/>
        </w:r>
        <w:r>
          <w:t>23</w:t>
        </w:r>
        <w:r>
          <w:fldChar w:fldCharType="end"/>
        </w:r>
      </w:hyperlink>
    </w:p>
    <w:p>
      <w:pPr>
        <w:pStyle w:val="TOC1"/>
        <w:tabs>
          <w:tab w:val="right" w:leader="dot" w:pos="8306"/>
        </w:tabs>
      </w:pPr>
      <w:hyperlink w:anchor="_Toc2135" w:history="1">
        <w:r>
          <w:rPr>
            <w:rFonts w:ascii="仿宋" w:eastAsia="仿宋" w:hAnsi="仿宋" w:cs="仿宋" w:hint="eastAsia"/>
            <w:lang w:eastAsia="zh-CN"/>
          </w:rPr>
          <w:t>七、免疫抗疲劳保健品项目社会影响</w:t>
        </w:r>
        <w:r>
          <w:tab/>
        </w:r>
        <w:r>
          <w:fldChar w:fldCharType="begin"/>
        </w:r>
        <w:r>
          <w:instrText xml:space="preserve"> PAGEREF _Toc2135 \h </w:instrText>
        </w:r>
        <w:r>
          <w:fldChar w:fldCharType="separate"/>
        </w:r>
        <w:r>
          <w:t>24</w:t>
        </w:r>
        <w:r>
          <w:fldChar w:fldCharType="end"/>
        </w:r>
      </w:hyperlink>
    </w:p>
    <w:p>
      <w:pPr>
        <w:pStyle w:val="TOC2"/>
        <w:tabs>
          <w:tab w:val="right" w:leader="dot" w:pos="8306"/>
        </w:tabs>
      </w:pPr>
      <w:hyperlink w:anchor="_Toc8451" w:history="1">
        <w:r>
          <w:rPr>
            <w:rFonts w:ascii="仿宋" w:eastAsia="仿宋" w:hAnsi="仿宋" w:cs="仿宋" w:hint="eastAsia"/>
            <w:lang w:eastAsia="zh-CN"/>
          </w:rPr>
          <w:t>(一)、社会责任与义务</w:t>
        </w:r>
        <w:r>
          <w:tab/>
        </w:r>
        <w:r>
          <w:fldChar w:fldCharType="begin"/>
        </w:r>
        <w:r>
          <w:instrText xml:space="preserve"> PAGEREF _Toc8451 \h </w:instrText>
        </w:r>
        <w:r>
          <w:fldChar w:fldCharType="separate"/>
        </w:r>
        <w:r>
          <w:t>24</w:t>
        </w:r>
        <w:r>
          <w:fldChar w:fldCharType="end"/>
        </w:r>
      </w:hyperlink>
    </w:p>
    <w:p>
      <w:pPr>
        <w:pStyle w:val="TOC2"/>
        <w:tabs>
          <w:tab w:val="right" w:leader="dot" w:pos="8306"/>
        </w:tabs>
      </w:pPr>
      <w:hyperlink w:anchor="_Toc19685" w:history="1">
        <w:r>
          <w:rPr>
            <w:rFonts w:ascii="仿宋" w:eastAsia="仿宋" w:hAnsi="仿宋" w:cs="仿宋" w:hint="eastAsia"/>
            <w:lang w:eastAsia="zh-CN"/>
          </w:rPr>
          <w:t>(二)、社会参与与沟通</w:t>
        </w:r>
        <w:r>
          <w:tab/>
        </w:r>
        <w:r>
          <w:fldChar w:fldCharType="begin"/>
        </w:r>
        <w:r>
          <w:instrText xml:space="preserve"> PAGEREF _Toc19685 \h </w:instrText>
        </w:r>
        <w:r>
          <w:fldChar w:fldCharType="separate"/>
        </w:r>
        <w:r>
          <w:t>25</w:t>
        </w:r>
        <w:r>
          <w:fldChar w:fldCharType="end"/>
        </w:r>
      </w:hyperlink>
    </w:p>
    <w:p>
      <w:pPr>
        <w:pStyle w:val="TOC1"/>
        <w:tabs>
          <w:tab w:val="right" w:leader="dot" w:pos="8306"/>
        </w:tabs>
      </w:pPr>
      <w:hyperlink w:anchor="_Toc21949" w:history="1">
        <w:r>
          <w:rPr>
            <w:rFonts w:ascii="仿宋" w:eastAsia="仿宋" w:hAnsi="仿宋" w:cs="仿宋" w:hint="eastAsia"/>
            <w:lang w:eastAsia="zh-CN"/>
          </w:rPr>
          <w:t>八、免疫抗疲劳保健品项目人力资源培养与发展</w:t>
        </w:r>
        <w:r>
          <w:tab/>
        </w:r>
        <w:r>
          <w:fldChar w:fldCharType="begin"/>
        </w:r>
        <w:r>
          <w:instrText xml:space="preserve"> PAGEREF _Toc21949 \h </w:instrText>
        </w:r>
        <w:r>
          <w:fldChar w:fldCharType="separate"/>
        </w:r>
        <w:r>
          <w:t>26</w:t>
        </w:r>
        <w:r>
          <w:fldChar w:fldCharType="end"/>
        </w:r>
      </w:hyperlink>
    </w:p>
    <w:p>
      <w:pPr>
        <w:pStyle w:val="TOC2"/>
        <w:tabs>
          <w:tab w:val="right" w:leader="dot" w:pos="8306"/>
        </w:tabs>
      </w:pPr>
      <w:hyperlink w:anchor="_Toc2859" w:history="1">
        <w:r>
          <w:rPr>
            <w:rFonts w:ascii="仿宋" w:eastAsia="仿宋" w:hAnsi="仿宋" w:cs="仿宋" w:hint="eastAsia"/>
            <w:lang w:eastAsia="zh-CN"/>
          </w:rPr>
          <w:t>(一)、人才需求与规划</w:t>
        </w:r>
        <w:r>
          <w:tab/>
        </w:r>
        <w:r>
          <w:fldChar w:fldCharType="begin"/>
        </w:r>
        <w:r>
          <w:instrText xml:space="preserve"> PAGEREF _Toc2859 \h </w:instrText>
        </w:r>
        <w:r>
          <w:fldChar w:fldCharType="separate"/>
        </w:r>
        <w:r>
          <w:t>26</w:t>
        </w:r>
        <w:r>
          <w:fldChar w:fldCharType="end"/>
        </w:r>
      </w:hyperlink>
    </w:p>
    <w:p>
      <w:pPr>
        <w:pStyle w:val="TOC2"/>
        <w:tabs>
          <w:tab w:val="right" w:leader="dot" w:pos="8306"/>
        </w:tabs>
      </w:pPr>
      <w:hyperlink w:anchor="_Toc23219" w:history="1">
        <w:r>
          <w:rPr>
            <w:rFonts w:ascii="仿宋" w:eastAsia="仿宋" w:hAnsi="仿宋" w:cs="仿宋" w:hint="eastAsia"/>
            <w:lang w:eastAsia="zh-CN"/>
          </w:rPr>
          <w:t>(二)、培训与发展计划</w:t>
        </w:r>
        <w:r>
          <w:tab/>
        </w:r>
        <w:r>
          <w:fldChar w:fldCharType="begin"/>
        </w:r>
        <w:r>
          <w:instrText xml:space="preserve"> PAGEREF _Toc23219 \h </w:instrText>
        </w:r>
        <w:r>
          <w:fldChar w:fldCharType="separate"/>
        </w:r>
        <w:r>
          <w:t>26</w:t>
        </w:r>
        <w:r>
          <w:fldChar w:fldCharType="end"/>
        </w:r>
      </w:hyperlink>
    </w:p>
    <w:p>
      <w:pPr>
        <w:pStyle w:val="TOC1"/>
        <w:tabs>
          <w:tab w:val="right" w:leader="dot" w:pos="8306"/>
        </w:tabs>
      </w:pPr>
      <w:hyperlink w:anchor="_Toc15761" w:history="1">
        <w:r>
          <w:rPr>
            <w:rFonts w:ascii="仿宋" w:eastAsia="仿宋" w:hAnsi="仿宋" w:cs="仿宋" w:hint="eastAsia"/>
            <w:lang w:eastAsia="zh-CN"/>
          </w:rPr>
          <w:t>九、免疫抗疲劳保健品项目环境影响分析</w:t>
        </w:r>
        <w:r>
          <w:tab/>
        </w:r>
        <w:r>
          <w:fldChar w:fldCharType="begin"/>
        </w:r>
        <w:r>
          <w:instrText xml:space="preserve"> PAGEREF _Toc15761 \h </w:instrText>
        </w:r>
        <w:r>
          <w:fldChar w:fldCharType="separate"/>
        </w:r>
        <w:r>
          <w:t>27</w:t>
        </w:r>
        <w:r>
          <w:fldChar w:fldCharType="end"/>
        </w:r>
      </w:hyperlink>
    </w:p>
    <w:p>
      <w:pPr>
        <w:pStyle w:val="TOC2"/>
        <w:tabs>
          <w:tab w:val="right" w:leader="dot" w:pos="8306"/>
        </w:tabs>
      </w:pPr>
      <w:hyperlink w:anchor="_Toc32199" w:history="1">
        <w:r>
          <w:rPr>
            <w:rFonts w:ascii="仿宋" w:eastAsia="仿宋" w:hAnsi="仿宋" w:cs="仿宋" w:hint="eastAsia"/>
            <w:lang w:eastAsia="zh-CN"/>
          </w:rPr>
          <w:t>(一)、建设区域环境质量现状</w:t>
        </w:r>
        <w:r>
          <w:tab/>
        </w:r>
        <w:r>
          <w:fldChar w:fldCharType="begin"/>
        </w:r>
        <w:r>
          <w:instrText xml:space="preserve"> PAGEREF _Toc32199 \h </w:instrText>
        </w:r>
        <w:r>
          <w:fldChar w:fldCharType="separate"/>
        </w:r>
        <w:r>
          <w:t>27</w:t>
        </w:r>
        <w:r>
          <w:fldChar w:fldCharType="end"/>
        </w:r>
      </w:hyperlink>
    </w:p>
    <w:p>
      <w:pPr>
        <w:pStyle w:val="TOC2"/>
        <w:tabs>
          <w:tab w:val="right" w:leader="dot" w:pos="8306"/>
        </w:tabs>
      </w:pPr>
      <w:hyperlink w:anchor="_Toc11047" w:history="1">
        <w:r>
          <w:rPr>
            <w:rFonts w:ascii="仿宋" w:eastAsia="仿宋" w:hAnsi="仿宋" w:cs="仿宋" w:hint="eastAsia"/>
            <w:lang w:eastAsia="zh-CN"/>
          </w:rPr>
          <w:t>(二)、建设期环境保护</w:t>
        </w:r>
        <w:r>
          <w:tab/>
        </w:r>
        <w:r>
          <w:fldChar w:fldCharType="begin"/>
        </w:r>
        <w:r>
          <w:instrText xml:space="preserve"> PAGEREF _Toc11047 \h </w:instrText>
        </w:r>
        <w:r>
          <w:fldChar w:fldCharType="separate"/>
        </w:r>
        <w:r>
          <w:t>28</w:t>
        </w:r>
        <w:r>
          <w:fldChar w:fldCharType="end"/>
        </w:r>
      </w:hyperlink>
    </w:p>
    <w:p>
      <w:pPr>
        <w:pStyle w:val="TOC2"/>
        <w:tabs>
          <w:tab w:val="right" w:leader="dot" w:pos="8306"/>
        </w:tabs>
      </w:pPr>
      <w:hyperlink w:anchor="_Toc8112" w:history="1">
        <w:r>
          <w:rPr>
            <w:rFonts w:ascii="仿宋" w:eastAsia="仿宋" w:hAnsi="仿宋" w:cs="仿宋" w:hint="eastAsia"/>
            <w:lang w:eastAsia="zh-CN"/>
          </w:rPr>
          <w:t>(三)、运营期环境保护</w:t>
        </w:r>
        <w:r>
          <w:tab/>
        </w:r>
        <w:r>
          <w:fldChar w:fldCharType="begin"/>
        </w:r>
        <w:r>
          <w:instrText xml:space="preserve"> PAGEREF _Toc8112 \h </w:instrText>
        </w:r>
        <w:r>
          <w:fldChar w:fldCharType="separate"/>
        </w:r>
        <w:r>
          <w:t>30</w:t>
        </w:r>
        <w:r>
          <w:fldChar w:fldCharType="end"/>
        </w:r>
      </w:hyperlink>
    </w:p>
    <w:p>
      <w:pPr>
        <w:pStyle w:val="TOC2"/>
        <w:tabs>
          <w:tab w:val="right" w:leader="dot" w:pos="8306"/>
        </w:tabs>
      </w:pPr>
      <w:hyperlink w:anchor="_Toc14342" w:history="1">
        <w:r>
          <w:rPr>
            <w:rFonts w:ascii="仿宋" w:eastAsia="仿宋" w:hAnsi="仿宋" w:cs="仿宋" w:hint="eastAsia"/>
            <w:lang w:eastAsia="zh-CN"/>
          </w:rPr>
          <w:t>(四)、免疫抗疲劳保健品项目建设对区域经济的影响</w:t>
        </w:r>
        <w:r>
          <w:tab/>
        </w:r>
        <w:r>
          <w:fldChar w:fldCharType="begin"/>
        </w:r>
        <w:r>
          <w:instrText xml:space="preserve"> PAGEREF _Toc14342 \h </w:instrText>
        </w:r>
        <w:r>
          <w:fldChar w:fldCharType="separate"/>
        </w:r>
        <w:r>
          <w:t>31</w:t>
        </w:r>
        <w:r>
          <w:fldChar w:fldCharType="end"/>
        </w:r>
      </w:hyperlink>
    </w:p>
    <w:p>
      <w:pPr>
        <w:pStyle w:val="TOC2"/>
        <w:tabs>
          <w:tab w:val="right" w:leader="dot" w:pos="8306"/>
        </w:tabs>
      </w:pPr>
      <w:hyperlink w:anchor="_Toc2402" w:history="1">
        <w:r>
          <w:rPr>
            <w:rFonts w:ascii="仿宋" w:eastAsia="仿宋" w:hAnsi="仿宋" w:cs="仿宋" w:hint="eastAsia"/>
            <w:lang w:eastAsia="zh-CN"/>
          </w:rPr>
          <w:t>(五)、废弃物处理</w:t>
        </w:r>
        <w:r>
          <w:tab/>
        </w:r>
        <w:r>
          <w:fldChar w:fldCharType="begin"/>
        </w:r>
        <w:r>
          <w:instrText xml:space="preserve"> PAGEREF _Toc2402 \h </w:instrText>
        </w:r>
        <w:r>
          <w:fldChar w:fldCharType="separate"/>
        </w:r>
        <w:r>
          <w:t>33</w:t>
        </w:r>
        <w:r>
          <w:fldChar w:fldCharType="end"/>
        </w:r>
      </w:hyperlink>
    </w:p>
    <w:p>
      <w:pPr>
        <w:pStyle w:val="TOC2"/>
        <w:tabs>
          <w:tab w:val="right" w:leader="dot" w:pos="8306"/>
        </w:tabs>
      </w:pPr>
      <w:hyperlink w:anchor="_Toc4521" w:history="1">
        <w:r>
          <w:rPr>
            <w:rFonts w:ascii="仿宋" w:eastAsia="仿宋" w:hAnsi="仿宋" w:cs="仿宋" w:hint="eastAsia"/>
            <w:lang w:eastAsia="zh-CN"/>
          </w:rPr>
          <w:t>(六)、特殊环境影响分析</w:t>
        </w:r>
        <w:r>
          <w:tab/>
        </w:r>
        <w:r>
          <w:fldChar w:fldCharType="begin"/>
        </w:r>
        <w:r>
          <w:instrText xml:space="preserve"> PAGEREF _Toc4521 \h </w:instrText>
        </w:r>
        <w:r>
          <w:fldChar w:fldCharType="separate"/>
        </w:r>
        <w:r>
          <w:t>34</w:t>
        </w:r>
        <w:r>
          <w:fldChar w:fldCharType="end"/>
        </w:r>
      </w:hyperlink>
    </w:p>
    <w:p>
      <w:pPr>
        <w:pStyle w:val="TOC2"/>
        <w:tabs>
          <w:tab w:val="right" w:leader="dot" w:pos="8306"/>
        </w:tabs>
      </w:pPr>
      <w:hyperlink w:anchor="_Toc24944" w:history="1">
        <w:r>
          <w:rPr>
            <w:rFonts w:ascii="仿宋" w:eastAsia="仿宋" w:hAnsi="仿宋" w:cs="仿宋" w:hint="eastAsia"/>
            <w:lang w:eastAsia="zh-CN"/>
          </w:rPr>
          <w:t>(七)、清洁生产</w:t>
        </w:r>
        <w:r>
          <w:tab/>
        </w:r>
        <w:r>
          <w:fldChar w:fldCharType="begin"/>
        </w:r>
        <w:r>
          <w:instrText xml:space="preserve"> PAGEREF _Toc24944 \h </w:instrText>
        </w:r>
        <w:r>
          <w:fldChar w:fldCharType="separate"/>
        </w:r>
        <w:r>
          <w:t>35</w:t>
        </w:r>
        <w:r>
          <w:fldChar w:fldCharType="end"/>
        </w:r>
      </w:hyperlink>
    </w:p>
    <w:p>
      <w:pPr>
        <w:pStyle w:val="TOC2"/>
        <w:tabs>
          <w:tab w:val="right" w:leader="dot" w:pos="8306"/>
        </w:tabs>
      </w:pPr>
      <w:hyperlink w:anchor="_Toc24371" w:history="1">
        <w:r>
          <w:rPr>
            <w:rFonts w:ascii="仿宋" w:eastAsia="仿宋" w:hAnsi="仿宋" w:cs="仿宋" w:hint="eastAsia"/>
            <w:lang w:eastAsia="zh-CN"/>
          </w:rPr>
          <w:t>(八)、环境保护综合评价</w:t>
        </w:r>
        <w:r>
          <w:tab/>
        </w:r>
        <w:r>
          <w:fldChar w:fldCharType="begin"/>
        </w:r>
        <w:r>
          <w:instrText xml:space="preserve"> PAGEREF _Toc24371 \h </w:instrText>
        </w:r>
        <w:r>
          <w:fldChar w:fldCharType="separate"/>
        </w:r>
        <w:r>
          <w:t>37</w:t>
        </w:r>
        <w:r>
          <w:fldChar w:fldCharType="end"/>
        </w:r>
      </w:hyperlink>
    </w:p>
    <w:p>
      <w:pPr>
        <w:pStyle w:val="TOC1"/>
        <w:tabs>
          <w:tab w:val="right" w:leader="dot" w:pos="8306"/>
        </w:tabs>
      </w:pPr>
      <w:hyperlink w:anchor="_Toc27088" w:history="1">
        <w:r>
          <w:rPr>
            <w:rFonts w:ascii="仿宋" w:eastAsia="仿宋" w:hAnsi="仿宋" w:cs="仿宋" w:hint="eastAsia"/>
            <w:lang w:eastAsia="zh-CN"/>
          </w:rPr>
          <w:t>十、免疫抗疲劳保健品项目投资规划</w:t>
        </w:r>
        <w:r>
          <w:tab/>
        </w:r>
        <w:r>
          <w:fldChar w:fldCharType="begin"/>
        </w:r>
        <w:r>
          <w:instrText xml:space="preserve"> PAGEREF _Toc27088 \h </w:instrText>
        </w:r>
        <w:r>
          <w:fldChar w:fldCharType="separate"/>
        </w:r>
        <w:r>
          <w:t>38</w:t>
        </w:r>
        <w:r>
          <w:fldChar w:fldCharType="end"/>
        </w:r>
      </w:hyperlink>
    </w:p>
    <w:p>
      <w:pPr>
        <w:pStyle w:val="TOC2"/>
        <w:tabs>
          <w:tab w:val="right" w:leader="dot" w:pos="8306"/>
        </w:tabs>
      </w:pPr>
      <w:hyperlink w:anchor="_Toc7354" w:history="1">
        <w:r>
          <w:rPr>
            <w:rFonts w:ascii="仿宋" w:eastAsia="仿宋" w:hAnsi="仿宋" w:cs="仿宋" w:hint="eastAsia"/>
            <w:lang w:eastAsia="zh-CN"/>
          </w:rPr>
          <w:t>(一)、免疫抗疲劳保健品项目总投资估算</w:t>
        </w:r>
        <w:r>
          <w:tab/>
        </w:r>
        <w:r>
          <w:fldChar w:fldCharType="begin"/>
        </w:r>
        <w:r>
          <w:instrText xml:space="preserve"> PAGEREF _Toc7354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91" w:history="1">
        <w:r>
          <w:rPr>
            <w:rFonts w:ascii="仿宋" w:eastAsia="仿宋" w:hAnsi="仿宋" w:cs="仿宋" w:hint="eastAsia"/>
            <w:lang w:eastAsia="zh-CN"/>
          </w:rPr>
          <w:t>(二)、资金筹措</w:t>
        </w:r>
        <w:r>
          <w:tab/>
        </w:r>
        <w:r>
          <w:fldChar w:fldCharType="begin"/>
        </w:r>
        <w:r>
          <w:instrText xml:space="preserve"> PAGEREF _Toc12391 \h </w:instrText>
        </w:r>
        <w:r>
          <w:fldChar w:fldCharType="separate"/>
        </w:r>
        <w:r>
          <w:t>39</w:t>
        </w:r>
        <w:r>
          <w:fldChar w:fldCharType="end"/>
        </w:r>
      </w:hyperlink>
    </w:p>
    <w:p>
      <w:pPr>
        <w:pStyle w:val="TOC1"/>
        <w:tabs>
          <w:tab w:val="right" w:leader="dot" w:pos="8306"/>
        </w:tabs>
      </w:pPr>
      <w:hyperlink w:anchor="_Toc16910" w:history="1">
        <w:r>
          <w:rPr>
            <w:rFonts w:ascii="仿宋" w:eastAsia="仿宋" w:hAnsi="仿宋" w:cs="仿宋" w:hint="eastAsia"/>
            <w:lang w:eastAsia="zh-CN"/>
          </w:rPr>
          <w:t>十一、免疫抗疲劳保健品项目技术管理</w:t>
        </w:r>
        <w:r>
          <w:tab/>
        </w:r>
        <w:r>
          <w:fldChar w:fldCharType="begin"/>
        </w:r>
        <w:r>
          <w:instrText xml:space="preserve"> PAGEREF _Toc16910 \h </w:instrText>
        </w:r>
        <w:r>
          <w:fldChar w:fldCharType="separate"/>
        </w:r>
        <w:r>
          <w:t>40</w:t>
        </w:r>
        <w:r>
          <w:fldChar w:fldCharType="end"/>
        </w:r>
      </w:hyperlink>
    </w:p>
    <w:p>
      <w:pPr>
        <w:pStyle w:val="TOC2"/>
        <w:tabs>
          <w:tab w:val="right" w:leader="dot" w:pos="8306"/>
        </w:tabs>
      </w:pPr>
      <w:hyperlink w:anchor="_Toc28996" w:history="1">
        <w:r>
          <w:rPr>
            <w:rFonts w:ascii="仿宋" w:eastAsia="仿宋" w:hAnsi="仿宋" w:cs="仿宋" w:hint="eastAsia"/>
            <w:lang w:eastAsia="zh-CN"/>
          </w:rPr>
          <w:t>(一)、技术方案选用方向</w:t>
        </w:r>
        <w:r>
          <w:tab/>
        </w:r>
        <w:r>
          <w:fldChar w:fldCharType="begin"/>
        </w:r>
        <w:r>
          <w:instrText xml:space="preserve"> PAGEREF _Toc28996 \h </w:instrText>
        </w:r>
        <w:r>
          <w:fldChar w:fldCharType="separate"/>
        </w:r>
        <w:r>
          <w:t>40</w:t>
        </w:r>
        <w:r>
          <w:fldChar w:fldCharType="end"/>
        </w:r>
      </w:hyperlink>
    </w:p>
    <w:p>
      <w:pPr>
        <w:pStyle w:val="TOC2"/>
        <w:tabs>
          <w:tab w:val="right" w:leader="dot" w:pos="8306"/>
        </w:tabs>
      </w:pPr>
      <w:hyperlink w:anchor="_Toc6292" w:history="1">
        <w:r>
          <w:rPr>
            <w:rFonts w:ascii="仿宋" w:eastAsia="仿宋" w:hAnsi="仿宋" w:cs="仿宋" w:hint="eastAsia"/>
            <w:lang w:eastAsia="zh-CN"/>
          </w:rPr>
          <w:t>(二)、工艺技术方案选用原则</w:t>
        </w:r>
        <w:r>
          <w:tab/>
        </w:r>
        <w:r>
          <w:fldChar w:fldCharType="begin"/>
        </w:r>
        <w:r>
          <w:instrText xml:space="preserve"> PAGEREF _Toc6292 \h </w:instrText>
        </w:r>
        <w:r>
          <w:fldChar w:fldCharType="separate"/>
        </w:r>
        <w:r>
          <w:t>42</w:t>
        </w:r>
        <w:r>
          <w:fldChar w:fldCharType="end"/>
        </w:r>
      </w:hyperlink>
    </w:p>
    <w:p>
      <w:pPr>
        <w:pStyle w:val="TOC2"/>
        <w:tabs>
          <w:tab w:val="right" w:leader="dot" w:pos="8306"/>
        </w:tabs>
      </w:pPr>
      <w:hyperlink w:anchor="_Toc8059" w:history="1">
        <w:r>
          <w:rPr>
            <w:rFonts w:ascii="仿宋" w:eastAsia="仿宋" w:hAnsi="仿宋" w:cs="仿宋" w:hint="eastAsia"/>
            <w:lang w:eastAsia="zh-CN"/>
          </w:rPr>
          <w:t>(三)、工艺技术方案要求</w:t>
        </w:r>
        <w:r>
          <w:tab/>
        </w:r>
        <w:r>
          <w:fldChar w:fldCharType="begin"/>
        </w:r>
        <w:r>
          <w:instrText xml:space="preserve"> PAGEREF _Toc8059 \h </w:instrText>
        </w:r>
        <w:r>
          <w:fldChar w:fldCharType="separate"/>
        </w:r>
        <w:r>
          <w:t>44</w:t>
        </w:r>
        <w:r>
          <w:fldChar w:fldCharType="end"/>
        </w:r>
      </w:hyperlink>
    </w:p>
    <w:p>
      <w:pPr>
        <w:pStyle w:val="TOC1"/>
        <w:tabs>
          <w:tab w:val="right" w:leader="dot" w:pos="8306"/>
        </w:tabs>
      </w:pPr>
      <w:hyperlink w:anchor="_Toc307" w:history="1">
        <w:r>
          <w:rPr>
            <w:rFonts w:ascii="仿宋" w:eastAsia="仿宋" w:hAnsi="仿宋" w:cs="仿宋" w:hint="eastAsia"/>
            <w:lang w:eastAsia="zh-CN"/>
          </w:rPr>
          <w:t>十二、免疫抗疲劳保健品项目风险管理</w:t>
        </w:r>
        <w:r>
          <w:tab/>
        </w:r>
        <w:r>
          <w:fldChar w:fldCharType="begin"/>
        </w:r>
        <w:r>
          <w:instrText xml:space="preserve"> PAGEREF _Toc307 \h </w:instrText>
        </w:r>
        <w:r>
          <w:fldChar w:fldCharType="separate"/>
        </w:r>
        <w:r>
          <w:t>46</w:t>
        </w:r>
        <w:r>
          <w:fldChar w:fldCharType="end"/>
        </w:r>
      </w:hyperlink>
    </w:p>
    <w:p>
      <w:pPr>
        <w:pStyle w:val="TOC2"/>
        <w:tabs>
          <w:tab w:val="right" w:leader="dot" w:pos="8306"/>
        </w:tabs>
      </w:pPr>
      <w:hyperlink w:anchor="_Toc29172" w:history="1">
        <w:r>
          <w:rPr>
            <w:rFonts w:ascii="仿宋" w:eastAsia="仿宋" w:hAnsi="仿宋" w:cs="仿宋" w:hint="eastAsia"/>
            <w:lang w:eastAsia="zh-CN"/>
          </w:rPr>
          <w:t>(一)、风险识别与评估</w:t>
        </w:r>
        <w:r>
          <w:tab/>
        </w:r>
        <w:r>
          <w:fldChar w:fldCharType="begin"/>
        </w:r>
        <w:r>
          <w:instrText xml:space="preserve"> PAGEREF _Toc29172 \h </w:instrText>
        </w:r>
        <w:r>
          <w:fldChar w:fldCharType="separate"/>
        </w:r>
        <w:r>
          <w:t>46</w:t>
        </w:r>
        <w:r>
          <w:fldChar w:fldCharType="end"/>
        </w:r>
      </w:hyperlink>
    </w:p>
    <w:p>
      <w:pPr>
        <w:pStyle w:val="TOC2"/>
        <w:tabs>
          <w:tab w:val="right" w:leader="dot" w:pos="8306"/>
        </w:tabs>
      </w:pPr>
      <w:hyperlink w:anchor="_Toc12898" w:history="1">
        <w:r>
          <w:rPr>
            <w:rFonts w:ascii="仿宋" w:eastAsia="仿宋" w:hAnsi="仿宋" w:cs="仿宋" w:hint="eastAsia"/>
            <w:lang w:eastAsia="zh-CN"/>
          </w:rPr>
          <w:t>(二)、风险应对策略</w:t>
        </w:r>
        <w:r>
          <w:tab/>
        </w:r>
        <w:r>
          <w:fldChar w:fldCharType="begin"/>
        </w:r>
        <w:r>
          <w:instrText xml:space="preserve"> PAGEREF _Toc12898 \h </w:instrText>
        </w:r>
        <w:r>
          <w:fldChar w:fldCharType="separate"/>
        </w:r>
        <w:r>
          <w:t>48</w:t>
        </w:r>
        <w:r>
          <w:fldChar w:fldCharType="end"/>
        </w:r>
      </w:hyperlink>
    </w:p>
    <w:p>
      <w:pPr>
        <w:pStyle w:val="TOC2"/>
        <w:tabs>
          <w:tab w:val="right" w:leader="dot" w:pos="8306"/>
        </w:tabs>
      </w:pPr>
      <w:hyperlink w:anchor="_Toc31671" w:history="1">
        <w:r>
          <w:rPr>
            <w:rFonts w:ascii="仿宋" w:eastAsia="仿宋" w:hAnsi="仿宋" w:cs="仿宋" w:hint="eastAsia"/>
            <w:lang w:eastAsia="zh-CN"/>
          </w:rPr>
          <w:t>(三)、风险监控与控制</w:t>
        </w:r>
        <w:r>
          <w:tab/>
        </w:r>
        <w:r>
          <w:fldChar w:fldCharType="begin"/>
        </w:r>
        <w:r>
          <w:instrText xml:space="preserve"> PAGEREF _Toc31671 \h </w:instrText>
        </w:r>
        <w:r>
          <w:fldChar w:fldCharType="separate"/>
        </w:r>
        <w:r>
          <w:t>49</w:t>
        </w:r>
        <w:r>
          <w:fldChar w:fldCharType="end"/>
        </w:r>
      </w:hyperlink>
    </w:p>
    <w:p>
      <w:pPr>
        <w:pStyle w:val="TOC1"/>
        <w:tabs>
          <w:tab w:val="right" w:leader="dot" w:pos="8306"/>
        </w:tabs>
      </w:pPr>
      <w:hyperlink w:anchor="_Toc30670" w:history="1">
        <w:r>
          <w:rPr>
            <w:rFonts w:ascii="仿宋" w:eastAsia="仿宋" w:hAnsi="仿宋" w:cs="仿宋" w:hint="eastAsia"/>
            <w:lang w:eastAsia="zh-CN"/>
          </w:rPr>
          <w:t>十三、免疫抗疲劳保健品项目实施保障措施</w:t>
        </w:r>
        <w:r>
          <w:tab/>
        </w:r>
        <w:r>
          <w:fldChar w:fldCharType="begin"/>
        </w:r>
        <w:r>
          <w:instrText xml:space="preserve"> PAGEREF _Toc30670 \h </w:instrText>
        </w:r>
        <w:r>
          <w:fldChar w:fldCharType="separate"/>
        </w:r>
        <w:r>
          <w:t>50</w:t>
        </w:r>
        <w:r>
          <w:fldChar w:fldCharType="end"/>
        </w:r>
      </w:hyperlink>
    </w:p>
    <w:p>
      <w:pPr>
        <w:pStyle w:val="TOC2"/>
        <w:tabs>
          <w:tab w:val="right" w:leader="dot" w:pos="8306"/>
        </w:tabs>
      </w:pPr>
      <w:hyperlink w:anchor="_Toc21360" w:history="1">
        <w:r>
          <w:rPr>
            <w:rFonts w:ascii="仿宋" w:eastAsia="仿宋" w:hAnsi="仿宋" w:cs="仿宋" w:hint="eastAsia"/>
            <w:lang w:eastAsia="zh-CN"/>
          </w:rPr>
          <w:t>(一)、免疫抗疲劳保健品项目实施保障机制</w:t>
        </w:r>
        <w:r>
          <w:tab/>
        </w:r>
        <w:r>
          <w:fldChar w:fldCharType="begin"/>
        </w:r>
        <w:r>
          <w:instrText xml:space="preserve"> PAGEREF _Toc21360 \h </w:instrText>
        </w:r>
        <w:r>
          <w:fldChar w:fldCharType="separate"/>
        </w:r>
        <w:r>
          <w:t>50</w:t>
        </w:r>
        <w:r>
          <w:fldChar w:fldCharType="end"/>
        </w:r>
      </w:hyperlink>
    </w:p>
    <w:p>
      <w:pPr>
        <w:pStyle w:val="TOC2"/>
        <w:tabs>
          <w:tab w:val="right" w:leader="dot" w:pos="8306"/>
        </w:tabs>
      </w:pPr>
      <w:hyperlink w:anchor="_Toc2118" w:history="1">
        <w:r>
          <w:rPr>
            <w:rFonts w:ascii="仿宋" w:eastAsia="仿宋" w:hAnsi="仿宋" w:cs="仿宋" w:hint="eastAsia"/>
            <w:lang w:eastAsia="zh-CN"/>
          </w:rPr>
          <w:t>(二)、免疫抗疲劳保健品项目法律合规要求</w:t>
        </w:r>
        <w:r>
          <w:tab/>
        </w:r>
        <w:r>
          <w:fldChar w:fldCharType="begin"/>
        </w:r>
        <w:r>
          <w:instrText xml:space="preserve"> PAGEREF _Toc2118 \h </w:instrText>
        </w:r>
        <w:r>
          <w:fldChar w:fldCharType="separate"/>
        </w:r>
        <w:r>
          <w:t>54</w:t>
        </w:r>
        <w:r>
          <w:fldChar w:fldCharType="end"/>
        </w:r>
      </w:hyperlink>
    </w:p>
    <w:p>
      <w:pPr>
        <w:pStyle w:val="TOC2"/>
        <w:tabs>
          <w:tab w:val="right" w:leader="dot" w:pos="8306"/>
        </w:tabs>
      </w:pPr>
      <w:hyperlink w:anchor="_Toc11331" w:history="1">
        <w:r>
          <w:rPr>
            <w:rFonts w:ascii="仿宋" w:eastAsia="仿宋" w:hAnsi="仿宋" w:cs="仿宋" w:hint="eastAsia"/>
            <w:lang w:eastAsia="zh-CN"/>
          </w:rPr>
          <w:t>(三)、免疫抗疲劳保健品项目合同管理与法律事务</w:t>
        </w:r>
        <w:r>
          <w:tab/>
        </w:r>
        <w:r>
          <w:fldChar w:fldCharType="begin"/>
        </w:r>
        <w:r>
          <w:instrText xml:space="preserve"> PAGEREF _Toc11331 \h </w:instrText>
        </w:r>
        <w:r>
          <w:fldChar w:fldCharType="separate"/>
        </w:r>
        <w:r>
          <w:t>59</w:t>
        </w:r>
        <w:r>
          <w:fldChar w:fldCharType="end"/>
        </w:r>
      </w:hyperlink>
    </w:p>
    <w:p>
      <w:pPr>
        <w:pStyle w:val="TOC2"/>
        <w:tabs>
          <w:tab w:val="right" w:leader="dot" w:pos="8306"/>
        </w:tabs>
      </w:pPr>
      <w:hyperlink w:anchor="_Toc27580" w:history="1">
        <w:r>
          <w:rPr>
            <w:rFonts w:ascii="仿宋" w:eastAsia="仿宋" w:hAnsi="仿宋" w:cs="仿宋" w:hint="eastAsia"/>
            <w:lang w:eastAsia="zh-CN"/>
          </w:rPr>
          <w:t>(四)、免疫抗疲劳保健品项目知识产权保护策略</w:t>
        </w:r>
        <w:r>
          <w:tab/>
        </w:r>
        <w:r>
          <w:fldChar w:fldCharType="begin"/>
        </w:r>
        <w:r>
          <w:instrText xml:space="preserve"> PAGEREF _Toc27580 \h </w:instrText>
        </w:r>
        <w:r>
          <w:fldChar w:fldCharType="separate"/>
        </w:r>
        <w:r>
          <w:t>65</w:t>
        </w:r>
        <w:r>
          <w:fldChar w:fldCharType="end"/>
        </w:r>
      </w:hyperlink>
    </w:p>
    <w:p>
      <w:pPr>
        <w:pStyle w:val="TOC1"/>
        <w:tabs>
          <w:tab w:val="right" w:leader="dot" w:pos="8306"/>
        </w:tabs>
      </w:pPr>
      <w:hyperlink w:anchor="_Toc4658" w:history="1">
        <w:r>
          <w:rPr>
            <w:rFonts w:ascii="仿宋" w:eastAsia="仿宋" w:hAnsi="仿宋" w:cs="仿宋" w:hint="eastAsia"/>
            <w:lang w:eastAsia="zh-CN"/>
          </w:rPr>
          <w:t>十四、免疫抗疲劳保健品项目实施时间节点</w:t>
        </w:r>
        <w:r>
          <w:tab/>
        </w:r>
        <w:r>
          <w:fldChar w:fldCharType="begin"/>
        </w:r>
        <w:r>
          <w:instrText xml:space="preserve"> PAGEREF _Toc4658 \h </w:instrText>
        </w:r>
        <w:r>
          <w:fldChar w:fldCharType="separate"/>
        </w:r>
        <w:r>
          <w:t>68</w:t>
        </w:r>
        <w:r>
          <w:fldChar w:fldCharType="end"/>
        </w:r>
      </w:hyperlink>
    </w:p>
    <w:p>
      <w:pPr>
        <w:pStyle w:val="TOC2"/>
        <w:tabs>
          <w:tab w:val="right" w:leader="dot" w:pos="8306"/>
        </w:tabs>
      </w:pPr>
      <w:hyperlink w:anchor="_Toc31392" w:history="1">
        <w:r>
          <w:rPr>
            <w:rFonts w:ascii="仿宋" w:eastAsia="仿宋" w:hAnsi="仿宋" w:cs="仿宋" w:hint="eastAsia"/>
            <w:lang w:eastAsia="zh-CN"/>
          </w:rPr>
          <w:t>(一)、免疫抗疲劳保健品项目启动阶段时间节点</w:t>
        </w:r>
        <w:r>
          <w:tab/>
        </w:r>
        <w:r>
          <w:fldChar w:fldCharType="begin"/>
        </w:r>
        <w:r>
          <w:instrText xml:space="preserve"> PAGEREF _Toc31392 \h </w:instrText>
        </w:r>
        <w:r>
          <w:fldChar w:fldCharType="separate"/>
        </w:r>
        <w:r>
          <w:t>68</w:t>
        </w:r>
        <w:r>
          <w:fldChar w:fldCharType="end"/>
        </w:r>
      </w:hyperlink>
    </w:p>
    <w:p>
      <w:pPr>
        <w:pStyle w:val="TOC2"/>
        <w:tabs>
          <w:tab w:val="right" w:leader="dot" w:pos="8306"/>
        </w:tabs>
      </w:pPr>
      <w:hyperlink w:anchor="_Toc20116" w:history="1">
        <w:r>
          <w:rPr>
            <w:rFonts w:ascii="仿宋" w:eastAsia="仿宋" w:hAnsi="仿宋" w:cs="仿宋" w:hint="eastAsia"/>
            <w:lang w:eastAsia="zh-CN"/>
          </w:rPr>
          <w:t>(二)、免疫抗疲劳保健品项目执行阶段时间节点</w:t>
        </w:r>
        <w:r>
          <w:tab/>
        </w:r>
        <w:r>
          <w:fldChar w:fldCharType="begin"/>
        </w:r>
        <w:r>
          <w:instrText xml:space="preserve"> PAGEREF _Toc20116 \h </w:instrText>
        </w:r>
        <w:r>
          <w:fldChar w:fldCharType="separate"/>
        </w:r>
        <w:r>
          <w:t>69</w:t>
        </w:r>
        <w:r>
          <w:fldChar w:fldCharType="end"/>
        </w:r>
      </w:hyperlink>
    </w:p>
    <w:p>
      <w:pPr>
        <w:pStyle w:val="TOC2"/>
        <w:tabs>
          <w:tab w:val="right" w:leader="dot" w:pos="8306"/>
        </w:tabs>
      </w:pPr>
      <w:hyperlink w:anchor="_Toc2285" w:history="1">
        <w:r>
          <w:rPr>
            <w:rFonts w:ascii="仿宋" w:eastAsia="仿宋" w:hAnsi="仿宋" w:cs="仿宋" w:hint="eastAsia"/>
            <w:lang w:eastAsia="zh-CN"/>
          </w:rPr>
          <w:t>(三)、免疫抗疲劳保健品项目完成阶段时间节点</w:t>
        </w:r>
        <w:r>
          <w:tab/>
        </w:r>
        <w:r>
          <w:fldChar w:fldCharType="begin"/>
        </w:r>
        <w:r>
          <w:instrText xml:space="preserve"> PAGEREF _Toc2285 \h </w:instrText>
        </w:r>
        <w:r>
          <w:fldChar w:fldCharType="separate"/>
        </w:r>
        <w:r>
          <w:t>70</w:t>
        </w:r>
        <w:r>
          <w:fldChar w:fldCharType="end"/>
        </w:r>
      </w:hyperlink>
    </w:p>
    <w:p>
      <w:pPr>
        <w:pStyle w:val="TOC1"/>
        <w:tabs>
          <w:tab w:val="right" w:leader="dot" w:pos="8306"/>
        </w:tabs>
      </w:pPr>
      <w:hyperlink w:anchor="_Toc23926" w:history="1">
        <w:r>
          <w:rPr>
            <w:rFonts w:ascii="仿宋" w:eastAsia="仿宋" w:hAnsi="仿宋" w:cs="仿宋" w:hint="eastAsia"/>
            <w:lang w:eastAsia="zh-CN"/>
          </w:rPr>
          <w:t>十五、质量管理体系</w:t>
        </w:r>
        <w:r>
          <w:tab/>
        </w:r>
        <w:r>
          <w:fldChar w:fldCharType="begin"/>
        </w:r>
        <w:r>
          <w:instrText xml:space="preserve"> PAGEREF _Toc23926 \h </w:instrText>
        </w:r>
        <w:r>
          <w:fldChar w:fldCharType="separate"/>
        </w:r>
        <w:r>
          <w:t>71</w:t>
        </w:r>
        <w:r>
          <w:fldChar w:fldCharType="end"/>
        </w:r>
      </w:hyperlink>
    </w:p>
    <w:p>
      <w:pPr>
        <w:pStyle w:val="TOC2"/>
        <w:tabs>
          <w:tab w:val="right" w:leader="dot" w:pos="8306"/>
        </w:tabs>
      </w:pPr>
      <w:hyperlink w:anchor="_Toc8846" w:history="1">
        <w:r>
          <w:rPr>
            <w:rFonts w:ascii="仿宋" w:eastAsia="仿宋" w:hAnsi="仿宋" w:cs="仿宋" w:hint="eastAsia"/>
            <w:lang w:eastAsia="zh-CN"/>
          </w:rPr>
          <w:t>(一)、质量目标与方针</w:t>
        </w:r>
        <w:r>
          <w:tab/>
        </w:r>
        <w:r>
          <w:fldChar w:fldCharType="begin"/>
        </w:r>
        <w:r>
          <w:instrText xml:space="preserve"> PAGEREF _Toc8846 \h </w:instrText>
        </w:r>
        <w:r>
          <w:fldChar w:fldCharType="separate"/>
        </w:r>
        <w:r>
          <w:t>71</w:t>
        </w:r>
        <w:r>
          <w:fldChar w:fldCharType="end"/>
        </w:r>
      </w:hyperlink>
    </w:p>
    <w:p>
      <w:pPr>
        <w:pStyle w:val="TOC2"/>
        <w:tabs>
          <w:tab w:val="right" w:leader="dot" w:pos="8306"/>
        </w:tabs>
      </w:pPr>
      <w:hyperlink w:anchor="_Toc25312" w:history="1">
        <w:r>
          <w:rPr>
            <w:rFonts w:ascii="仿宋" w:eastAsia="仿宋" w:hAnsi="仿宋" w:cs="仿宋" w:hint="eastAsia"/>
            <w:lang w:eastAsia="zh-CN"/>
          </w:rPr>
          <w:t>(二)、质量管理责任</w:t>
        </w:r>
        <w:r>
          <w:tab/>
        </w:r>
        <w:r>
          <w:fldChar w:fldCharType="begin"/>
        </w:r>
        <w:r>
          <w:instrText xml:space="preserve"> PAGEREF _Toc25312 \h </w:instrText>
        </w:r>
        <w:r>
          <w:fldChar w:fldCharType="separate"/>
        </w:r>
        <w:r>
          <w:t>72</w:t>
        </w:r>
        <w:r>
          <w:fldChar w:fldCharType="end"/>
        </w:r>
      </w:hyperlink>
    </w:p>
    <w:p>
      <w:pPr>
        <w:pStyle w:val="TOC2"/>
        <w:tabs>
          <w:tab w:val="right" w:leader="dot" w:pos="8306"/>
        </w:tabs>
      </w:pPr>
      <w:hyperlink w:anchor="_Toc11277" w:history="1">
        <w:r>
          <w:rPr>
            <w:rFonts w:ascii="仿宋" w:eastAsia="仿宋" w:hAnsi="仿宋" w:cs="仿宋" w:hint="eastAsia"/>
            <w:lang w:eastAsia="zh-CN"/>
          </w:rPr>
          <w:t>(三)、质量管理体系文件</w:t>
        </w:r>
        <w:r>
          <w:tab/>
        </w:r>
        <w:r>
          <w:fldChar w:fldCharType="begin"/>
        </w:r>
        <w:r>
          <w:instrText xml:space="preserve"> PAGEREF _Toc11277 \h </w:instrText>
        </w:r>
        <w:r>
          <w:fldChar w:fldCharType="separate"/>
        </w:r>
        <w:r>
          <w:t>74</w:t>
        </w:r>
        <w:r>
          <w:fldChar w:fldCharType="end"/>
        </w:r>
      </w:hyperlink>
    </w:p>
    <w:p>
      <w:pPr>
        <w:pStyle w:val="TOC2"/>
        <w:tabs>
          <w:tab w:val="right" w:leader="dot" w:pos="8306"/>
        </w:tabs>
      </w:pPr>
      <w:hyperlink w:anchor="_Toc18252" w:history="1">
        <w:r>
          <w:rPr>
            <w:rFonts w:ascii="仿宋" w:eastAsia="仿宋" w:hAnsi="仿宋" w:cs="仿宋" w:hint="eastAsia"/>
            <w:lang w:eastAsia="zh-CN"/>
          </w:rPr>
          <w:t>(四)、质量培训与教育</w:t>
        </w:r>
        <w:r>
          <w:tab/>
        </w:r>
        <w:r>
          <w:fldChar w:fldCharType="begin"/>
        </w:r>
        <w:r>
          <w:instrText xml:space="preserve"> PAGEREF _Toc18252 \h </w:instrText>
        </w:r>
        <w:r>
          <w:fldChar w:fldCharType="separate"/>
        </w:r>
        <w:r>
          <w:t>76</w:t>
        </w:r>
        <w:r>
          <w:fldChar w:fldCharType="end"/>
        </w:r>
      </w:hyperlink>
    </w:p>
    <w:p>
      <w:pPr>
        <w:pStyle w:val="TOC2"/>
        <w:tabs>
          <w:tab w:val="right" w:leader="dot" w:pos="8306"/>
        </w:tabs>
      </w:pPr>
      <w:hyperlink w:anchor="_Toc4527" w:history="1">
        <w:r>
          <w:rPr>
            <w:rFonts w:ascii="仿宋" w:eastAsia="仿宋" w:hAnsi="仿宋" w:cs="仿宋" w:hint="eastAsia"/>
            <w:lang w:eastAsia="zh-CN"/>
          </w:rPr>
          <w:t>(五)、质量审核与评价</w:t>
        </w:r>
        <w:r>
          <w:tab/>
        </w:r>
        <w:r>
          <w:fldChar w:fldCharType="begin"/>
        </w:r>
        <w:r>
          <w:instrText xml:space="preserve"> PAGEREF _Toc4527 \h </w:instrText>
        </w:r>
        <w:r>
          <w:fldChar w:fldCharType="separate"/>
        </w:r>
        <w:r>
          <w:t>77</w:t>
        </w:r>
        <w:r>
          <w:fldChar w:fldCharType="end"/>
        </w:r>
      </w:hyperlink>
    </w:p>
    <w:p>
      <w:pPr>
        <w:pStyle w:val="TOC2"/>
        <w:tabs>
          <w:tab w:val="right" w:leader="dot" w:pos="8306"/>
        </w:tabs>
      </w:pPr>
      <w:hyperlink w:anchor="_Toc7381" w:history="1">
        <w:r>
          <w:rPr>
            <w:rFonts w:ascii="仿宋" w:eastAsia="仿宋" w:hAnsi="仿宋" w:cs="仿宋" w:hint="eastAsia"/>
            <w:lang w:eastAsia="zh-CN"/>
          </w:rPr>
          <w:t>(六)、不符合与纠正措施</w:t>
        </w:r>
        <w:r>
          <w:tab/>
        </w:r>
        <w:r>
          <w:fldChar w:fldCharType="begin"/>
        </w:r>
        <w:r>
          <w:instrText xml:space="preserve"> PAGEREF _Toc7381 \h </w:instrText>
        </w:r>
        <w:r>
          <w:fldChar w:fldCharType="separate"/>
        </w:r>
        <w:r>
          <w:t>78</w:t>
        </w:r>
        <w:r>
          <w:fldChar w:fldCharType="end"/>
        </w:r>
      </w:hyperlink>
    </w:p>
    <w:p>
      <w:pPr>
        <w:pStyle w:val="TOC1"/>
        <w:tabs>
          <w:tab w:val="right" w:leader="dot" w:pos="8306"/>
        </w:tabs>
      </w:pPr>
      <w:hyperlink w:anchor="_Toc16483" w:history="1">
        <w:r>
          <w:rPr>
            <w:rFonts w:ascii="仿宋" w:eastAsia="仿宋" w:hAnsi="仿宋" w:cs="仿宋" w:hint="eastAsia"/>
            <w:lang w:eastAsia="zh-CN"/>
          </w:rPr>
          <w:t>十六、免疫抗疲劳保健品项目工程方案分析</w:t>
        </w:r>
        <w:r>
          <w:tab/>
        </w:r>
        <w:r>
          <w:fldChar w:fldCharType="begin"/>
        </w:r>
        <w:r>
          <w:instrText xml:space="preserve"> PAGEREF _Toc16483 \h </w:instrText>
        </w:r>
        <w:r>
          <w:fldChar w:fldCharType="separate"/>
        </w:r>
        <w:r>
          <w:t>79</w:t>
        </w:r>
        <w:r>
          <w:fldChar w:fldCharType="end"/>
        </w:r>
      </w:hyperlink>
    </w:p>
    <w:p>
      <w:pPr>
        <w:pStyle w:val="TOC2"/>
        <w:tabs>
          <w:tab w:val="right" w:leader="dot" w:pos="8306"/>
        </w:tabs>
      </w:pPr>
      <w:hyperlink w:anchor="_Toc15083" w:history="1">
        <w:r>
          <w:rPr>
            <w:rFonts w:ascii="仿宋" w:eastAsia="仿宋" w:hAnsi="仿宋" w:cs="仿宋" w:hint="eastAsia"/>
            <w:lang w:eastAsia="zh-CN"/>
          </w:rPr>
          <w:t>(一)、建筑工程设计原则</w:t>
        </w:r>
        <w:r>
          <w:tab/>
        </w:r>
        <w:r>
          <w:fldChar w:fldCharType="begin"/>
        </w:r>
        <w:r>
          <w:instrText xml:space="preserve"> PAGEREF _Toc15083 \h </w:instrText>
        </w:r>
        <w:r>
          <w:fldChar w:fldCharType="separate"/>
        </w:r>
        <w:r>
          <w:t>79</w:t>
        </w:r>
        <w:r>
          <w:fldChar w:fldCharType="end"/>
        </w:r>
      </w:hyperlink>
    </w:p>
    <w:p>
      <w:pPr>
        <w:pStyle w:val="TOC2"/>
        <w:tabs>
          <w:tab w:val="right" w:leader="dot" w:pos="8306"/>
        </w:tabs>
      </w:pPr>
      <w:hyperlink w:anchor="_Toc16173" w:history="1">
        <w:r>
          <w:rPr>
            <w:rFonts w:ascii="仿宋" w:eastAsia="仿宋" w:hAnsi="仿宋" w:cs="仿宋" w:hint="eastAsia"/>
            <w:lang w:eastAsia="zh-CN"/>
          </w:rPr>
          <w:t>(二)、土建工程建设指标</w:t>
        </w:r>
        <w:r>
          <w:tab/>
        </w:r>
        <w:r>
          <w:fldChar w:fldCharType="begin"/>
        </w:r>
        <w:r>
          <w:instrText xml:space="preserve"> PAGEREF _Toc16173 \h </w:instrText>
        </w:r>
        <w:r>
          <w:fldChar w:fldCharType="separate"/>
        </w:r>
        <w:r>
          <w:t>83</w:t>
        </w:r>
        <w:r>
          <w:fldChar w:fldCharType="end"/>
        </w:r>
      </w:hyperlink>
    </w:p>
    <w:p>
      <w:pPr>
        <w:pStyle w:val="TOC1"/>
        <w:tabs>
          <w:tab w:val="right" w:leader="dot" w:pos="8306"/>
        </w:tabs>
      </w:pPr>
      <w:hyperlink w:anchor="_Toc11402" w:history="1">
        <w:r>
          <w:rPr>
            <w:rFonts w:ascii="仿宋" w:eastAsia="仿宋" w:hAnsi="仿宋" w:cs="仿宋" w:hint="eastAsia"/>
            <w:lang w:eastAsia="zh-CN"/>
          </w:rPr>
          <w:t>十七、风险识别与分类</w:t>
        </w:r>
        <w:r>
          <w:tab/>
        </w:r>
        <w:r>
          <w:fldChar w:fldCharType="begin"/>
        </w:r>
        <w:r>
          <w:instrText xml:space="preserve"> PAGEREF _Toc11402 \h </w:instrText>
        </w:r>
        <w:r>
          <w:fldChar w:fldCharType="separate"/>
        </w:r>
        <w:r>
          <w:t>84</w:t>
        </w:r>
        <w:r>
          <w:fldChar w:fldCharType="end"/>
        </w:r>
      </w:hyperlink>
    </w:p>
    <w:p>
      <w:pPr>
        <w:pStyle w:val="TOC2"/>
        <w:tabs>
          <w:tab w:val="right" w:leader="dot" w:pos="8306"/>
        </w:tabs>
      </w:pPr>
      <w:hyperlink w:anchor="_Toc13561" w:history="1">
        <w:r>
          <w:rPr>
            <w:rFonts w:ascii="仿宋" w:eastAsia="仿宋" w:hAnsi="仿宋" w:cs="仿宋" w:hint="eastAsia"/>
            <w:lang w:eastAsia="zh-CN"/>
          </w:rPr>
          <w:t>(一)、风险识别</w:t>
        </w:r>
        <w:r>
          <w:tab/>
        </w:r>
        <w:r>
          <w:fldChar w:fldCharType="begin"/>
        </w:r>
        <w:r>
          <w:instrText xml:space="preserve"> PAGEREF _Toc13561 \h </w:instrText>
        </w:r>
        <w:r>
          <w:fldChar w:fldCharType="separate"/>
        </w:r>
        <w:r>
          <w:t>84</w:t>
        </w:r>
        <w:r>
          <w:fldChar w:fldCharType="end"/>
        </w:r>
      </w:hyperlink>
    </w:p>
    <w:p>
      <w:pPr>
        <w:pStyle w:val="TOC2"/>
        <w:tabs>
          <w:tab w:val="right" w:leader="dot" w:pos="8306"/>
        </w:tabs>
      </w:pPr>
      <w:hyperlink w:anchor="_Toc11592" w:history="1">
        <w:r>
          <w:rPr>
            <w:rFonts w:ascii="仿宋" w:eastAsia="仿宋" w:hAnsi="仿宋" w:cs="仿宋" w:hint="eastAsia"/>
            <w:lang w:eastAsia="zh-CN"/>
          </w:rPr>
          <w:t>(二)、风险分类</w:t>
        </w:r>
        <w:r>
          <w:tab/>
        </w:r>
        <w:r>
          <w:fldChar w:fldCharType="begin"/>
        </w:r>
        <w:r>
          <w:instrText xml:space="preserve"> PAGEREF _Toc11592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8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4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技术管理特点体现在其创新导向。通过引入最先进的技术趋势和解决方案，免疫抗疲劳保健品项目致力于提升科技含量、提高质量和效率水平。这意味着我们将采用最新的工具和方法，确保免疫抗疲劳保健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免疫抗疲劳保健品项目技术管理的显著特征。通过整合不同领域的技术资源，我们实现了跨学科的协同工作。这有助于优化技术架构，提高整体效能。此外，整合性策略还促进了不同技术团队之间的紧密沟通和高效合作，确保免疫抗疲劳保健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免疫抗疲劳保健品项目所采用的技术。通过不断优化技术方案，免疫抗疲劳保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免疫抗疲劳保健品项目团队将在免疫抗疲劳保健品项目初期识别可能的技术风险，并采取相应的预防和应对措施。通过建立健全的风险评估机制，免疫抗疲劳保健品项目能够在实施过程中及时发现并解决潜在的技术问题，保障免疫抗疲劳保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免疫抗疲劳保健品项目中，技术将成为免疫抗疲劳保健品项目成功的有力支持。这一深度剖析揭示了技术管理在免疫抗疲劳保健品项目实施中的关键作用，为免疫抗疲劳保健品项目的技术基础奠定了坚实的基础。</w:t>
      </w:r>
    </w:p>
    <w:p>
      <w:pPr>
        <w:pStyle w:val="Heading2"/>
        <w:ind w:firstLine="560" w:firstLineChars="200"/>
        <w:rPr>
          <w:rFonts w:ascii="仿宋" w:eastAsia="仿宋" w:hAnsi="仿宋" w:cs="仿宋" w:hint="eastAsia"/>
          <w:sz w:val="28"/>
          <w:lang w:eastAsia="zh-CN"/>
        </w:rPr>
      </w:pPr>
      <w:bookmarkStart w:id="4" w:name="_Toc12280"/>
      <w:r>
        <w:rPr>
          <w:rFonts w:ascii="仿宋" w:eastAsia="仿宋" w:hAnsi="仿宋" w:cs="仿宋" w:hint="eastAsia"/>
          <w:sz w:val="28"/>
          <w:lang w:eastAsia="zh-CN"/>
        </w:rPr>
        <w:t>(二)、免疫抗疲劳保健品项目工艺技术设计方案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免疫抗疲劳保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免疫抗疲劳保健品项目将严格按照相关行业规范要求进行组织。通过有效控制产品质量，免疫抗疲劳保健品项目将致力于为顾客提供优质的免疫抗疲劳保健品项目产品和良好的服务。这体现了免疫抗疲劳保健品项目对于生产活动合规性和质量标准的高度重视，为免疫抗疲劳保健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免疫抗疲劳保健品项目注重生态效益和清洁生产原则。免疫抗疲劳保健品项目建设将紧密结合地方特色经济发展，与社会经济发展规划和区域环境保护规划方案相协调一致。通过与当地区域自然生态系统的结合，免疫抗疲劳保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免疫抗疲劳保健品项目产品具有多样化的客户需求和个性化的特点。因此，免疫抗疲劳保健品项目产品规格品种多样，且单批生产数量较小。为满足这一特点，免疫抗疲劳保健品项目承办单位将建设先进的柔性制造生产线。通过广泛应用柔性制造技术，免疫抗疲劳保健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免疫抗疲劳保健品项目采用的技术具有较高的技术含量和自动化水平，处于国内先进水平。这一技术选用不仅体现了对生产效率、质量和环境友好性的高标准要求，同时为免疫抗疲劳保健品项目的可持续发展奠定了坚实的基础。</w:t>
      </w:r>
    </w:p>
    <w:p>
      <w:pPr>
        <w:pStyle w:val="Heading2"/>
        <w:ind w:firstLine="560" w:firstLineChars="200"/>
        <w:rPr>
          <w:rFonts w:ascii="仿宋" w:eastAsia="仿宋" w:hAnsi="仿宋" w:cs="仿宋" w:hint="eastAsia"/>
          <w:sz w:val="28"/>
          <w:lang w:eastAsia="zh-CN"/>
        </w:rPr>
      </w:pPr>
      <w:bookmarkStart w:id="5" w:name="_Toc281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为确保免疫抗疲劳保健品项目的高效生产和技术实施，我们制定了一套精心设计的设备选型方案，以满足免疫抗疲劳保健品项目生产、质量和环保的要求。该方案的主要特点如下：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免疫抗疲劳保健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针对免疫抗疲劳保健品项目产品的多样性和小批量生产的特点，我们将建设柔性制造生产线。通过在设备选型中考虑柔性制造技术，可以灵活应对不同产品规格和生产需求，实现生产线的高度灵活性和适应性。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883"/>
      <w:r>
        <w:rPr>
          <w:rFonts w:ascii="仿宋" w:eastAsia="仿宋" w:hAnsi="仿宋" w:cs="仿宋" w:hint="eastAsia"/>
          <w:sz w:val="28"/>
          <w:lang w:eastAsia="zh-CN"/>
        </w:rPr>
        <w:t>二、免疫抗疲劳保健品项目文档管理</w:t>
      </w:r>
      <w:bookmarkEnd w:id="6"/>
    </w:p>
    <w:p>
      <w:pPr>
        <w:pStyle w:val="Heading2"/>
        <w:rPr>
          <w:rFonts w:ascii="仿宋" w:eastAsia="仿宋" w:hAnsi="仿宋" w:cs="仿宋" w:hint="eastAsia"/>
          <w:lang w:eastAsia="zh-CN"/>
        </w:rPr>
      </w:pPr>
      <w:bookmarkStart w:id="7" w:name="_Toc1096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免疫抗疲劳保健品项目高度重视文档的质量和准确性，以支持免疫抗疲劳保健品项目的各项活动和决策。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文档的编制始于免疫抗疲劳保健品项目计划的初期，我们制定了详细的文档编制计划，明确了每个文档的内容、格式和编写责任人。在免疫抗疲劳保健品项目启动阶段，我们首先编制了免疫抗疲劳保健品项目章程，明确定义了免疫抗疲劳保健品项目的目标、范围、风险等关键要素。随后，免疫抗疲劳保健品项目团队根据计划陆续编制了需求文档、设计文档、测试文档等各类文档，确保免疫抗疲劳保健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免疫抗疲劳保健品项目管理中的重要环节，旨在确保免疫抗疲劳保健品项目文档符合质量标准和免疫抗疲劳保健品项目需求。在免疫抗疲劳保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免疫抗疲劳保健品项目相关利益方和专业领域的专家对文档进行独立审查。这有助于获取更全面、客观的反馈，确保免疫抗疲劳保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在文档编制与审查方面建立了严格的管理机制，通过规范的流程和多维度的审查，确保免疫抗疲劳保健品项目文档的质量、准确性和可靠性，为免疫抗疲劳保健品项目的顺利推进提供了有力支持。</w:t>
      </w:r>
    </w:p>
    <w:p>
      <w:pPr>
        <w:pStyle w:val="Heading2"/>
        <w:ind w:firstLine="560" w:firstLineChars="200"/>
        <w:rPr>
          <w:rFonts w:ascii="仿宋" w:eastAsia="仿宋" w:hAnsi="仿宋" w:cs="仿宋" w:hint="eastAsia"/>
          <w:sz w:val="28"/>
          <w:lang w:eastAsia="zh-CN"/>
        </w:rPr>
      </w:pPr>
      <w:bookmarkStart w:id="8" w:name="_Toc2184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在免疫抗疲劳保健品项目中，我们致力于优化文档发布与分发过程，以确保信息的高效传递和团队间协作的顺畅进行。以下是我们采取的关键优化策略：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我们通过多渠道发布文档，包括电子邮件、免疫抗疲劳保健品项目管理平台、内部网站等，以满足不同团队成员的偏好和需求。多渠道发布确保了信息的全面覆盖。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我们采用了精细的权限控制，确保只有授权人员可以访问敏感信息。这种安全措施保护了免疫抗疲劳保健品项目文档的机密性，防止了未经授权的信息泄露。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146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免疫抗疲劳保健品项目生命周期中一个至关重要的环节，直接关系到免疫抗疲劳保健品项目信息的长期保存和历史记录的完整性。在免疫抗疲劳保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0090"/>
      <w:r>
        <w:rPr>
          <w:rFonts w:ascii="仿宋" w:eastAsia="仿宋" w:hAnsi="仿宋" w:cs="仿宋" w:hint="eastAsia"/>
          <w:sz w:val="28"/>
          <w:lang w:eastAsia="zh-CN"/>
        </w:rPr>
        <w:t>三、免疫抗疲劳保健品项目概论</w:t>
      </w:r>
      <w:bookmarkEnd w:id="10"/>
    </w:p>
    <w:p>
      <w:pPr>
        <w:pStyle w:val="Heading2"/>
        <w:rPr>
          <w:rFonts w:ascii="仿宋" w:eastAsia="仿宋" w:hAnsi="仿宋" w:cs="仿宋" w:hint="eastAsia"/>
          <w:lang w:eastAsia="zh-CN"/>
        </w:rPr>
      </w:pPr>
      <w:bookmarkStart w:id="11" w:name="_Toc11067"/>
      <w:r>
        <w:rPr>
          <w:rFonts w:ascii="仿宋" w:eastAsia="仿宋" w:hAnsi="仿宋" w:cs="仿宋" w:hint="eastAsia"/>
          <w:lang w:eastAsia="zh-CN"/>
        </w:rPr>
        <w:t>(一)、免疫抗疲劳保健品项目概况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起源追溯至对市场的深入洞察。市场的不断演变与变革为免疫抗疲劳保健品项目提供了难得的机遇。当前市场存在的需求缺口和变革的大环境共同构成了免疫抗疲劳保健品项目的背景。这个免疫抗疲劳保健品项目旨在充分利用市场机遇，填补行业中尚未满足的需求，为客户提供全新的解决方案。市场的变革和需求的增长使得这个免疫抗疲劳保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免疫抗疲劳保健品项目名称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正式命名为免疫抗疲劳保健品。这个名称不仅仅是一个标识，更代表了免疫抗疲劳保健品项目的核心理念和愿景。它蕴含着免疫抗疲劳保健品项目所要解决问题的关键字，具有强烈的表达和辨识度，为免疫抗疲劳保健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免疫抗疲劳保健品项目目标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核心目标是提供一种全新、高效的解决方案，满足客户日益增长的需求。免疫抗疲劳保健品项目追求的不仅仅是满足市场需求，更是在市场中获得卓越的竞争优势。通过不断提升产品或服务的质量和创新水平，免疫抗疲劳保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免疫抗疲劳保健品项目范围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全面涵盖了产品研发、制造、市场推广和售后服务，确保从产品设计到最终用户体验的全方位关注。这一全面的免疫抗疲劳保健品项目范围是为了确保免疫抗疲劳保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免疫抗疲劳保健品项目时间表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免疫抗疲劳保健品项目计划在未来18个月内完成，包括研发、测试、市场试点和正式推出等不同阶段。这个时间表的合理设计是为了确保免疫抗疲劳保健品项目各个阶段的顺利推进，以便按时交付高质量的成果。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免疫抗疲劳保健品项目预算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总预算估算为XX百万美元，主要分配在研发、市场推广、人员培训和运营等方面。这一充足的预算为免疫抗疲劳保健品项目提供了充足的资源，确保免疫抗疲劳保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免疫抗疲劳保健品项目风险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可能面临的风险包括市场接受度低、技术难题、竞争激烈等。免疫抗疲劳保健品项目团队已经制定了相应的风险应对计划，通过前瞻性的风险管理，确保免疫抗疲劳保健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免疫抗疲劳保健品项目团队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免疫抗疲劳保健品项目汇聚了一支经验丰富、多领域专业素养的核心团队，确保免疫抗疲劳保健品项目在各个方面都能拥有高水平的执行力。团队的协同作战是免疫抗疲劳保健品项目成功的关键因素之一。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免疫抗疲劳保健品项目背景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免疫抗疲劳保健品项目的背景根植于市场对更高效、创新产品的渴望，同时也受到科技发展对行业格局的深刻改变的影响。这为免疫抗疲劳保健品项目提供了广阔的发展空间和市场需求。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免疫抗疲劳保健品项目现状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截至目前，免疫抗疲劳保健品项目已完成市场调研和技术验证，取得了初步的成功。这为免疫抗疲劳保健品项目在未来的发展奠定了坚实的基础，为更远大的目标打下了坚实的基石。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4971"/>
      <w:r>
        <w:rPr>
          <w:rFonts w:ascii="仿宋" w:eastAsia="仿宋" w:hAnsi="仿宋" w:cs="仿宋" w:hint="eastAsia"/>
          <w:sz w:val="28"/>
          <w:lang w:eastAsia="zh-CN"/>
        </w:rPr>
        <w:t>(二)、免疫抗疲劳保健品项目目标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免疫抗疲劳保健品项目首要业务目标是在市场中占据有利地位，实现产品/服务的成功推广和销售。通过不断提升产品质量、创新性，免疫抗疲劳保健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在科技迅速发展的时代，免疫抗疲劳保健品项目着眼于技术创新。通过持续的研发和技术升级，免疫抗疲劳保健品项目旨在推出更具创新性的产品或服务，以满足市场对新鲜、先进解决方案的需求。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免疫抗疲劳保健品项目设定了客户满意度目标。通过提供卓越的产品质量和优质的客户服务，免疫抗疲劳保健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免疫抗疲劳保健品项目注重社会责任和可持续发展。通过实施环保、社会责任免疫抗疲劳保健品项目，免疫抗疲劳保健品项目致力于在经济发展的同时保护环境，促进社会公平，实现可持续经营。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免疫抗疲劳保健品项目的团队是实现目标的核心驱动力。因此，免疫抗疲劳保健品项目设定了团队发展目标，包括提升团队成员的专业技能、培养领导力，以及搭建协同高效的团队工作氛围。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5170"/>
      <w:r>
        <w:rPr>
          <w:rFonts w:ascii="仿宋" w:eastAsia="仿宋" w:hAnsi="仿宋" w:cs="仿宋" w:hint="eastAsia"/>
          <w:sz w:val="28"/>
          <w:lang w:eastAsia="zh-CN"/>
        </w:rPr>
        <w:t>(三)、免疫抗疲劳保健品项目提出的理由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免疫抗疲劳保健品项目提出的理由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提出源于对市场机遇的深刻洞察。当前市场中存在的需求缺口和行业发展趋势表明，有巨大的商业机会等待被开发。通过准确捕捉市场机遇，免疫抗疲劳保健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理念基于对技术创新的信仰。通过持续的研发和技术投入，免疫抗疲劳保健品项目有望推出更具创新性的产品或服务。在科技飞速发展的当下，免疫抗疲劳保健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提出是为了增强企业的行业竞争力。通过提升产品或服务的质量和独特性，免疫抗疲劳保健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免疫抗疲劳保健品项目响应了消费者需求的变化。随着社会和科技的不断发展，消费者对产品和服务的需求也在发生变化。通过深入了解并及时回应消费者的新需求，免疫抗疲劳保健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提出是企业战略发展规划的一部分。在面对日益激烈的市场竞争和不断变化的商业环境中，免疫抗疲劳保健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提出不仅仅是基于商业考量，还注重社会责任。通过推出环保、社会责任等方面的免疫抗疲劳保健品项目，免疫抗疲劳保健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免疫抗疲劳保健品项目的提出反映了对利益相关者期望的关注。包括客户、员工、投资者等利益相关者在企业发展中都有着各自的期望，免疫抗疲劳保健品项目力求在满足这些期望的同时，取得更大的共赢。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284"/>
      <w:r>
        <w:rPr>
          <w:rFonts w:ascii="仿宋" w:eastAsia="仿宋" w:hAnsi="仿宋" w:cs="仿宋" w:hint="eastAsia"/>
          <w:sz w:val="28"/>
          <w:lang w:eastAsia="zh-CN"/>
        </w:rPr>
        <w:t>(四)、免疫抗疲劳保健品项目意义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在实施免疫抗疲劳保健品项目的过程中，我们不仅仅是在追逐商业成功，更是为企业和社会的多个层面创造了深远的意义。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抗疲劳保健品项目的首要意义在于提升企业的市场竞争力。通过持续的创新和对产品质量的高标准要求，免疫抗疲劳保健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免疫抗疲劳保健品项目的推进将促使行业技术水平的提升。通过引入先进技术和创新性解决方案，免疫抗疲劳保健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免疫抗疲劳保健品项目不仅创造了大量就业机会，提高了就业水平，还注重社会责任和环保。通过参与社会公益事业和推动环保免疫抗疲劳保健品项目，免疫抗疲劳保健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综合而言，免疫抗疲劳保健品项目意义重大，不仅推动了企业的发展，也为行业和社会的进步贡献了积极力量。这是一个全面而深刻的影响，将在未来产生可持续的正面效应。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8477"/>
      <w:r>
        <w:rPr>
          <w:rFonts w:ascii="仿宋" w:eastAsia="仿宋" w:hAnsi="仿宋" w:cs="仿宋" w:hint="eastAsia"/>
          <w:sz w:val="28"/>
          <w:lang w:eastAsia="zh-CN"/>
        </w:rPr>
        <w:t>(五)、免疫抗疲劳保健品项目背景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在当今迅猛发展的商业环境中，免疫抗疲劳保健品项目的动因根植于对多方面因素的审慎考量。这个免疫抗疲劳保健品项目的提出并非孤立的决策，而是对企业所处背景深入思考的产物。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免疫抗疲劳保健品项目背后的首要原因。科技的迅速发展和全球市场的快速变化使得企业必须灵活应对。免疫抗疲劳保健品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https://d.book118.com/906122224211010031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免疫抗疲劳保健品项目规划设计蓝图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9163D"/>
    <w:rsid w:val="322916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2222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2024-01-03T06:07:00Z</dcterms:created>
  <dcterms:modified xsi:type="dcterms:W3CDTF">2024-01-03T06:08:13Z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001E230D442E4B45B04900708DC5F48A_11</vt:lpwstr>
  </property>
  <property fmtid="{D5CDD505-2E9C-101B-9397-08002B2CF9AE}" pid="3" name="KSOProductBuildVer">
    <vt:lpwstr>2052-12.1.0.16120</vt:lpwstr>
  </property>
</Properties>
</file>