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pStyle w:val="Title"/>
      </w:pPr>
      <w:r>
        <w:t>采 油 工 程 实 训 指 导 书</w:t>
      </w:r>
    </w:p>
    <w:p>
      <w:pPr>
        <w:pStyle w:val="BodyText"/>
        <w:rPr>
          <w:rFonts w:ascii="黑体"/>
          <w:sz w:val="66"/>
        </w:rPr>
      </w:pPr>
    </w:p>
    <w:p>
      <w:pPr>
        <w:pStyle w:val="BodyText"/>
        <w:rPr>
          <w:rFonts w:ascii="黑体"/>
          <w:sz w:val="66"/>
        </w:rPr>
      </w:pPr>
    </w:p>
    <w:p>
      <w:pPr>
        <w:pStyle w:val="BodyText"/>
        <w:rPr>
          <w:rFonts w:ascii="黑体"/>
          <w:sz w:val="66"/>
        </w:rPr>
      </w:pPr>
    </w:p>
    <w:p>
      <w:pPr>
        <w:pStyle w:val="BodyText"/>
        <w:rPr>
          <w:rFonts w:ascii="黑体"/>
          <w:sz w:val="66"/>
        </w:rPr>
      </w:pPr>
    </w:p>
    <w:p>
      <w:pPr>
        <w:pStyle w:val="BodyText"/>
        <w:rPr>
          <w:rFonts w:ascii="黑体"/>
          <w:sz w:val="66"/>
        </w:rPr>
      </w:pPr>
    </w:p>
    <w:p>
      <w:pPr>
        <w:pStyle w:val="BodyText"/>
        <w:rPr>
          <w:rFonts w:ascii="黑体"/>
          <w:sz w:val="66"/>
        </w:rPr>
      </w:pPr>
    </w:p>
    <w:p>
      <w:pPr>
        <w:spacing w:before="436"/>
        <w:ind w:left="246" w:right="593" w:firstLine="0"/>
        <w:jc w:val="center"/>
        <w:rPr>
          <w:rFonts w:ascii="幼圆" w:eastAsia="幼圆" w:hint="eastAsia"/>
          <w:sz w:val="48"/>
        </w:rPr>
      </w:pPr>
      <w:r>
        <w:rPr>
          <w:rFonts w:ascii="幼圆" w:eastAsia="幼圆" w:hint="eastAsia"/>
          <w:sz w:val="48"/>
        </w:rPr>
        <w:t>天津工程职业技术学院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8"/>
        </w:rPr>
      </w:pPr>
    </w:p>
    <w:p>
      <w:pPr>
        <w:spacing w:before="117"/>
        <w:ind w:left="0" w:right="1116" w:firstLine="0"/>
        <w:jc w:val="right"/>
        <w:rPr>
          <w:rFonts w:ascii="Arial"/>
          <w:sz w:val="27"/>
        </w:rPr>
      </w:pPr>
      <w:r>
        <w:rPr>
          <w:rFonts w:ascii="Arial"/>
          <w:w w:val="89"/>
          <w:sz w:val="27"/>
        </w:rPr>
        <w:t>1</w:t>
      </w:r>
    </w:p>
    <w:p>
      <w:pPr>
        <w:spacing w:after="0"/>
        <w:jc w:val="right"/>
        <w:rPr>
          <w:rFonts w:ascii="Arial"/>
          <w:sz w:val="27"/>
        </w:rPr>
        <w:sectPr>
          <w:type w:val="continuous"/>
          <w:pgSz w:w="17860" w:h="25260"/>
          <w:pgMar w:top="2420" w:right="1580" w:bottom="280" w:left="1920" w:header="708" w:footer="708"/>
          <w:cols w:space="708"/>
        </w:sectPr>
      </w:pPr>
    </w:p>
    <w:p>
      <w:pPr>
        <w:pStyle w:val="Heading1"/>
        <w:spacing w:before="13"/>
        <w:ind w:left="255" w:right="593"/>
      </w:pPr>
      <w:r>
        <w:rPr>
          <w:spacing w:val="55"/>
        </w:rPr>
        <w:t>实训</w:t>
      </w:r>
      <w:r>
        <w:t>I：采油工程认识实习及安全教育</w:t>
      </w:r>
    </w:p>
    <w:p>
      <w:pPr>
        <w:pStyle w:val="BodyText"/>
        <w:spacing w:before="379"/>
        <w:ind w:left="208"/>
        <w:rPr>
          <w:rFonts w:ascii="黑体" w:eastAsia="黑体" w:hint="eastAsia"/>
        </w:rPr>
      </w:pPr>
      <w:r>
        <w:rPr>
          <w:rFonts w:ascii="黑体" w:eastAsia="黑体" w:hint="eastAsia"/>
        </w:rPr>
        <w:t>一、准备工作</w:t>
      </w:r>
    </w:p>
    <w:p>
      <w:pPr>
        <w:pStyle w:val="BodyText"/>
        <w:spacing w:before="240"/>
        <w:ind w:left="928"/>
      </w:pPr>
      <w:r>
        <w:rPr>
          <w:rFonts w:ascii="Arial" w:eastAsia="Arial"/>
        </w:rPr>
        <w:t>1</w:t>
      </w:r>
      <w:r>
        <w:t>、实习场地：本院校内外实训基地。</w:t>
      </w:r>
    </w:p>
    <w:p>
      <w:pPr>
        <w:pStyle w:val="BodyText"/>
        <w:spacing w:before="241"/>
        <w:ind w:left="928"/>
      </w:pPr>
      <w:r>
        <w:rPr>
          <w:rFonts w:ascii="Arial" w:eastAsia="Arial"/>
        </w:rPr>
        <w:t>2</w:t>
      </w:r>
      <w:r>
        <w:t>、穿戴好劳保。</w:t>
      </w:r>
    </w:p>
    <w:p>
      <w:pPr>
        <w:pStyle w:val="BodyText"/>
        <w:spacing w:before="241"/>
        <w:ind w:left="208"/>
        <w:rPr>
          <w:rFonts w:ascii="黑体" w:eastAsia="黑体" w:hint="eastAsia"/>
        </w:rPr>
      </w:pPr>
      <w:r>
        <w:rPr>
          <w:rFonts w:ascii="黑体" w:eastAsia="黑体" w:hint="eastAsia"/>
        </w:rPr>
        <w:t>二、训练内容</w:t>
      </w:r>
    </w:p>
    <w:p>
      <w:pPr>
        <w:pStyle w:val="BodyText"/>
        <w:spacing w:before="241"/>
        <w:ind w:left="1018"/>
      </w:pPr>
      <w:r>
        <w:rPr>
          <w:rFonts w:ascii="Arial" w:eastAsia="Arial"/>
        </w:rPr>
        <w:t>1</w:t>
      </w:r>
      <w:r>
        <w:t>、介绍采油、注水、修井等生产工艺过程；</w:t>
      </w:r>
    </w:p>
    <w:p>
      <w:pPr>
        <w:pStyle w:val="BodyText"/>
        <w:spacing w:before="240"/>
        <w:ind w:left="1018"/>
      </w:pPr>
      <w:r>
        <w:rPr>
          <w:rFonts w:ascii="Arial" w:eastAsia="Arial"/>
        </w:rPr>
        <w:t>2</w:t>
      </w:r>
      <w:r>
        <w:t>、观摩认识采油常用工具、设备、仪器；</w:t>
      </w:r>
    </w:p>
    <w:p>
      <w:pPr>
        <w:pStyle w:val="BodyText"/>
        <w:spacing w:before="241"/>
        <w:ind w:left="1018"/>
      </w:pPr>
      <w:r>
        <w:rPr>
          <w:rFonts w:ascii="Arial" w:eastAsia="Arial"/>
        </w:rPr>
        <w:t>3</w:t>
      </w:r>
      <w:r>
        <w:t>、介绍石油安全生产知识。</w:t>
      </w:r>
    </w:p>
    <w:p>
      <w:pPr>
        <w:pStyle w:val="BodyText"/>
        <w:spacing w:before="242"/>
        <w:ind w:left="208"/>
        <w:rPr>
          <w:rFonts w:ascii="黑体" w:eastAsia="黑体" w:hint="eastAsia"/>
        </w:rPr>
      </w:pPr>
      <w:r>
        <w:rPr>
          <w:rFonts w:ascii="黑体" w:eastAsia="黑体" w:hint="eastAsia"/>
        </w:rPr>
        <w:t>三、注意事项</w:t>
      </w:r>
    </w:p>
    <w:p>
      <w:pPr>
        <w:pStyle w:val="BodyText"/>
        <w:spacing w:before="241" w:line="364" w:lineRule="auto"/>
        <w:ind w:left="208" w:right="685" w:firstLine="680"/>
      </w:pPr>
      <w:r>
        <w:rPr>
          <w:rFonts w:ascii="Arial" w:eastAsia="Arial"/>
          <w:spacing w:val="3"/>
          <w:w w:val="95"/>
        </w:rPr>
        <w:t>1</w:t>
      </w:r>
      <w:r>
        <w:rPr>
          <w:spacing w:val="-1"/>
          <w:w w:val="95"/>
        </w:rPr>
        <w:t xml:space="preserve">、学生应听从现场指导老师的指导，在参观的过程中应遵守采油队及实训基地地  </w:t>
      </w:r>
      <w:r>
        <w:t>相关规程并记好笔记；</w:t>
      </w:r>
    </w:p>
    <w:p>
      <w:pPr>
        <w:pStyle w:val="BodyText"/>
        <w:spacing w:before="1"/>
        <w:ind w:left="888"/>
      </w:pPr>
      <w:r>
        <w:rPr>
          <w:rFonts w:ascii="Arial" w:eastAsia="Arial"/>
        </w:rPr>
        <w:t>2</w:t>
      </w:r>
      <w:r>
        <w:t>、注意安全。</w:t>
      </w:r>
    </w:p>
    <w:p>
      <w:pPr>
        <w:pStyle w:val="Heading1"/>
        <w:spacing w:before="221"/>
        <w:ind w:left="394" w:right="52"/>
      </w:pPr>
      <w:r>
        <w:t>实训 2：常用工具、管阀、配件的识别及使用、保养</w:t>
      </w:r>
    </w:p>
    <w:p>
      <w:pPr>
        <w:pStyle w:val="BodyText"/>
        <w:spacing w:before="4"/>
        <w:rPr>
          <w:rFonts w:ascii="黑体"/>
          <w:sz w:val="35"/>
        </w:rPr>
      </w:pPr>
    </w:p>
    <w:p>
      <w:pPr>
        <w:spacing w:before="0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一、管钳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0" w:line="424" w:lineRule="auto"/>
        <w:ind w:left="208" w:right="476" w:firstLine="630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2116454</wp:posOffset>
            </wp:positionH>
            <wp:positionV relativeFrom="paragraph">
              <wp:posOffset>811022</wp:posOffset>
            </wp:positionV>
            <wp:extent cx="7681331" cy="349084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1331" cy="34908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管钳是用来转动金属管或其他圆柱形工件的，是管路安装和修理的常用工具。管钳的结构和使用方法如图 </w:t>
      </w:r>
      <w:r>
        <w:rPr>
          <w:rFonts w:ascii="Arial" w:eastAsia="Arial"/>
          <w:position w:val="-3"/>
          <w:sz w:val="27"/>
        </w:rPr>
        <w:t xml:space="preserve">2-1 </w:t>
      </w:r>
      <w:r>
        <w:rPr>
          <w:sz w:val="31"/>
        </w:rPr>
        <w:t>所示。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6"/>
        </w:rPr>
      </w:pPr>
    </w:p>
    <w:p>
      <w:pPr>
        <w:spacing w:before="0"/>
        <w:ind w:left="5476" w:right="0" w:firstLine="0"/>
        <w:jc w:val="left"/>
        <w:rPr>
          <w:sz w:val="27"/>
        </w:rPr>
      </w:pPr>
      <w:r>
        <w:rPr>
          <w:rFonts w:ascii="Arial" w:eastAsia="Arial"/>
          <w:sz w:val="27"/>
        </w:rPr>
        <w:t>(b)</w:t>
      </w:r>
      <w:r>
        <w:rPr>
          <w:sz w:val="27"/>
        </w:rPr>
        <w:t>管钳使用图</w:t>
      </w:r>
    </w:p>
    <w:p>
      <w:pPr>
        <w:pStyle w:val="BodyText"/>
        <w:spacing w:before="10"/>
        <w:rPr>
          <w:sz w:val="27"/>
        </w:rPr>
      </w:pPr>
    </w:p>
    <w:p>
      <w:pPr>
        <w:spacing w:before="1"/>
        <w:ind w:left="5547" w:right="0" w:firstLine="0"/>
        <w:jc w:val="left"/>
        <w:rPr>
          <w:sz w:val="27"/>
        </w:rPr>
      </w:pPr>
      <w:r>
        <w:rPr>
          <w:sz w:val="27"/>
        </w:rPr>
        <w:t xml:space="preserve">图 </w:t>
      </w:r>
      <w:r>
        <w:rPr>
          <w:rFonts w:ascii="Arial" w:eastAsia="Arial"/>
          <w:sz w:val="27"/>
        </w:rPr>
        <w:t xml:space="preserve">2-1 </w:t>
      </w:r>
      <w:r>
        <w:rPr>
          <w:sz w:val="27"/>
        </w:rPr>
        <w:t>管钳及使用示意图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9"/>
        <w:rPr>
          <w:sz w:val="21"/>
        </w:rPr>
      </w:pPr>
    </w:p>
    <w:p>
      <w:pPr>
        <w:spacing w:before="0" w:line="424" w:lineRule="auto"/>
        <w:ind w:left="208" w:right="546" w:firstLine="630"/>
        <w:jc w:val="left"/>
        <w:rPr>
          <w:sz w:val="31"/>
        </w:rPr>
      </w:pPr>
      <w:r>
        <w:rPr>
          <w:spacing w:val="-6"/>
          <w:w w:val="102"/>
          <w:sz w:val="31"/>
        </w:rPr>
        <w:t>管钳规格是指管钳合口时整体长度，如人们常说的：“</w:t>
      </w:r>
      <w:r>
        <w:rPr>
          <w:rFonts w:ascii="Arial" w:eastAsia="Arial" w:hAnsi="Arial"/>
          <w:w w:val="96"/>
          <w:sz w:val="31"/>
        </w:rPr>
        <w:t>24in</w:t>
      </w:r>
      <w:r>
        <w:rPr>
          <w:rFonts w:ascii="Arial" w:eastAsia="Arial" w:hAnsi="Arial"/>
          <w:spacing w:val="-8"/>
          <w:sz w:val="31"/>
        </w:rPr>
        <w:t xml:space="preserve">  </w:t>
      </w:r>
      <w:r>
        <w:rPr>
          <w:w w:val="102"/>
          <w:sz w:val="31"/>
        </w:rPr>
        <w:t>、</w:t>
      </w:r>
      <w:r>
        <w:rPr>
          <w:sz w:val="31"/>
        </w:rPr>
        <w:t xml:space="preserve"> </w:t>
      </w:r>
      <w:r>
        <w:rPr>
          <w:rFonts w:ascii="Arial" w:eastAsia="Arial" w:hAnsi="Arial"/>
          <w:w w:val="96"/>
          <w:sz w:val="31"/>
        </w:rPr>
        <w:t>36in</w:t>
      </w:r>
      <w:r>
        <w:rPr>
          <w:rFonts w:ascii="Arial" w:eastAsia="Arial" w:hAnsi="Arial"/>
          <w:spacing w:val="-8"/>
          <w:sz w:val="31"/>
        </w:rPr>
        <w:t xml:space="preserve">  </w:t>
      </w:r>
      <w:r>
        <w:rPr>
          <w:w w:val="102"/>
          <w:sz w:val="31"/>
        </w:rPr>
        <w:t>、</w:t>
      </w:r>
      <w:r>
        <w:rPr>
          <w:sz w:val="31"/>
        </w:rPr>
        <w:t xml:space="preserve"> </w:t>
      </w:r>
      <w:r>
        <w:rPr>
          <w:rFonts w:ascii="Arial" w:eastAsia="Arial" w:hAnsi="Arial"/>
          <w:w w:val="96"/>
          <w:sz w:val="31"/>
        </w:rPr>
        <w:t>48i</w:t>
      </w:r>
      <w:r>
        <w:rPr>
          <w:rFonts w:ascii="Arial" w:eastAsia="Arial" w:hAnsi="Arial"/>
          <w:spacing w:val="-2"/>
          <w:w w:val="96"/>
          <w:sz w:val="31"/>
        </w:rPr>
        <w:t>n</w:t>
      </w:r>
      <w:r>
        <w:rPr>
          <w:spacing w:val="-2"/>
          <w:w w:val="102"/>
          <w:sz w:val="31"/>
        </w:rPr>
        <w:t>”就是指的管钳长</w:t>
      </w:r>
      <w:r>
        <w:rPr>
          <w:spacing w:val="-2"/>
          <w:sz w:val="31"/>
        </w:rPr>
        <w:t xml:space="preserve">度，常用的管钳规格如表 </w:t>
      </w:r>
      <w:r>
        <w:rPr>
          <w:rFonts w:ascii="Arial" w:eastAsia="Arial" w:hAnsi="Arial"/>
          <w:sz w:val="31"/>
        </w:rPr>
        <w:t>2-</w:t>
      </w:r>
      <w:r>
        <w:rPr>
          <w:sz w:val="31"/>
        </w:rPr>
        <w:t>１所列。</w:t>
      </w:r>
    </w:p>
    <w:p>
      <w:pPr>
        <w:spacing w:after="0" w:line="424" w:lineRule="auto"/>
        <w:jc w:val="left"/>
        <w:rPr>
          <w:sz w:val="31"/>
        </w:rPr>
        <w:sectPr>
          <w:footerReference w:type="default" r:id="rId5"/>
          <w:pgSz w:w="17860" w:h="25260"/>
          <w:pgMar w:top="1920" w:right="1580" w:bottom="2000" w:left="1920" w:header="0" w:footer="1820"/>
          <w:pgNumType w:start="2"/>
          <w:cols w:space="708"/>
        </w:sectPr>
      </w:pPr>
    </w:p>
    <w:p>
      <w:pPr>
        <w:spacing w:before="86"/>
        <w:ind w:left="248" w:right="593" w:firstLine="0"/>
        <w:jc w:val="center"/>
        <w:rPr>
          <w:b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334391</wp:posOffset>
            </wp:positionV>
            <wp:extent cx="7702295" cy="229295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02295" cy="2292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7"/>
        </w:rPr>
        <w:t xml:space="preserve">表 </w:t>
      </w:r>
      <w:r>
        <w:rPr>
          <w:rFonts w:ascii="Times New Roman" w:eastAsia="Times New Roman"/>
          <w:b/>
          <w:sz w:val="27"/>
        </w:rPr>
        <w:t xml:space="preserve">2-1 </w:t>
      </w:r>
      <w:r>
        <w:rPr>
          <w:b/>
          <w:sz w:val="27"/>
        </w:rPr>
        <w:t>常用管钳技术规范</w:t>
      </w:r>
    </w:p>
    <w:p>
      <w:pPr>
        <w:pStyle w:val="BodyText"/>
        <w:spacing w:before="5" w:after="1"/>
        <w:rPr>
          <w:b/>
          <w:sz w:val="26"/>
        </w:rPr>
      </w:pPr>
    </w:p>
    <w:tbl>
      <w:tblPr>
        <w:tblStyle w:val="TableNormal0"/>
        <w:tblW w:w="0" w:type="auto"/>
        <w:jc w:val="left"/>
        <w:tblInd w:w="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51"/>
        <w:gridCol w:w="3278"/>
        <w:gridCol w:w="3938"/>
      </w:tblGrid>
      <w:tr>
        <w:tblPrEx>
          <w:tblW w:w="0" w:type="auto"/>
          <w:jc w:val="left"/>
          <w:tblInd w:w="7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3551" w:type="dxa"/>
          </w:tcPr>
          <w:p>
            <w:pPr>
              <w:pStyle w:val="TableParagraph"/>
              <w:spacing w:line="368" w:lineRule="exact"/>
              <w:ind w:left="38" w:right="768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管钳规格</w:t>
            </w:r>
            <w:r>
              <w:rPr>
                <w:sz w:val="31"/>
              </w:rPr>
              <w:t>,mm</w:t>
            </w: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sz w:val="31"/>
              </w:rPr>
              <w:t>in</w:t>
            </w:r>
            <w:r>
              <w:rPr>
                <w:rFonts w:ascii="宋体" w:eastAsia="宋体" w:hint="eastAsia"/>
                <w:sz w:val="31"/>
              </w:rPr>
              <w:t>）</w:t>
            </w:r>
          </w:p>
        </w:tc>
        <w:tc>
          <w:tcPr>
            <w:tcW w:w="3278" w:type="dxa"/>
          </w:tcPr>
          <w:p>
            <w:pPr>
              <w:pStyle w:val="TableParagraph"/>
              <w:spacing w:line="368" w:lineRule="exact"/>
              <w:ind w:left="628" w:right="766"/>
              <w:jc w:val="center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使用范围</w:t>
            </w:r>
            <w:r>
              <w:rPr>
                <w:sz w:val="31"/>
              </w:rPr>
              <w:t>,mm</w:t>
            </w:r>
          </w:p>
        </w:tc>
        <w:tc>
          <w:tcPr>
            <w:tcW w:w="3938" w:type="dxa"/>
          </w:tcPr>
          <w:p>
            <w:pPr>
              <w:pStyle w:val="TableParagraph"/>
              <w:spacing w:line="368" w:lineRule="exact"/>
              <w:ind w:left="779" w:right="35"/>
              <w:jc w:val="center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可钳管子最大直径</w:t>
            </w:r>
            <w:r>
              <w:rPr>
                <w:sz w:val="31"/>
              </w:rPr>
              <w:t>,mm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3551" w:type="dxa"/>
          </w:tcPr>
          <w:p>
            <w:pPr>
              <w:pStyle w:val="TableParagraph"/>
              <w:spacing w:before="178"/>
              <w:ind w:left="38" w:right="763"/>
              <w:jc w:val="center"/>
              <w:rPr>
                <w:sz w:val="31"/>
              </w:rPr>
            </w:pPr>
            <w:r>
              <w:rPr>
                <w:sz w:val="31"/>
              </w:rPr>
              <w:t>450(18)</w:t>
            </w:r>
          </w:p>
        </w:tc>
        <w:tc>
          <w:tcPr>
            <w:tcW w:w="3278" w:type="dxa"/>
          </w:tcPr>
          <w:p>
            <w:pPr>
              <w:pStyle w:val="TableParagraph"/>
              <w:spacing w:before="162"/>
              <w:ind w:left="627" w:right="766"/>
              <w:jc w:val="center"/>
              <w:rPr>
                <w:rFonts w:ascii="宋体" w:eastAsia="宋体" w:hint="eastAsia"/>
                <w:sz w:val="31"/>
              </w:rPr>
            </w:pPr>
            <w:r>
              <w:rPr>
                <w:sz w:val="31"/>
              </w:rPr>
              <w:t xml:space="preserve">40 </w:t>
            </w:r>
            <w:r>
              <w:rPr>
                <w:rFonts w:ascii="宋体" w:eastAsia="宋体" w:hint="eastAsia"/>
                <w:sz w:val="31"/>
              </w:rPr>
              <w:t>以下</w:t>
            </w:r>
          </w:p>
        </w:tc>
        <w:tc>
          <w:tcPr>
            <w:tcW w:w="3938" w:type="dxa"/>
          </w:tcPr>
          <w:p>
            <w:pPr>
              <w:pStyle w:val="TableParagraph"/>
              <w:spacing w:before="178"/>
              <w:ind w:left="773" w:right="35"/>
              <w:jc w:val="center"/>
              <w:rPr>
                <w:sz w:val="31"/>
              </w:rPr>
            </w:pPr>
            <w:r>
              <w:rPr>
                <w:sz w:val="31"/>
              </w:rPr>
              <w:t>60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3551" w:type="dxa"/>
          </w:tcPr>
          <w:p>
            <w:pPr>
              <w:pStyle w:val="TableParagraph"/>
              <w:spacing w:before="178"/>
              <w:ind w:left="38" w:right="763"/>
              <w:jc w:val="center"/>
              <w:rPr>
                <w:sz w:val="31"/>
              </w:rPr>
            </w:pPr>
            <w:r>
              <w:rPr>
                <w:sz w:val="31"/>
              </w:rPr>
              <w:t>600(24)</w:t>
            </w:r>
          </w:p>
        </w:tc>
        <w:tc>
          <w:tcPr>
            <w:tcW w:w="3278" w:type="dxa"/>
          </w:tcPr>
          <w:p>
            <w:pPr>
              <w:pStyle w:val="TableParagraph"/>
              <w:spacing w:before="178"/>
              <w:ind w:left="626" w:right="766"/>
              <w:jc w:val="center"/>
              <w:rPr>
                <w:sz w:val="31"/>
              </w:rPr>
            </w:pPr>
            <w:r>
              <w:rPr>
                <w:sz w:val="31"/>
              </w:rPr>
              <w:t>50~62</w:t>
            </w:r>
          </w:p>
        </w:tc>
        <w:tc>
          <w:tcPr>
            <w:tcW w:w="3938" w:type="dxa"/>
          </w:tcPr>
          <w:p>
            <w:pPr>
              <w:pStyle w:val="TableParagraph"/>
              <w:spacing w:before="178"/>
              <w:ind w:left="773" w:right="35"/>
              <w:jc w:val="center"/>
              <w:rPr>
                <w:sz w:val="31"/>
              </w:rPr>
            </w:pPr>
            <w:r>
              <w:rPr>
                <w:sz w:val="31"/>
              </w:rPr>
              <w:t>75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3551" w:type="dxa"/>
          </w:tcPr>
          <w:p>
            <w:pPr>
              <w:pStyle w:val="TableParagraph"/>
              <w:spacing w:before="181"/>
              <w:ind w:left="38" w:right="763"/>
              <w:jc w:val="center"/>
              <w:rPr>
                <w:sz w:val="31"/>
              </w:rPr>
            </w:pPr>
            <w:r>
              <w:rPr>
                <w:sz w:val="31"/>
              </w:rPr>
              <w:t>900(36)</w:t>
            </w:r>
          </w:p>
        </w:tc>
        <w:tc>
          <w:tcPr>
            <w:tcW w:w="3278" w:type="dxa"/>
          </w:tcPr>
          <w:p>
            <w:pPr>
              <w:pStyle w:val="TableParagraph"/>
              <w:spacing w:before="181"/>
              <w:ind w:left="626" w:right="766"/>
              <w:jc w:val="center"/>
              <w:rPr>
                <w:sz w:val="31"/>
              </w:rPr>
            </w:pPr>
            <w:r>
              <w:rPr>
                <w:sz w:val="31"/>
              </w:rPr>
              <w:t>62~76</w:t>
            </w:r>
          </w:p>
        </w:tc>
        <w:tc>
          <w:tcPr>
            <w:tcW w:w="3938" w:type="dxa"/>
          </w:tcPr>
          <w:p>
            <w:pPr>
              <w:pStyle w:val="TableParagraph"/>
              <w:spacing w:before="181"/>
              <w:ind w:left="773" w:right="35"/>
              <w:jc w:val="center"/>
              <w:rPr>
                <w:sz w:val="31"/>
              </w:rPr>
            </w:pPr>
            <w:r>
              <w:rPr>
                <w:sz w:val="31"/>
              </w:rPr>
              <w:t>85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5"/>
          <w:jc w:val="left"/>
        </w:trPr>
        <w:tc>
          <w:tcPr>
            <w:tcW w:w="3551" w:type="dxa"/>
          </w:tcPr>
          <w:p>
            <w:pPr>
              <w:pStyle w:val="TableParagraph"/>
              <w:spacing w:before="179"/>
              <w:ind w:left="831"/>
              <w:rPr>
                <w:sz w:val="31"/>
              </w:rPr>
            </w:pPr>
            <w:r>
              <w:rPr>
                <w:sz w:val="31"/>
              </w:rPr>
              <w:t>1200(48)</w:t>
            </w:r>
          </w:p>
          <w:p>
            <w:pPr>
              <w:pStyle w:val="TableParagraph"/>
              <w:spacing w:before="11"/>
              <w:rPr>
                <w:rFonts w:ascii="宋体"/>
                <w:b/>
                <w:sz w:val="26"/>
              </w:rPr>
            </w:pPr>
          </w:p>
          <w:p>
            <w:pPr>
              <w:pStyle w:val="TableParagraph"/>
              <w:spacing w:before="1" w:line="335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管钳使用注意事项：</w:t>
            </w:r>
          </w:p>
        </w:tc>
        <w:tc>
          <w:tcPr>
            <w:tcW w:w="3278" w:type="dxa"/>
          </w:tcPr>
          <w:p>
            <w:pPr>
              <w:pStyle w:val="TableParagraph"/>
              <w:spacing w:before="179"/>
              <w:ind w:left="626" w:right="766"/>
              <w:jc w:val="center"/>
              <w:rPr>
                <w:sz w:val="31"/>
              </w:rPr>
            </w:pPr>
            <w:r>
              <w:rPr>
                <w:sz w:val="31"/>
              </w:rPr>
              <w:t>76~100</w:t>
            </w:r>
          </w:p>
        </w:tc>
        <w:tc>
          <w:tcPr>
            <w:tcW w:w="3938" w:type="dxa"/>
          </w:tcPr>
          <w:p>
            <w:pPr>
              <w:pStyle w:val="TableParagraph"/>
              <w:spacing w:before="179"/>
              <w:ind w:left="779" w:right="26"/>
              <w:jc w:val="center"/>
              <w:rPr>
                <w:sz w:val="31"/>
              </w:rPr>
            </w:pPr>
            <w:r>
              <w:rPr>
                <w:sz w:val="31"/>
              </w:rPr>
              <w:t>110</w:t>
            </w:r>
          </w:p>
        </w:tc>
      </w:tr>
    </w:tbl>
    <w:p>
      <w:pPr>
        <w:pStyle w:val="BodyText"/>
        <w:spacing w:before="7"/>
        <w:rPr>
          <w:b/>
          <w:sz w:val="21"/>
        </w:rPr>
      </w:pPr>
    </w:p>
    <w:p>
      <w:pPr>
        <w:pStyle w:val="ListParagraph"/>
        <w:numPr>
          <w:ilvl w:val="0"/>
          <w:numId w:val="65"/>
        </w:numPr>
        <w:tabs>
          <w:tab w:val="left" w:pos="1785"/>
        </w:tabs>
        <w:spacing w:before="71" w:after="0" w:line="240" w:lineRule="auto"/>
        <w:ind w:left="1785" w:right="0" w:hanging="947"/>
        <w:jc w:val="left"/>
        <w:rPr>
          <w:sz w:val="31"/>
        </w:rPr>
      </w:pPr>
      <w:r>
        <w:rPr>
          <w:sz w:val="31"/>
        </w:rPr>
        <w:t>要选择合适的规格；</w:t>
      </w: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65"/>
        </w:numPr>
        <w:tabs>
          <w:tab w:val="left" w:pos="1785"/>
        </w:tabs>
        <w:spacing w:before="71" w:after="0" w:line="240" w:lineRule="auto"/>
        <w:ind w:left="1785" w:right="0" w:hanging="947"/>
        <w:jc w:val="left"/>
        <w:rPr>
          <w:sz w:val="31"/>
        </w:rPr>
      </w:pPr>
      <w:r>
        <w:rPr>
          <w:spacing w:val="-2"/>
          <w:sz w:val="31"/>
        </w:rPr>
        <w:t>钳头开口要等于工件的直径 ；</w:t>
      </w:r>
    </w:p>
    <w:p>
      <w:pPr>
        <w:pStyle w:val="ListParagraph"/>
        <w:numPr>
          <w:ilvl w:val="0"/>
          <w:numId w:val="65"/>
        </w:numPr>
        <w:tabs>
          <w:tab w:val="left" w:pos="1785"/>
        </w:tabs>
        <w:spacing w:before="305" w:after="0" w:line="240" w:lineRule="auto"/>
        <w:ind w:left="1785" w:right="0" w:hanging="947"/>
        <w:jc w:val="left"/>
        <w:rPr>
          <w:sz w:val="31"/>
        </w:rPr>
      </w:pPr>
      <w:r>
        <w:rPr>
          <w:sz w:val="31"/>
        </w:rPr>
        <w:t>钳头要卡紧工件后再用力扳，防止打滑伤人；</w:t>
      </w:r>
    </w:p>
    <w:p>
      <w:pPr>
        <w:pStyle w:val="ListParagraph"/>
        <w:numPr>
          <w:ilvl w:val="0"/>
          <w:numId w:val="65"/>
        </w:numPr>
        <w:tabs>
          <w:tab w:val="left" w:pos="1785"/>
        </w:tabs>
        <w:spacing w:before="305" w:after="0" w:line="240" w:lineRule="auto"/>
        <w:ind w:left="1785" w:right="0" w:hanging="947"/>
        <w:jc w:val="left"/>
        <w:rPr>
          <w:sz w:val="31"/>
        </w:rPr>
      </w:pPr>
      <w:r>
        <w:rPr>
          <w:sz w:val="31"/>
        </w:rPr>
        <w:t>用加力杆时长度要适当，不能用力过猛或超过管钳允许强度；</w:t>
      </w:r>
    </w:p>
    <w:p>
      <w:pPr>
        <w:pStyle w:val="ListParagraph"/>
        <w:numPr>
          <w:ilvl w:val="0"/>
          <w:numId w:val="65"/>
        </w:numPr>
        <w:tabs>
          <w:tab w:val="left" w:pos="1785"/>
        </w:tabs>
        <w:spacing w:before="305" w:after="0" w:line="424" w:lineRule="auto"/>
        <w:ind w:left="827" w:right="8454" w:firstLine="10"/>
        <w:jc w:val="left"/>
        <w:rPr>
          <w:b/>
          <w:sz w:val="31"/>
        </w:rPr>
      </w:pPr>
      <w:r>
        <w:rPr>
          <w:spacing w:val="-2"/>
          <w:sz w:val="31"/>
        </w:rPr>
        <w:t>管钳牙和调节环要保持清洁。</w:t>
      </w:r>
      <w:r>
        <w:rPr>
          <w:b/>
          <w:sz w:val="31"/>
        </w:rPr>
        <w:t>二、扳手</w:t>
      </w:r>
    </w:p>
    <w:p>
      <w:pPr>
        <w:spacing w:before="0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板手主要用来紧固和拆卸零部件，通常有四种类型，即梅花扳手、套筒扳手、活动扳手和呆型扳手等。</w:t>
      </w:r>
    </w:p>
    <w:p>
      <w:pPr>
        <w:pStyle w:val="ListParagraph"/>
        <w:numPr>
          <w:ilvl w:val="0"/>
          <w:numId w:val="63"/>
        </w:numPr>
        <w:tabs>
          <w:tab w:val="left" w:pos="1304"/>
        </w:tabs>
        <w:spacing w:before="0" w:after="0" w:line="395" w:lineRule="exact"/>
        <w:ind w:left="1303" w:right="0" w:hanging="477"/>
        <w:jc w:val="left"/>
        <w:rPr>
          <w:sz w:val="31"/>
        </w:rPr>
      </w:pPr>
      <w:r>
        <w:rPr>
          <w:sz w:val="31"/>
        </w:rPr>
        <w:t>梅花扳手</w:t>
      </w:r>
    </w:p>
    <w:p>
      <w:pPr>
        <w:spacing w:before="303" w:line="424" w:lineRule="auto"/>
        <w:ind w:left="208" w:right="503" w:firstLine="630"/>
        <w:jc w:val="both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3326129</wp:posOffset>
            </wp:positionH>
            <wp:positionV relativeFrom="paragraph">
              <wp:posOffset>1414525</wp:posOffset>
            </wp:positionV>
            <wp:extent cx="4516917" cy="1091184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6917" cy="10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  <w:sz w:val="31"/>
        </w:rPr>
        <w:t xml:space="preserve">梅花扳手的扳头是一个封闭的梅花形，如图 </w:t>
      </w:r>
      <w:r>
        <w:rPr>
          <w:rFonts w:ascii="Arial" w:eastAsia="Arial"/>
          <w:sz w:val="31"/>
        </w:rPr>
        <w:t>2-2</w:t>
      </w:r>
      <w:r>
        <w:rPr>
          <w:rFonts w:ascii="Arial" w:eastAsia="Arial"/>
          <w:spacing w:val="82"/>
          <w:sz w:val="31"/>
        </w:rPr>
        <w:t xml:space="preserve"> </w:t>
      </w:r>
      <w:r>
        <w:rPr>
          <w:spacing w:val="-1"/>
          <w:sz w:val="31"/>
        </w:rPr>
        <w:t>所示。当螺母和螺栓头的周围空间狭小，不能</w:t>
      </w:r>
      <w:r>
        <w:rPr>
          <w:spacing w:val="-11"/>
          <w:sz w:val="31"/>
        </w:rPr>
        <w:t>容纳普通扳手时，就采用这种扳手。梅花扳手常用的规格有：</w:t>
      </w:r>
      <w:r>
        <w:rPr>
          <w:rFonts w:ascii="Arial" w:eastAsia="Arial"/>
          <w:spacing w:val="-9"/>
          <w:sz w:val="31"/>
        </w:rPr>
        <w:t>14</w:t>
      </w:r>
      <w:r>
        <w:rPr>
          <w:spacing w:val="-9"/>
          <w:sz w:val="31"/>
        </w:rPr>
        <w:t>～17mm</w:t>
      </w:r>
      <w:r>
        <w:rPr>
          <w:spacing w:val="-44"/>
          <w:sz w:val="31"/>
        </w:rPr>
        <w:t>、</w:t>
      </w:r>
      <w:r>
        <w:rPr>
          <w:sz w:val="31"/>
        </w:rPr>
        <w:t>17～19mm</w:t>
      </w:r>
      <w:r>
        <w:rPr>
          <w:spacing w:val="-44"/>
          <w:sz w:val="31"/>
        </w:rPr>
        <w:t>、</w:t>
      </w:r>
      <w:r>
        <w:rPr>
          <w:sz w:val="31"/>
        </w:rPr>
        <w:t>22～24mm</w:t>
      </w:r>
      <w:r>
        <w:rPr>
          <w:spacing w:val="-44"/>
          <w:sz w:val="31"/>
        </w:rPr>
        <w:t>、</w:t>
      </w:r>
      <w:r>
        <w:rPr>
          <w:sz w:val="31"/>
        </w:rPr>
        <w:t>24～ 27mm</w:t>
      </w:r>
      <w:r>
        <w:rPr>
          <w:spacing w:val="-4"/>
          <w:sz w:val="31"/>
        </w:rPr>
        <w:t>、</w:t>
      </w:r>
      <w:r>
        <w:rPr>
          <w:sz w:val="31"/>
        </w:rPr>
        <w:t>30～32mm</w:t>
      </w:r>
      <w:r>
        <w:rPr>
          <w:spacing w:val="-27"/>
          <w:sz w:val="31"/>
        </w:rPr>
        <w:t xml:space="preserve"> 等。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2"/>
        </w:rPr>
      </w:pPr>
    </w:p>
    <w:p>
      <w:pPr>
        <w:tabs>
          <w:tab w:val="left" w:pos="972"/>
        </w:tabs>
        <w:spacing w:before="0"/>
        <w:ind w:left="0" w:right="334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76"/>
          <w:sz w:val="27"/>
        </w:rPr>
        <w:t xml:space="preserve"> </w:t>
      </w:r>
      <w:r>
        <w:rPr>
          <w:rFonts w:ascii="Arial" w:eastAsia="Arial"/>
          <w:sz w:val="27"/>
        </w:rPr>
        <w:t>2-2</w:t>
        <w:tab/>
      </w:r>
      <w:r>
        <w:rPr>
          <w:sz w:val="27"/>
        </w:rPr>
        <w:t>梅花扳手示意图</w:t>
      </w:r>
    </w:p>
    <w:p>
      <w:pPr>
        <w:pStyle w:val="BodyText"/>
        <w:spacing w:before="12"/>
        <w:rPr>
          <w:sz w:val="22"/>
        </w:rPr>
      </w:pPr>
    </w:p>
    <w:p>
      <w:pPr>
        <w:spacing w:before="0" w:line="424" w:lineRule="auto"/>
        <w:ind w:left="208" w:right="472" w:firstLine="630"/>
        <w:jc w:val="both"/>
        <w:rPr>
          <w:sz w:val="31"/>
        </w:rPr>
      </w:pPr>
      <w:r>
        <w:rPr>
          <w:spacing w:val="6"/>
          <w:sz w:val="31"/>
        </w:rPr>
        <w:t xml:space="preserve">梅花扳手可以在扳手转角小于 </w:t>
      </w:r>
      <w:r>
        <w:rPr>
          <w:rFonts w:ascii="Arial" w:eastAsia="Arial" w:hAnsi="Arial"/>
          <w:sz w:val="31"/>
        </w:rPr>
        <w:t>60</w:t>
      </w:r>
      <w:r>
        <w:rPr>
          <w:spacing w:val="-1"/>
          <w:sz w:val="31"/>
        </w:rPr>
        <w:t>°的情况下，一次一次地扭动螺母。使用权用时一定要选配好</w:t>
      </w:r>
      <w:r>
        <w:rPr>
          <w:sz w:val="31"/>
        </w:rPr>
        <w:t>规格，使用权被扭螺母和梅花扳手的规格尺寸相符，不能松动打滑，否则会将梅花菱角啃坏。使用 扳手时不能用加力杆，不能用手锤敲打扳手柄，扳手头的梅花沟槽内不能有污垢。</w:t>
      </w:r>
    </w:p>
    <w:p>
      <w:pPr>
        <w:pStyle w:val="ListParagraph"/>
        <w:numPr>
          <w:ilvl w:val="0"/>
          <w:numId w:val="63"/>
        </w:numPr>
        <w:tabs>
          <w:tab w:val="left" w:pos="1315"/>
        </w:tabs>
        <w:spacing w:before="0" w:after="0" w:line="395" w:lineRule="exact"/>
        <w:ind w:left="1314" w:right="0" w:hanging="477"/>
        <w:jc w:val="left"/>
        <w:rPr>
          <w:sz w:val="31"/>
        </w:rPr>
      </w:pPr>
      <w:r>
        <w:rPr>
          <w:sz w:val="31"/>
        </w:rPr>
        <w:t>套筒扳手</w:t>
      </w:r>
    </w:p>
    <w:p>
      <w:pPr>
        <w:spacing w:before="305"/>
        <w:ind w:left="838" w:right="0" w:firstLine="0"/>
        <w:jc w:val="left"/>
        <w:rPr>
          <w:sz w:val="31"/>
        </w:rPr>
      </w:pPr>
      <w:r>
        <w:rPr>
          <w:sz w:val="31"/>
        </w:rPr>
        <w:t>当螺母或螺栓头的空间位置有限，用普通扳手不能工作时，就需采用套筒扳手，如图</w:t>
      </w:r>
      <w:r>
        <w:rPr>
          <w:rFonts w:ascii="Arial" w:eastAsia="Arial"/>
          <w:sz w:val="31"/>
        </w:rPr>
        <w:t xml:space="preserve">2-3 </w:t>
      </w:r>
      <w:r>
        <w:rPr>
          <w:sz w:val="31"/>
        </w:rPr>
        <w:t>所示。</w:t>
      </w:r>
    </w:p>
    <w:p>
      <w:pPr>
        <w:spacing w:after="0"/>
        <w:jc w:val="left"/>
        <w:rPr>
          <w:sz w:val="31"/>
        </w:rPr>
        <w:sectPr>
          <w:footerReference w:type="default" r:id="rId8"/>
          <w:pgSz w:w="17860" w:h="25260"/>
          <w:pgMar w:top="2000" w:right="1580" w:bottom="2000" w:left="1920" w:header="0" w:footer="1820"/>
          <w:pgNumType w:start="3"/>
          <w:cols w:space="708"/>
        </w:sectPr>
      </w:pPr>
    </w:p>
    <w:p>
      <w:pPr>
        <w:pStyle w:val="BodyText"/>
        <w:ind w:left="852"/>
        <w:rPr>
          <w:sz w:val="20"/>
        </w:rPr>
      </w:pPr>
      <w:r>
        <w:rPr>
          <w:sz w:val="20"/>
        </w:rPr>
        <w:drawing>
          <wp:inline distT="0" distB="0" distL="0" distR="0">
            <wp:extent cx="7818119" cy="1968246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18119" cy="196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21"/>
        </w:rPr>
      </w:pPr>
    </w:p>
    <w:p>
      <w:pPr>
        <w:tabs>
          <w:tab w:val="left" w:pos="972"/>
        </w:tabs>
        <w:spacing w:before="69"/>
        <w:ind w:left="0" w:right="334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76"/>
          <w:sz w:val="27"/>
        </w:rPr>
        <w:t xml:space="preserve"> </w:t>
      </w:r>
      <w:r>
        <w:rPr>
          <w:rFonts w:ascii="Arial" w:eastAsia="Arial"/>
          <w:sz w:val="27"/>
        </w:rPr>
        <w:t>2-3</w:t>
        <w:tab/>
      </w:r>
      <w:r>
        <w:rPr>
          <w:sz w:val="27"/>
        </w:rPr>
        <w:t>套筒扳手组成图</w:t>
      </w:r>
    </w:p>
    <w:p>
      <w:pPr>
        <w:pStyle w:val="BodyText"/>
        <w:spacing w:before="1"/>
        <w:rPr>
          <w:sz w:val="18"/>
        </w:rPr>
      </w:pPr>
    </w:p>
    <w:p>
      <w:pPr>
        <w:spacing w:before="62"/>
        <w:ind w:left="838" w:right="0" w:firstLine="0"/>
        <w:jc w:val="left"/>
        <w:rPr>
          <w:sz w:val="31"/>
        </w:rPr>
      </w:pPr>
      <w:r>
        <w:rPr>
          <w:sz w:val="31"/>
        </w:rPr>
        <w:t>使用套筒扳手的方法是：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2"/>
        </w:numPr>
        <w:tabs>
          <w:tab w:val="left" w:pos="1632"/>
        </w:tabs>
        <w:spacing w:before="0" w:after="0" w:line="240" w:lineRule="auto"/>
        <w:ind w:left="1631" w:right="0" w:hanging="794"/>
        <w:jc w:val="left"/>
        <w:rPr>
          <w:sz w:val="31"/>
        </w:rPr>
      </w:pPr>
      <w:r>
        <w:rPr>
          <w:sz w:val="31"/>
        </w:rPr>
        <w:t>根据被扭件选规格，将扳手头套在被扭件上；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2"/>
        </w:numPr>
        <w:tabs>
          <w:tab w:val="left" w:pos="1632"/>
        </w:tabs>
        <w:spacing w:before="1" w:after="0" w:line="240" w:lineRule="auto"/>
        <w:ind w:left="1631" w:right="0" w:hanging="794"/>
        <w:jc w:val="left"/>
        <w:rPr>
          <w:sz w:val="31"/>
        </w:rPr>
      </w:pPr>
      <w:r>
        <w:rPr>
          <w:sz w:val="31"/>
        </w:rPr>
        <w:t>根据被扭件所在位置大小选择合适的手柄；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2"/>
        </w:numPr>
        <w:tabs>
          <w:tab w:val="left" w:pos="1632"/>
        </w:tabs>
        <w:spacing w:before="1" w:after="0" w:line="240" w:lineRule="auto"/>
        <w:ind w:left="1631" w:right="0" w:hanging="794"/>
        <w:jc w:val="left"/>
        <w:rPr>
          <w:sz w:val="31"/>
        </w:rPr>
      </w:pPr>
      <w:r>
        <w:rPr>
          <w:sz w:val="31"/>
        </w:rPr>
        <w:t>扭动前必须把手柄接头安装稳定才能用力，防止打滑脱落伤人；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2"/>
        </w:numPr>
        <w:tabs>
          <w:tab w:val="left" w:pos="1632"/>
        </w:tabs>
        <w:spacing w:before="0" w:after="0" w:line="240" w:lineRule="auto"/>
        <w:ind w:left="1631" w:right="0" w:hanging="794"/>
        <w:jc w:val="left"/>
        <w:rPr>
          <w:sz w:val="31"/>
        </w:rPr>
      </w:pPr>
      <w:r>
        <w:rPr>
          <w:spacing w:val="-1"/>
          <w:sz w:val="31"/>
        </w:rPr>
        <w:t>扭动手柄 时用力要平稳，用力方向与补扭件的中心轴线垂直。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3"/>
        </w:numPr>
        <w:tabs>
          <w:tab w:val="left" w:pos="1315"/>
        </w:tabs>
        <w:spacing w:before="0" w:after="0" w:line="240" w:lineRule="auto"/>
        <w:ind w:left="1314" w:right="0" w:hanging="477"/>
        <w:jc w:val="left"/>
        <w:rPr>
          <w:sz w:val="31"/>
        </w:rPr>
      </w:pPr>
      <w:r>
        <w:rPr>
          <w:sz w:val="31"/>
        </w:rPr>
        <w:t>活动扳手</w:t>
      </w:r>
    </w:p>
    <w:p>
      <w:pPr>
        <w:pStyle w:val="BodyText"/>
        <w:spacing w:before="10"/>
        <w:rPr>
          <w:sz w:val="23"/>
        </w:rPr>
      </w:pPr>
    </w:p>
    <w:p>
      <w:pPr>
        <w:spacing w:before="0" w:line="424" w:lineRule="auto"/>
        <w:ind w:left="208" w:right="476" w:firstLine="630"/>
        <w:jc w:val="left"/>
        <w:rPr>
          <w:sz w:val="31"/>
        </w:rPr>
      </w:pPr>
      <w:r>
        <w:pict>
          <v:group id="_x0000_s1025" style="width:515.55pt;height:198.15pt;margin-top:62.43pt;margin-left:194.05pt;mso-position-horizontal-relative:page;position:absolute;z-index:-251655168" coordorigin="3881,1249" coordsize="10311,396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311;height:3963;left:3881;position:absolute;top:1248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883;height:278;left:7500;position:absolute;top:4773" filled="f" stroked="f">
              <v:textbox inset="0,0,0,0">
                <w:txbxContent>
                  <w:p>
                    <w:pPr>
                      <w:tabs>
                        <w:tab w:val="left" w:pos="972"/>
                      </w:tabs>
                      <w:spacing w:before="0" w:line="27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图</w:t>
                    </w:r>
                    <w:r>
                      <w:rPr>
                        <w:spacing w:val="-76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27"/>
                      </w:rPr>
                      <w:t>2-4</w:t>
                      <w:tab/>
                    </w:r>
                    <w:r>
                      <w:rPr>
                        <w:sz w:val="27"/>
                      </w:rPr>
                      <w:t>活动扳手示意图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 xml:space="preserve">活动扳手又叫活络扳手，其开口宽度可以调节，能扳一定尺寸范围内的螺栓或螺母。活动扳手是用来紧固和拧松螺母的一种专用工具，如图 </w:t>
      </w:r>
      <w:r>
        <w:rPr>
          <w:rFonts w:ascii="Arial" w:eastAsia="Arial"/>
          <w:sz w:val="31"/>
        </w:rPr>
        <w:t xml:space="preserve">2-4 </w:t>
      </w:r>
      <w:r>
        <w:rPr>
          <w:sz w:val="31"/>
        </w:rPr>
        <w:t>所示。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spacing w:before="63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活动扳手由头部和柄部组成，而头部则由活络扳唇、呆扳唇、扳口、蜗轮和轴销等构成。旋动蜗轮就可调节扳口的大小。</w:t>
      </w:r>
    </w:p>
    <w:p>
      <w:pPr>
        <w:spacing w:before="0" w:line="424" w:lineRule="auto"/>
        <w:ind w:left="208" w:right="510" w:firstLine="630"/>
        <w:jc w:val="both"/>
        <w:rPr>
          <w:sz w:val="31"/>
        </w:rPr>
      </w:pPr>
      <w:r>
        <w:rPr>
          <w:spacing w:val="-11"/>
          <w:sz w:val="31"/>
        </w:rPr>
        <w:t xml:space="preserve">常用的活动扳手有 </w:t>
      </w:r>
      <w:r>
        <w:rPr>
          <w:rFonts w:ascii="Arial" w:eastAsia="Arial"/>
          <w:sz w:val="31"/>
        </w:rPr>
        <w:t>150mm</w:t>
      </w:r>
      <w:r>
        <w:rPr>
          <w:rFonts w:ascii="Arial" w:eastAsia="Arial"/>
          <w:spacing w:val="45"/>
          <w:sz w:val="31"/>
        </w:rPr>
        <w:t xml:space="preserve"> </w:t>
      </w:r>
      <w:r>
        <w:rPr>
          <w:spacing w:val="-22"/>
          <w:sz w:val="31"/>
        </w:rPr>
        <w:t>、</w:t>
      </w:r>
      <w:r>
        <w:rPr>
          <w:rFonts w:ascii="Arial" w:eastAsia="Arial"/>
          <w:sz w:val="31"/>
        </w:rPr>
        <w:t>200mm</w:t>
      </w:r>
      <w:r>
        <w:rPr>
          <w:rFonts w:ascii="Arial" w:eastAsia="Arial"/>
          <w:spacing w:val="43"/>
          <w:sz w:val="31"/>
        </w:rPr>
        <w:t xml:space="preserve"> </w:t>
      </w:r>
      <w:r>
        <w:rPr>
          <w:spacing w:val="-17"/>
          <w:sz w:val="31"/>
        </w:rPr>
        <w:t xml:space="preserve">、 </w:t>
      </w:r>
      <w:r>
        <w:rPr>
          <w:rFonts w:ascii="Arial" w:eastAsia="Arial"/>
          <w:sz w:val="31"/>
        </w:rPr>
        <w:t>250mm</w:t>
      </w:r>
      <w:r>
        <w:rPr>
          <w:rFonts w:ascii="Arial" w:eastAsia="Arial"/>
          <w:spacing w:val="45"/>
          <w:sz w:val="31"/>
        </w:rPr>
        <w:t xml:space="preserve"> </w:t>
      </w:r>
      <w:r>
        <w:rPr>
          <w:spacing w:val="-17"/>
          <w:sz w:val="31"/>
        </w:rPr>
        <w:t xml:space="preserve">、 </w:t>
      </w:r>
      <w:r>
        <w:rPr>
          <w:rFonts w:ascii="Arial" w:eastAsia="Arial"/>
          <w:sz w:val="31"/>
        </w:rPr>
        <w:t>300mm</w:t>
      </w:r>
      <w:r>
        <w:rPr>
          <w:rFonts w:ascii="Arial" w:eastAsia="Arial"/>
          <w:spacing w:val="46"/>
          <w:sz w:val="31"/>
        </w:rPr>
        <w:t xml:space="preserve"> </w:t>
      </w:r>
      <w:r>
        <w:rPr>
          <w:spacing w:val="-5"/>
          <w:sz w:val="31"/>
        </w:rPr>
        <w:t xml:space="preserve">四种规格，如表 </w:t>
      </w:r>
      <w:r>
        <w:rPr>
          <w:rFonts w:ascii="Arial" w:eastAsia="Arial"/>
          <w:sz w:val="31"/>
        </w:rPr>
        <w:t>2-2</w:t>
      </w:r>
      <w:r>
        <w:rPr>
          <w:rFonts w:ascii="Arial" w:eastAsia="Arial"/>
          <w:spacing w:val="-23"/>
          <w:sz w:val="31"/>
        </w:rPr>
        <w:t xml:space="preserve"> </w:t>
      </w:r>
      <w:r>
        <w:rPr>
          <w:spacing w:val="-3"/>
          <w:sz w:val="31"/>
        </w:rPr>
        <w:t>所列。由于它</w:t>
      </w:r>
      <w:r>
        <w:rPr>
          <w:sz w:val="31"/>
        </w:rPr>
        <w:t>的开口尺寸可以在规定范围内任意调节，所以特别适于在螺栓规格多的场合使用。使用时，应将扳 唇紧压螺母的平面。扳动大螺母时，手应握在接近手柄尾处。扳动较小的螺母时，手应握在接近头 部的位置。施力时手指可随时旋调蜗轮，收紧活络扳唇，以防打滑。</w:t>
      </w:r>
    </w:p>
    <w:p>
      <w:pPr>
        <w:tabs>
          <w:tab w:val="left" w:pos="1040"/>
        </w:tabs>
        <w:spacing w:before="57"/>
        <w:ind w:left="0" w:right="345" w:firstLine="0"/>
        <w:jc w:val="center"/>
        <w:rPr>
          <w:b/>
          <w:sz w:val="2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1333500</wp:posOffset>
            </wp:positionH>
            <wp:positionV relativeFrom="paragraph">
              <wp:posOffset>321055</wp:posOffset>
            </wp:positionV>
            <wp:extent cx="7892319" cy="924782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2319" cy="9247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7"/>
        </w:rPr>
        <w:t>表</w:t>
      </w:r>
      <w:r>
        <w:rPr>
          <w:b/>
          <w:spacing w:val="-14"/>
          <w:sz w:val="27"/>
        </w:rPr>
        <w:t xml:space="preserve"> </w:t>
      </w:r>
      <w:r>
        <w:rPr>
          <w:rFonts w:ascii="Arial" w:eastAsia="Arial"/>
          <w:b/>
          <w:sz w:val="27"/>
        </w:rPr>
        <w:t>2-2</w:t>
        <w:tab/>
      </w:r>
      <w:r>
        <w:rPr>
          <w:b/>
          <w:sz w:val="27"/>
        </w:rPr>
        <w:t>常用活动扳手的规格</w:t>
      </w:r>
    </w:p>
    <w:p>
      <w:pPr>
        <w:pStyle w:val="BodyText"/>
        <w:rPr>
          <w:b/>
          <w:sz w:val="26"/>
        </w:rPr>
      </w:pPr>
    </w:p>
    <w:tbl>
      <w:tblPr>
        <w:tblStyle w:val="TableNormal1"/>
        <w:tblW w:w="0" w:type="auto"/>
        <w:jc w:val="left"/>
        <w:tblInd w:w="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3"/>
        <w:gridCol w:w="915"/>
        <w:gridCol w:w="1078"/>
        <w:gridCol w:w="1078"/>
        <w:gridCol w:w="1080"/>
        <w:gridCol w:w="1080"/>
        <w:gridCol w:w="1073"/>
        <w:gridCol w:w="1062"/>
        <w:gridCol w:w="1069"/>
        <w:gridCol w:w="827"/>
      </w:tblGrid>
      <w:tr>
        <w:tblPrEx>
          <w:tblW w:w="0" w:type="auto"/>
          <w:jc w:val="left"/>
          <w:tblInd w:w="1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2653" w:type="dxa"/>
          </w:tcPr>
          <w:p>
            <w:pPr>
              <w:pStyle w:val="TableParagraph"/>
              <w:spacing w:line="371" w:lineRule="exact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长度</w:t>
            </w:r>
            <w:r>
              <w:rPr>
                <w:sz w:val="31"/>
              </w:rPr>
              <w:t>,mm</w:t>
            </w:r>
          </w:p>
        </w:tc>
        <w:tc>
          <w:tcPr>
            <w:tcW w:w="915" w:type="dxa"/>
          </w:tcPr>
          <w:p>
            <w:pPr>
              <w:pStyle w:val="TableParagraph"/>
              <w:spacing w:line="346" w:lineRule="exact"/>
              <w:ind w:left="137"/>
              <w:rPr>
                <w:sz w:val="31"/>
              </w:rPr>
            </w:pPr>
            <w:r>
              <w:rPr>
                <w:sz w:val="31"/>
              </w:rPr>
              <w:t>100</w:t>
            </w:r>
          </w:p>
        </w:tc>
        <w:tc>
          <w:tcPr>
            <w:tcW w:w="1078" w:type="dxa"/>
          </w:tcPr>
          <w:p>
            <w:pPr>
              <w:pStyle w:val="TableParagraph"/>
              <w:spacing w:line="346" w:lineRule="exact"/>
              <w:ind w:left="302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1078" w:type="dxa"/>
          </w:tcPr>
          <w:p>
            <w:pPr>
              <w:pStyle w:val="TableParagraph"/>
              <w:spacing w:line="346" w:lineRule="exact"/>
              <w:ind w:left="300"/>
              <w:rPr>
                <w:sz w:val="31"/>
              </w:rPr>
            </w:pPr>
            <w:r>
              <w:rPr>
                <w:sz w:val="31"/>
              </w:rPr>
              <w:t>200</w:t>
            </w:r>
          </w:p>
        </w:tc>
        <w:tc>
          <w:tcPr>
            <w:tcW w:w="1080" w:type="dxa"/>
          </w:tcPr>
          <w:p>
            <w:pPr>
              <w:pStyle w:val="TableParagraph"/>
              <w:spacing w:line="346" w:lineRule="exact"/>
              <w:ind w:left="303"/>
              <w:rPr>
                <w:sz w:val="31"/>
              </w:rPr>
            </w:pPr>
            <w:r>
              <w:rPr>
                <w:sz w:val="31"/>
              </w:rPr>
              <w:t>250</w:t>
            </w:r>
          </w:p>
        </w:tc>
        <w:tc>
          <w:tcPr>
            <w:tcW w:w="1080" w:type="dxa"/>
          </w:tcPr>
          <w:p>
            <w:pPr>
              <w:pStyle w:val="TableParagraph"/>
              <w:spacing w:line="346" w:lineRule="exact"/>
              <w:ind w:left="303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1073" w:type="dxa"/>
          </w:tcPr>
          <w:p>
            <w:pPr>
              <w:pStyle w:val="TableParagraph"/>
              <w:spacing w:line="346" w:lineRule="exact"/>
              <w:ind w:left="303"/>
              <w:rPr>
                <w:sz w:val="31"/>
              </w:rPr>
            </w:pPr>
            <w:r>
              <w:rPr>
                <w:sz w:val="31"/>
              </w:rPr>
              <w:t>350</w:t>
            </w:r>
          </w:p>
        </w:tc>
        <w:tc>
          <w:tcPr>
            <w:tcW w:w="1062" w:type="dxa"/>
          </w:tcPr>
          <w:p>
            <w:pPr>
              <w:pStyle w:val="TableParagraph"/>
              <w:spacing w:line="346" w:lineRule="exact"/>
              <w:ind w:left="296"/>
              <w:rPr>
                <w:sz w:val="31"/>
              </w:rPr>
            </w:pPr>
            <w:r>
              <w:rPr>
                <w:sz w:val="31"/>
              </w:rPr>
              <w:t>375</w:t>
            </w:r>
          </w:p>
        </w:tc>
        <w:tc>
          <w:tcPr>
            <w:tcW w:w="1069" w:type="dxa"/>
          </w:tcPr>
          <w:p>
            <w:pPr>
              <w:pStyle w:val="TableParagraph"/>
              <w:spacing w:line="346" w:lineRule="exact"/>
              <w:ind w:left="293"/>
              <w:rPr>
                <w:sz w:val="31"/>
              </w:rPr>
            </w:pPr>
            <w:r>
              <w:rPr>
                <w:sz w:val="31"/>
              </w:rPr>
              <w:t>450</w:t>
            </w:r>
          </w:p>
        </w:tc>
        <w:tc>
          <w:tcPr>
            <w:tcW w:w="827" w:type="dxa"/>
          </w:tcPr>
          <w:p>
            <w:pPr>
              <w:pStyle w:val="TableParagraph"/>
              <w:spacing w:line="346" w:lineRule="exact"/>
              <w:ind w:left="304"/>
              <w:rPr>
                <w:sz w:val="31"/>
              </w:rPr>
            </w:pPr>
            <w:r>
              <w:rPr>
                <w:w w:val="95"/>
                <w:sz w:val="31"/>
              </w:rPr>
              <w:t>600</w:t>
            </w:r>
          </w:p>
        </w:tc>
      </w:tr>
      <w:tr>
        <w:tblPrEx>
          <w:tblW w:w="0" w:type="auto"/>
          <w:jc w:val="left"/>
          <w:tblInd w:w="1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2653" w:type="dxa"/>
          </w:tcPr>
          <w:p>
            <w:pPr>
              <w:pStyle w:val="TableParagraph"/>
              <w:spacing w:before="168" w:line="335" w:lineRule="exact"/>
              <w:ind w:left="50"/>
              <w:rPr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开口最大宽度</w:t>
            </w:r>
            <w:r>
              <w:rPr>
                <w:sz w:val="31"/>
              </w:rPr>
              <w:t>,mm</w:t>
            </w:r>
          </w:p>
        </w:tc>
        <w:tc>
          <w:tcPr>
            <w:tcW w:w="915" w:type="dxa"/>
          </w:tcPr>
          <w:p>
            <w:pPr>
              <w:pStyle w:val="TableParagraph"/>
              <w:spacing w:before="183" w:line="319" w:lineRule="exact"/>
              <w:ind w:left="137"/>
              <w:rPr>
                <w:sz w:val="31"/>
              </w:rPr>
            </w:pPr>
            <w:r>
              <w:rPr>
                <w:sz w:val="31"/>
              </w:rPr>
              <w:t>14</w:t>
            </w:r>
          </w:p>
        </w:tc>
        <w:tc>
          <w:tcPr>
            <w:tcW w:w="1078" w:type="dxa"/>
          </w:tcPr>
          <w:p>
            <w:pPr>
              <w:pStyle w:val="TableParagraph"/>
              <w:spacing w:before="183" w:line="319" w:lineRule="exact"/>
              <w:ind w:left="302"/>
              <w:rPr>
                <w:sz w:val="31"/>
              </w:rPr>
            </w:pPr>
            <w:r>
              <w:rPr>
                <w:sz w:val="31"/>
              </w:rPr>
              <w:t>19</w:t>
            </w:r>
          </w:p>
        </w:tc>
        <w:tc>
          <w:tcPr>
            <w:tcW w:w="1078" w:type="dxa"/>
          </w:tcPr>
          <w:p>
            <w:pPr>
              <w:pStyle w:val="TableParagraph"/>
              <w:spacing w:before="183" w:line="319" w:lineRule="exact"/>
              <w:ind w:left="300"/>
              <w:rPr>
                <w:sz w:val="31"/>
              </w:rPr>
            </w:pPr>
            <w:r>
              <w:rPr>
                <w:sz w:val="31"/>
              </w:rPr>
              <w:t>24</w:t>
            </w:r>
          </w:p>
        </w:tc>
        <w:tc>
          <w:tcPr>
            <w:tcW w:w="1080" w:type="dxa"/>
          </w:tcPr>
          <w:p>
            <w:pPr>
              <w:pStyle w:val="TableParagraph"/>
              <w:spacing w:before="183" w:line="319" w:lineRule="exact"/>
              <w:ind w:left="303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1080" w:type="dxa"/>
          </w:tcPr>
          <w:p>
            <w:pPr>
              <w:pStyle w:val="TableParagraph"/>
              <w:spacing w:before="183" w:line="319" w:lineRule="exact"/>
              <w:ind w:left="303"/>
              <w:rPr>
                <w:sz w:val="31"/>
              </w:rPr>
            </w:pPr>
            <w:r>
              <w:rPr>
                <w:sz w:val="31"/>
              </w:rPr>
              <w:t>36</w:t>
            </w:r>
          </w:p>
        </w:tc>
        <w:tc>
          <w:tcPr>
            <w:tcW w:w="1073" w:type="dxa"/>
          </w:tcPr>
          <w:p>
            <w:pPr>
              <w:pStyle w:val="TableParagraph"/>
              <w:spacing w:before="183" w:line="319" w:lineRule="exact"/>
              <w:ind w:left="303"/>
              <w:rPr>
                <w:sz w:val="31"/>
              </w:rPr>
            </w:pPr>
            <w:r>
              <w:rPr>
                <w:sz w:val="31"/>
              </w:rPr>
              <w:t>41</w:t>
            </w:r>
          </w:p>
        </w:tc>
        <w:tc>
          <w:tcPr>
            <w:tcW w:w="1062" w:type="dxa"/>
          </w:tcPr>
          <w:p>
            <w:pPr>
              <w:pStyle w:val="TableParagraph"/>
              <w:spacing w:before="183" w:line="319" w:lineRule="exact"/>
              <w:ind w:left="296"/>
              <w:rPr>
                <w:sz w:val="31"/>
              </w:rPr>
            </w:pPr>
            <w:r>
              <w:rPr>
                <w:sz w:val="31"/>
              </w:rPr>
              <w:t>46</w:t>
            </w:r>
          </w:p>
        </w:tc>
        <w:tc>
          <w:tcPr>
            <w:tcW w:w="1069" w:type="dxa"/>
          </w:tcPr>
          <w:p>
            <w:pPr>
              <w:pStyle w:val="TableParagraph"/>
              <w:spacing w:before="183" w:line="319" w:lineRule="exact"/>
              <w:ind w:left="293"/>
              <w:rPr>
                <w:sz w:val="31"/>
              </w:rPr>
            </w:pPr>
            <w:r>
              <w:rPr>
                <w:sz w:val="31"/>
              </w:rPr>
              <w:t>55</w:t>
            </w:r>
          </w:p>
        </w:tc>
        <w:tc>
          <w:tcPr>
            <w:tcW w:w="827" w:type="dxa"/>
          </w:tcPr>
          <w:p>
            <w:pPr>
              <w:pStyle w:val="TableParagraph"/>
              <w:spacing w:before="183" w:line="319" w:lineRule="exact"/>
              <w:ind w:left="304"/>
              <w:rPr>
                <w:sz w:val="31"/>
              </w:rPr>
            </w:pPr>
            <w:r>
              <w:rPr>
                <w:sz w:val="31"/>
              </w:rPr>
              <w:t>65</w:t>
            </w:r>
          </w:p>
        </w:tc>
      </w:tr>
    </w:tbl>
    <w:p>
      <w:pPr>
        <w:pStyle w:val="BodyText"/>
        <w:spacing w:before="2"/>
        <w:rPr>
          <w:b/>
          <w:sz w:val="28"/>
        </w:rPr>
      </w:pPr>
    </w:p>
    <w:p>
      <w:pPr>
        <w:spacing w:before="1"/>
        <w:ind w:left="838" w:right="0" w:firstLine="0"/>
        <w:jc w:val="left"/>
        <w:rPr>
          <w:sz w:val="31"/>
        </w:rPr>
      </w:pPr>
      <w:r>
        <w:rPr>
          <w:sz w:val="31"/>
        </w:rPr>
        <w:t>活动扳手的使用注意事项如下：</w:t>
      </w:r>
    </w:p>
    <w:p>
      <w:pPr>
        <w:spacing w:after="0"/>
        <w:jc w:val="left"/>
        <w:rPr>
          <w:sz w:val="31"/>
        </w:rPr>
        <w:sectPr>
          <w:footerReference w:type="default" r:id="rId12"/>
          <w:pgSz w:w="17860" w:h="25260"/>
          <w:pgMar w:top="1920" w:right="1580" w:bottom="2000" w:left="1920" w:header="0" w:footer="1820"/>
          <w:pgNumType w:start="4"/>
          <w:cols w:space="708"/>
        </w:sectPr>
      </w:pPr>
    </w:p>
    <w:p>
      <w:pPr>
        <w:pStyle w:val="ListParagraph"/>
        <w:numPr>
          <w:ilvl w:val="0"/>
          <w:numId w:val="61"/>
        </w:numPr>
        <w:tabs>
          <w:tab w:val="left" w:pos="1364"/>
        </w:tabs>
        <w:spacing w:before="44" w:after="0" w:line="240" w:lineRule="auto"/>
        <w:ind w:left="1363" w:right="0" w:hanging="526"/>
        <w:jc w:val="left"/>
        <w:rPr>
          <w:sz w:val="31"/>
        </w:rPr>
      </w:pPr>
      <w:r>
        <w:rPr>
          <w:sz w:val="31"/>
        </w:rPr>
        <w:t>活动扳手不可反用，以免损坏活动扳唇，也不可用钢管接长手柄来施加较大的力矩。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61"/>
        </w:numPr>
        <w:tabs>
          <w:tab w:val="left" w:pos="1364"/>
        </w:tabs>
        <w:spacing w:before="0" w:after="0" w:line="240" w:lineRule="auto"/>
        <w:ind w:left="1363" w:right="0" w:hanging="526"/>
        <w:jc w:val="left"/>
        <w:rPr>
          <w:sz w:val="31"/>
        </w:rPr>
      </w:pPr>
      <w:r>
        <w:rPr>
          <w:sz w:val="31"/>
        </w:rPr>
        <w:t>活动扳手不可当作撬棒或手锤使用。</w:t>
      </w:r>
    </w:p>
    <w:p>
      <w:pPr>
        <w:pStyle w:val="ListParagraph"/>
        <w:numPr>
          <w:ilvl w:val="0"/>
          <w:numId w:val="63"/>
        </w:numPr>
        <w:tabs>
          <w:tab w:val="left" w:pos="1315"/>
        </w:tabs>
        <w:spacing w:before="305" w:after="0" w:line="240" w:lineRule="auto"/>
        <w:ind w:left="1314" w:right="0" w:hanging="477"/>
        <w:jc w:val="left"/>
        <w:rPr>
          <w:sz w:val="31"/>
        </w:rPr>
      </w:pPr>
      <w:r>
        <w:rPr>
          <w:sz w:val="31"/>
        </w:rPr>
        <w:t>呆型扳手</w:t>
      </w:r>
    </w:p>
    <w:p>
      <w:pPr>
        <w:spacing w:before="305" w:line="424" w:lineRule="auto"/>
        <w:ind w:left="208" w:right="503" w:firstLine="630"/>
        <w:jc w:val="left"/>
        <w:rPr>
          <w:sz w:val="31"/>
        </w:rPr>
      </w:pPr>
      <w:r>
        <w:rPr>
          <w:spacing w:val="2"/>
          <w:sz w:val="31"/>
        </w:rPr>
        <w:t xml:space="preserve">呆型扳手是一种固定尺寸的专用工具，如图 </w:t>
      </w:r>
      <w:r>
        <w:rPr>
          <w:rFonts w:ascii="Arial" w:eastAsia="Arial"/>
          <w:sz w:val="31"/>
        </w:rPr>
        <w:t>2-5</w:t>
      </w:r>
      <w:r>
        <w:rPr>
          <w:rFonts w:ascii="Arial" w:eastAsia="Arial"/>
          <w:spacing w:val="82"/>
          <w:sz w:val="31"/>
        </w:rPr>
        <w:t xml:space="preserve"> </w:t>
      </w:r>
      <w:r>
        <w:rPr>
          <w:spacing w:val="-1"/>
          <w:sz w:val="31"/>
        </w:rPr>
        <w:t>所示，呆型扳手主要是干专项工作用的，在扭</w:t>
      </w:r>
      <w:r>
        <w:rPr>
          <w:sz w:val="31"/>
        </w:rPr>
        <w:t>矩较大时，可与手锤配合使用。</w:t>
      </w:r>
    </w:p>
    <w:p>
      <w:pPr>
        <w:pStyle w:val="BodyText"/>
        <w:ind w:left="1930"/>
        <w:rPr>
          <w:sz w:val="20"/>
        </w:rPr>
      </w:pPr>
      <w:r>
        <w:rPr>
          <w:sz w:val="20"/>
        </w:rPr>
        <w:pict>
          <v:group id="_x0000_i1028" style="width:426.35pt;height:183.5pt;mso-position-horizontal-relative:char;mso-position-vertical-relative:line" coordorigin="0,0" coordsize="8527,3670">
            <v:shape id="_x0000_s1029" type="#_x0000_t75" style="width:8527;height:3573;position:absolute" stroked="f">
              <v:imagedata r:id="rId13" o:title=""/>
            </v:shape>
            <v:shape id="_x0000_s1030" type="#_x0000_t202" style="width:2883;height:288;left:3650;position:absolute;top:3382" filled="f" stroked="f">
              <v:textbox inset="0,0,0,0">
                <w:txbxContent>
                  <w:p>
                    <w:pPr>
                      <w:tabs>
                        <w:tab w:val="left" w:pos="972"/>
                      </w:tabs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图</w:t>
                    </w:r>
                    <w:r>
                      <w:rPr>
                        <w:spacing w:val="-76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27"/>
                      </w:rPr>
                      <w:t>2-5</w:t>
                      <w:tab/>
                    </w:r>
                    <w:r>
                      <w:rPr>
                        <w:sz w:val="27"/>
                      </w:rPr>
                      <w:t>呆型扳手示意图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sz w:val="18"/>
        </w:rPr>
      </w:pPr>
    </w:p>
    <w:p>
      <w:pPr>
        <w:spacing w:before="62"/>
        <w:ind w:left="838" w:right="0" w:firstLine="0"/>
        <w:jc w:val="left"/>
        <w:rPr>
          <w:sz w:val="31"/>
        </w:rPr>
      </w:pPr>
      <w:r>
        <w:rPr>
          <w:sz w:val="31"/>
        </w:rPr>
        <w:t>使用注意事项：在需要较大力量时，不能打滑、砸手、更不能用过大的手锤敲击。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3"/>
        </w:numPr>
        <w:tabs>
          <w:tab w:val="left" w:pos="1315"/>
        </w:tabs>
        <w:spacing w:before="0" w:after="0" w:line="240" w:lineRule="auto"/>
        <w:ind w:left="1314" w:right="0" w:hanging="477"/>
        <w:jc w:val="left"/>
        <w:rPr>
          <w:sz w:val="31"/>
        </w:rPr>
      </w:pPr>
      <w:r>
        <w:rPr>
          <w:spacing w:val="-3"/>
          <w:sz w:val="31"/>
        </w:rPr>
        <w:t>“</w:t>
      </w:r>
      <w:r>
        <w:rPr>
          <w:rFonts w:ascii="Arial" w:eastAsia="Arial" w:hAnsi="Arial"/>
          <w:spacing w:val="-3"/>
          <w:sz w:val="31"/>
        </w:rPr>
        <w:t>F</w:t>
      </w:r>
      <w:r>
        <w:rPr>
          <w:spacing w:val="-2"/>
          <w:sz w:val="31"/>
        </w:rPr>
        <w:t>”型扳手</w:t>
      </w:r>
    </w:p>
    <w:p>
      <w:pPr>
        <w:spacing w:before="305" w:line="424" w:lineRule="auto"/>
        <w:ind w:left="208" w:right="383" w:firstLine="630"/>
        <w:jc w:val="left"/>
        <w:rPr>
          <w:sz w:val="31"/>
        </w:rPr>
      </w:pPr>
      <w:r>
        <w:rPr>
          <w:spacing w:val="-3"/>
          <w:sz w:val="31"/>
        </w:rPr>
        <w:t>“</w:t>
      </w:r>
      <w:r>
        <w:rPr>
          <w:rFonts w:ascii="Arial" w:eastAsia="Arial" w:hAnsi="Arial"/>
          <w:spacing w:val="-3"/>
          <w:sz w:val="31"/>
        </w:rPr>
        <w:t>F</w:t>
      </w:r>
      <w:r>
        <w:rPr>
          <w:spacing w:val="-3"/>
          <w:sz w:val="31"/>
        </w:rPr>
        <w:t>”型扳手是采油工人在生产实践中“发明”出来的，如图</w:t>
      </w:r>
      <w:r>
        <w:rPr>
          <w:rFonts w:ascii="Arial" w:eastAsia="Arial" w:hAnsi="Arial"/>
          <w:sz w:val="31"/>
        </w:rPr>
        <w:t>2-6</w:t>
      </w:r>
      <w:r>
        <w:rPr>
          <w:rFonts w:ascii="Arial" w:eastAsia="Arial" w:hAnsi="Arial"/>
          <w:spacing w:val="74"/>
          <w:sz w:val="31"/>
        </w:rPr>
        <w:t xml:space="preserve"> </w:t>
      </w:r>
      <w:r>
        <w:rPr>
          <w:sz w:val="31"/>
        </w:rPr>
        <w:t>所示，是由钢筋棍直接焊接而</w:t>
      </w:r>
      <w:r>
        <w:rPr>
          <w:spacing w:val="-21"/>
          <w:sz w:val="31"/>
        </w:rPr>
        <w:t xml:space="preserve">成的，主要应用于闸门的开关操作，是非常简单好用的专用工具。其规格通常 为前后力臂距 </w:t>
      </w:r>
      <w:r>
        <w:rPr>
          <w:rFonts w:ascii="Arial" w:eastAsia="Arial" w:hAnsi="Arial"/>
          <w:spacing w:val="-5"/>
          <w:sz w:val="31"/>
        </w:rPr>
        <w:t>150mm</w:t>
      </w:r>
      <w:r>
        <w:rPr>
          <w:spacing w:val="-5"/>
          <w:sz w:val="31"/>
        </w:rPr>
        <w:t xml:space="preserve">， </w:t>
      </w:r>
      <w:r>
        <w:rPr>
          <w:spacing w:val="-1"/>
          <w:sz w:val="31"/>
        </w:rPr>
        <w:t xml:space="preserve">力臂杆长 </w:t>
      </w:r>
      <w:r>
        <w:rPr>
          <w:rFonts w:ascii="Arial" w:eastAsia="Arial" w:hAnsi="Arial"/>
          <w:spacing w:val="-3"/>
          <w:sz w:val="31"/>
        </w:rPr>
        <w:t>100mm</w:t>
      </w:r>
      <w:r>
        <w:rPr>
          <w:spacing w:val="-2"/>
          <w:sz w:val="31"/>
        </w:rPr>
        <w:t xml:space="preserve">，总长是 </w:t>
      </w:r>
      <w:r>
        <w:rPr>
          <w:rFonts w:ascii="Arial" w:eastAsia="Arial" w:hAnsi="Arial"/>
          <w:sz w:val="31"/>
        </w:rPr>
        <w:t>600~700mm</w:t>
      </w:r>
      <w:r>
        <w:rPr>
          <w:sz w:val="31"/>
        </w:rPr>
        <w:t>。</w:t>
      </w:r>
    </w:p>
    <w:p>
      <w:pPr>
        <w:pStyle w:val="BodyText"/>
        <w:ind w:left="1370"/>
        <w:rPr>
          <w:sz w:val="20"/>
        </w:rPr>
      </w:pPr>
      <w:r>
        <w:rPr>
          <w:sz w:val="20"/>
        </w:rPr>
        <w:drawing>
          <wp:inline distT="0" distB="0" distL="0" distR="0">
            <wp:extent cx="7403635" cy="1865376"/>
            <wp:effectExtent l="0" t="0" r="0" b="0"/>
            <wp:docPr id="1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3635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31"/>
        </w:rPr>
      </w:pPr>
    </w:p>
    <w:p>
      <w:pPr>
        <w:tabs>
          <w:tab w:val="left" w:pos="971"/>
        </w:tabs>
        <w:spacing w:before="0"/>
        <w:ind w:left="0" w:right="334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76"/>
          <w:sz w:val="27"/>
        </w:rPr>
        <w:t xml:space="preserve"> </w:t>
      </w:r>
      <w:r>
        <w:rPr>
          <w:rFonts w:ascii="Arial" w:eastAsia="Arial" w:hAnsi="Arial"/>
          <w:sz w:val="27"/>
        </w:rPr>
        <w:t>2-6</w:t>
        <w:tab/>
      </w:r>
      <w:r>
        <w:rPr>
          <w:sz w:val="27"/>
        </w:rPr>
        <w:t>“</w:t>
      </w:r>
      <w:r>
        <w:rPr>
          <w:rFonts w:ascii="Arial" w:eastAsia="Arial" w:hAnsi="Arial"/>
          <w:sz w:val="27"/>
        </w:rPr>
        <w:t>F</w:t>
      </w:r>
      <w:r>
        <w:rPr>
          <w:sz w:val="27"/>
        </w:rPr>
        <w:t>“型扳手及及使用示意图</w:t>
      </w:r>
    </w:p>
    <w:p>
      <w:pPr>
        <w:pStyle w:val="BodyText"/>
        <w:spacing w:before="12"/>
        <w:rPr>
          <w:sz w:val="22"/>
        </w:rPr>
      </w:pPr>
    </w:p>
    <w:p>
      <w:pPr>
        <w:spacing w:before="0" w:line="424" w:lineRule="auto"/>
        <w:ind w:left="208" w:right="516" w:firstLine="630"/>
        <w:jc w:val="left"/>
        <w:rPr>
          <w:sz w:val="31"/>
        </w:rPr>
      </w:pPr>
      <w:r>
        <w:rPr>
          <w:sz w:val="31"/>
        </w:rPr>
        <w:t>“</w:t>
      </w:r>
      <w:r>
        <w:rPr>
          <w:rFonts w:ascii="Arial" w:eastAsia="Arial" w:hAnsi="Arial"/>
          <w:sz w:val="31"/>
        </w:rPr>
        <w:t>F</w:t>
      </w:r>
      <w:r>
        <w:rPr>
          <w:sz w:val="31"/>
        </w:rPr>
        <w:t xml:space="preserve">” 型扳手使用时，应把两个力臂插入阀门手轮内，在确认卡好后，可用力开关操作，注意的是：在开压力较高的阀门时一定要按照如图 </w:t>
      </w:r>
      <w:r>
        <w:rPr>
          <w:rFonts w:ascii="Arial" w:eastAsia="Arial" w:hAnsi="Arial"/>
          <w:sz w:val="31"/>
        </w:rPr>
        <w:t xml:space="preserve">2-6(b) </w:t>
      </w:r>
      <w:r>
        <w:rPr>
          <w:sz w:val="31"/>
        </w:rPr>
        <w:t>所示进行操作，以防止丝杆打出伤人。</w:t>
      </w:r>
    </w:p>
    <w:p>
      <w:pPr>
        <w:spacing w:before="0" w:line="396" w:lineRule="exact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三、手钢锯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1"/>
        <w:ind w:left="838" w:right="0" w:firstLine="0"/>
        <w:jc w:val="left"/>
        <w:rPr>
          <w:sz w:val="31"/>
        </w:rPr>
      </w:pPr>
      <w:r>
        <w:rPr>
          <w:spacing w:val="-2"/>
          <w:sz w:val="31"/>
        </w:rPr>
        <w:t xml:space="preserve">手钢锯是用来割锯金属管件等的，其结构和使用方法如图 </w:t>
      </w:r>
      <w:r>
        <w:rPr>
          <w:rFonts w:ascii="Arial" w:eastAsia="Arial"/>
          <w:sz w:val="31"/>
        </w:rPr>
        <w:t>2-7</w:t>
      </w:r>
      <w:r>
        <w:rPr>
          <w:rFonts w:ascii="Arial" w:eastAsia="Arial"/>
          <w:spacing w:val="74"/>
          <w:sz w:val="31"/>
        </w:rPr>
        <w:t xml:space="preserve"> </w:t>
      </w:r>
      <w:r>
        <w:rPr>
          <w:sz w:val="31"/>
        </w:rPr>
        <w:t>所示。</w:t>
      </w:r>
    </w:p>
    <w:p>
      <w:pPr>
        <w:spacing w:after="0"/>
        <w:jc w:val="left"/>
        <w:rPr>
          <w:sz w:val="31"/>
        </w:rPr>
        <w:sectPr>
          <w:footerReference w:type="default" r:id="rId15"/>
          <w:pgSz w:w="17860" w:h="25260"/>
          <w:pgMar w:top="1980" w:right="1580" w:bottom="2000" w:left="1920" w:header="0" w:footer="1820"/>
          <w:pgNumType w:start="5"/>
          <w:cols w:space="708"/>
        </w:sectPr>
      </w:pPr>
    </w:p>
    <w:p>
      <w:pPr>
        <w:pStyle w:val="BodyText"/>
        <w:ind w:left="207"/>
        <w:rPr>
          <w:sz w:val="20"/>
        </w:rPr>
      </w:pPr>
      <w:r>
        <w:rPr>
          <w:sz w:val="20"/>
        </w:rPr>
        <w:drawing>
          <wp:inline distT="0" distB="0" distL="0" distR="0">
            <wp:extent cx="7875487" cy="1931670"/>
            <wp:effectExtent l="0" t="0" r="0" b="0"/>
            <wp:docPr id="1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5487" cy="193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"/>
        <w:rPr>
          <w:sz w:val="22"/>
        </w:rPr>
      </w:pPr>
    </w:p>
    <w:p>
      <w:pPr>
        <w:tabs>
          <w:tab w:val="left" w:pos="1242"/>
        </w:tabs>
        <w:spacing w:before="69"/>
        <w:ind w:left="0" w:right="334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76"/>
          <w:sz w:val="27"/>
        </w:rPr>
        <w:t xml:space="preserve"> </w:t>
      </w:r>
      <w:r>
        <w:rPr>
          <w:rFonts w:ascii="Arial" w:eastAsia="Arial"/>
          <w:sz w:val="27"/>
        </w:rPr>
        <w:t>2-7</w:t>
        <w:tab/>
      </w:r>
      <w:r>
        <w:rPr>
          <w:sz w:val="27"/>
        </w:rPr>
        <w:t>手钢锯及其使用示意图</w:t>
      </w:r>
    </w:p>
    <w:p>
      <w:pPr>
        <w:pStyle w:val="BodyText"/>
        <w:spacing w:before="12"/>
        <w:rPr>
          <w:sz w:val="22"/>
        </w:rPr>
      </w:pPr>
    </w:p>
    <w:p>
      <w:pPr>
        <w:spacing w:before="0" w:line="424" w:lineRule="auto"/>
        <w:ind w:left="208" w:right="526" w:firstLine="630"/>
        <w:jc w:val="both"/>
        <w:rPr>
          <w:sz w:val="31"/>
        </w:rPr>
      </w:pPr>
      <w:r>
        <w:rPr>
          <w:spacing w:val="-1"/>
          <w:sz w:val="31"/>
        </w:rPr>
        <w:t xml:space="preserve">手钢锯由锯弓和锯条组成。按安装锯条的方式，它可分为可调式和固定式两种。固定式锯弓只能安装一种长度的锯条，可调式锯弓通过调整可安装多种长度的锯条。安装时锯条齿方向一定要正 </w:t>
      </w:r>
      <w:r>
        <w:rPr>
          <w:sz w:val="31"/>
        </w:rPr>
        <w:t>确。</w:t>
      </w:r>
    </w:p>
    <w:p>
      <w:pPr>
        <w:spacing w:before="0" w:line="395" w:lineRule="exact"/>
        <w:ind w:left="838" w:right="0" w:firstLine="0"/>
        <w:jc w:val="both"/>
        <w:rPr>
          <w:sz w:val="31"/>
        </w:rPr>
      </w:pPr>
      <w:r>
        <w:rPr>
          <w:sz w:val="31"/>
        </w:rPr>
        <w:t>锯条的正确选用：锯条根据锯齿齿距的大小，分为细齿 （</w:t>
      </w:r>
      <w:r>
        <w:rPr>
          <w:rFonts w:ascii="Arial" w:eastAsia="Arial"/>
          <w:sz w:val="31"/>
        </w:rPr>
        <w:t>1.1mn</w:t>
      </w:r>
      <w:r>
        <w:rPr>
          <w:sz w:val="31"/>
        </w:rPr>
        <w:t>） 、中齿（</w:t>
      </w:r>
      <w:r>
        <w:rPr>
          <w:rFonts w:ascii="Arial" w:eastAsia="Arial"/>
          <w:sz w:val="31"/>
        </w:rPr>
        <w:t>1.14mm</w:t>
      </w:r>
      <w:r>
        <w:rPr>
          <w:sz w:val="31"/>
        </w:rPr>
        <w:t>） 和粗齿</w:t>
      </w:r>
    </w:p>
    <w:p>
      <w:pPr>
        <w:spacing w:before="305" w:line="424" w:lineRule="auto"/>
        <w:ind w:left="208" w:right="379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1.8m</w:t>
      </w:r>
      <w:r>
        <w:rPr>
          <w:sz w:val="31"/>
        </w:rPr>
        <w:t xml:space="preserve">） 三种，可根据所锯材料的软硬、厚薄选用。锯割软材料（如紫铜、青铜、铅、铸铁、低碳钢和中碳钢等）或较厚的材料时，应选用粗齿锯条 </w:t>
      </w:r>
      <w:r>
        <w:rPr>
          <w:rFonts w:ascii="Arial" w:eastAsia="Arial"/>
          <w:sz w:val="31"/>
        </w:rPr>
        <w:t xml:space="preserve">; </w:t>
      </w:r>
      <w:r>
        <w:rPr>
          <w:sz w:val="31"/>
        </w:rPr>
        <w:t xml:space="preserve">锯割硬材料或较薄的材料 </w:t>
      </w:r>
      <w:r>
        <w:rPr>
          <w:rFonts w:ascii="Arial" w:eastAsia="Arial"/>
          <w:sz w:val="31"/>
        </w:rPr>
        <w:t xml:space="preserve">(  </w:t>
      </w:r>
      <w:r>
        <w:rPr>
          <w:sz w:val="31"/>
        </w:rPr>
        <w:t xml:space="preserve">如工 具钢、合金钢、管子、薄钢板、角铁等 </w:t>
      </w:r>
      <w:r>
        <w:rPr>
          <w:rFonts w:ascii="Arial" w:eastAsia="Arial"/>
          <w:sz w:val="31"/>
        </w:rPr>
        <w:t xml:space="preserve">)  </w:t>
      </w:r>
      <w:r>
        <w:rPr>
          <w:sz w:val="31"/>
        </w:rPr>
        <w:t>时，应选用细齿锯条。一般来说，锯割薄材料时，在锯割截面上至少应有三个锯齿同时参加锯割。这样，就可防止锯齿被钩住或崩断。</w:t>
      </w:r>
    </w:p>
    <w:p>
      <w:pPr>
        <w:spacing w:before="0" w:line="424" w:lineRule="auto"/>
        <w:ind w:left="208" w:right="362" w:firstLine="630"/>
        <w:jc w:val="left"/>
        <w:rPr>
          <w:sz w:val="31"/>
        </w:rPr>
      </w:pPr>
      <w:r>
        <w:rPr>
          <w:sz w:val="31"/>
        </w:rPr>
        <w:t xml:space="preserve">锯条安装：手钢锯是在前推时才起切削作用的，因此安装锯条时应使齿尖的方向朝前。调整锯 </w:t>
      </w:r>
      <w:r>
        <w:rPr>
          <w:spacing w:val="-16"/>
          <w:sz w:val="31"/>
        </w:rPr>
        <w:t xml:space="preserve">条松紧度时，蝶形螺、母不宜旋得太紧或太松，旋得太紧， 锯条受力过大，在锯割中用力稍有不当， </w:t>
      </w:r>
      <w:r>
        <w:rPr>
          <w:sz w:val="31"/>
        </w:rPr>
        <w:t>锯条就会折断；旋得太松，锯割时锯条容易扭曲，也易折断，并且锯缝也容易歪斜。检查锯条松紧 度，可用手扳动锯条，手感觉硬实即可。</w:t>
      </w:r>
    </w:p>
    <w:p>
      <w:pPr>
        <w:spacing w:before="0" w:line="394" w:lineRule="exact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四、压力钳</w:t>
      </w:r>
    </w:p>
    <w:p>
      <w:pPr>
        <w:pStyle w:val="BodyText"/>
        <w:spacing w:before="6"/>
        <w:rPr>
          <w:b/>
          <w:sz w:val="23"/>
        </w:rPr>
      </w:pPr>
    </w:p>
    <w:p>
      <w:pPr>
        <w:spacing w:before="0"/>
        <w:ind w:left="827" w:right="0" w:firstLine="0"/>
        <w:jc w:val="left"/>
        <w:rPr>
          <w:sz w:val="31"/>
        </w:rPr>
      </w:pPr>
      <w:r>
        <w:rPr>
          <w:sz w:val="31"/>
        </w:rPr>
        <w:t>压力钳是套扣，切割金属管子、维修设备零件时所必需的夹传工具，如图2-8 所示。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6"/>
        </w:numPr>
        <w:tabs>
          <w:tab w:val="left" w:pos="1077"/>
        </w:tabs>
        <w:spacing w:before="0" w:after="0" w:line="240" w:lineRule="auto"/>
        <w:ind w:left="1077" w:right="0" w:hanging="239"/>
        <w:jc w:val="left"/>
        <w:rPr>
          <w:rFonts w:ascii="Arial" w:eastAsia="Arial"/>
          <w:sz w:val="29"/>
        </w:rPr>
      </w:pPr>
      <w:r>
        <w:rPr>
          <w:spacing w:val="-1"/>
          <w:sz w:val="31"/>
        </w:rPr>
        <w:t>学习目标 :</w:t>
      </w:r>
    </w:p>
    <w:p>
      <w:pPr>
        <w:spacing w:before="305" w:line="424" w:lineRule="auto"/>
        <w:ind w:left="838" w:right="5148" w:firstLine="0"/>
        <w:jc w:val="left"/>
        <w:rPr>
          <w:sz w:val="31"/>
        </w:rPr>
      </w:pPr>
      <w:r>
        <w:rPr>
          <w:sz w:val="31"/>
        </w:rPr>
        <w:t>掌握压力钳结构、作用。技术规范 , 使用方法和注意事项； 会正确使用压力钳，以保证套扣和割锯等工作的顺利进行。</w:t>
      </w:r>
    </w:p>
    <w:p>
      <w:pPr>
        <w:spacing w:after="0" w:line="424" w:lineRule="auto"/>
        <w:jc w:val="left"/>
        <w:rPr>
          <w:sz w:val="31"/>
        </w:rPr>
        <w:sectPr>
          <w:footerReference w:type="default" r:id="rId17"/>
          <w:pgSz w:w="17860" w:h="25260"/>
          <w:pgMar w:top="1960" w:right="1580" w:bottom="2000" w:left="1920" w:header="0" w:footer="1820"/>
          <w:pgNumType w:start="6"/>
          <w:cols w:space="708"/>
        </w:sectPr>
      </w:pPr>
    </w:p>
    <w:p>
      <w:pPr>
        <w:pStyle w:val="BodyText"/>
        <w:ind w:left="2037"/>
        <w:rPr>
          <w:sz w:val="20"/>
        </w:rPr>
      </w:pPr>
      <w:r>
        <w:rPr>
          <w:sz w:val="20"/>
        </w:rPr>
        <w:pict>
          <v:group id="_x0000_i1031" style="width:530.25pt;height:441.85pt;mso-position-horizontal-relative:char;mso-position-vertical-relative:line" coordorigin="0,0" coordsize="10605,8837">
            <v:shape id="_x0000_s1032" type="#_x0000_t75" style="width:10605;height:8837;position:absolute" stroked="f">
              <v:imagedata r:id="rId18" o:title=""/>
            </v:shape>
            <v:shape id="_x0000_s1033" type="#_x0000_t202" style="width:2321;height:270;left:2491;position:absolute;top:8398" filled="f" stroked="f">
              <v:textbox inset="0,0,0,0">
                <w:txbxContent>
                  <w:p>
                    <w:pPr>
                      <w:tabs>
                        <w:tab w:val="left" w:pos="950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图2-8</w:t>
                      <w:tab/>
                      <w:t>压力钳结构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60"/>
        </w:numPr>
        <w:tabs>
          <w:tab w:val="left" w:pos="1157"/>
        </w:tabs>
        <w:spacing w:before="62" w:after="0" w:line="240" w:lineRule="auto"/>
        <w:ind w:left="1156" w:right="0" w:hanging="319"/>
        <w:jc w:val="left"/>
        <w:rPr>
          <w:sz w:val="29"/>
        </w:rPr>
      </w:pPr>
      <w:r>
        <w:rPr>
          <w:sz w:val="31"/>
        </w:rPr>
        <w:t>压力钳的作用：</w:t>
      </w:r>
    </w:p>
    <w:p>
      <w:pPr>
        <w:pStyle w:val="BodyText"/>
        <w:spacing w:before="10"/>
        <w:rPr>
          <w:sz w:val="23"/>
        </w:rPr>
      </w:pPr>
    </w:p>
    <w:p>
      <w:pPr>
        <w:spacing w:before="1"/>
        <w:ind w:left="838" w:right="0" w:firstLine="0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1215390</wp:posOffset>
            </wp:positionV>
            <wp:extent cx="7550277" cy="3205067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277" cy="3205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压力钳是用来夹持金属管，以便进行套扣和锯割的常用工具。</w:t>
      </w:r>
    </w:p>
    <w:p>
      <w:pPr>
        <w:pStyle w:val="BodyText"/>
        <w:spacing w:before="9"/>
        <w:rPr>
          <w:sz w:val="26"/>
        </w:rPr>
      </w:pPr>
    </w:p>
    <w:tbl>
      <w:tblPr>
        <w:tblStyle w:val="TableNormal2"/>
        <w:tblW w:w="0" w:type="auto"/>
        <w:jc w:val="left"/>
        <w:tblInd w:w="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8"/>
        <w:gridCol w:w="1218"/>
        <w:gridCol w:w="4489"/>
      </w:tblGrid>
      <w:tr>
        <w:tblPrEx>
          <w:tblW w:w="0" w:type="auto"/>
          <w:jc w:val="left"/>
          <w:tblInd w:w="79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4398" w:type="dxa"/>
          </w:tcPr>
          <w:p>
            <w:pPr>
              <w:pStyle w:val="TableParagraph"/>
              <w:spacing w:line="359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压力钳的技术规范：见表2-3</w:t>
            </w:r>
          </w:p>
        </w:tc>
        <w:tc>
          <w:tcPr>
            <w:tcW w:w="5707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"/>
          <w:jc w:val="left"/>
        </w:trPr>
        <w:tc>
          <w:tcPr>
            <w:tcW w:w="439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18" w:type="dxa"/>
          </w:tcPr>
          <w:p>
            <w:pPr>
              <w:pStyle w:val="TableParagraph"/>
              <w:spacing w:before="186"/>
              <w:ind w:left="404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表2-3</w:t>
            </w:r>
          </w:p>
        </w:tc>
        <w:tc>
          <w:tcPr>
            <w:tcW w:w="4489" w:type="dxa"/>
          </w:tcPr>
          <w:p>
            <w:pPr>
              <w:pStyle w:val="TableParagraph"/>
              <w:spacing w:before="186"/>
              <w:ind w:left="13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压力钳技术规范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4398" w:type="dxa"/>
          </w:tcPr>
          <w:p>
            <w:pPr>
              <w:pStyle w:val="TableParagraph"/>
              <w:spacing w:before="185"/>
              <w:ind w:left="2577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型号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185"/>
              <w:ind w:left="1602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夹持管子最大外径〈mm)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4398" w:type="dxa"/>
          </w:tcPr>
          <w:p>
            <w:pPr>
              <w:pStyle w:val="TableParagraph"/>
              <w:spacing w:before="217"/>
              <w:ind w:left="1029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1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204"/>
              <w:ind w:left="2888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70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5"/>
          <w:jc w:val="left"/>
        </w:trPr>
        <w:tc>
          <w:tcPr>
            <w:tcW w:w="4398" w:type="dxa"/>
          </w:tcPr>
          <w:p>
            <w:pPr>
              <w:pStyle w:val="TableParagraph"/>
              <w:spacing w:before="217"/>
              <w:ind w:left="1029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2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204"/>
              <w:ind w:left="2888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90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4398" w:type="dxa"/>
          </w:tcPr>
          <w:p>
            <w:pPr>
              <w:pStyle w:val="TableParagraph"/>
              <w:spacing w:before="185"/>
              <w:ind w:left="1029"/>
              <w:jc w:val="center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3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185"/>
              <w:ind w:left="2819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110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4398" w:type="dxa"/>
          </w:tcPr>
          <w:p>
            <w:pPr>
              <w:pStyle w:val="TableParagraph"/>
              <w:spacing w:before="217"/>
              <w:ind w:left="1029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4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204"/>
              <w:ind w:left="2819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150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4398" w:type="dxa"/>
          </w:tcPr>
          <w:p>
            <w:pPr>
              <w:pStyle w:val="TableParagraph"/>
              <w:spacing w:before="219"/>
              <w:ind w:left="1029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5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205"/>
              <w:ind w:left="2819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200</w:t>
            </w:r>
          </w:p>
        </w:tc>
      </w:tr>
      <w:tr>
        <w:tblPrEx>
          <w:tblW w:w="0" w:type="auto"/>
          <w:jc w:val="left"/>
          <w:tblInd w:w="79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2"/>
          <w:jc w:val="left"/>
        </w:trPr>
        <w:tc>
          <w:tcPr>
            <w:tcW w:w="4398" w:type="dxa"/>
          </w:tcPr>
          <w:p>
            <w:pPr>
              <w:pStyle w:val="TableParagraph"/>
              <w:spacing w:before="217" w:line="275" w:lineRule="exact"/>
              <w:ind w:left="1029"/>
              <w:jc w:val="center"/>
              <w:rPr>
                <w:sz w:val="27"/>
              </w:rPr>
            </w:pPr>
            <w:r>
              <w:rPr>
                <w:w w:val="89"/>
                <w:sz w:val="27"/>
              </w:rPr>
              <w:t>6</w:t>
            </w:r>
          </w:p>
        </w:tc>
        <w:tc>
          <w:tcPr>
            <w:tcW w:w="121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489" w:type="dxa"/>
          </w:tcPr>
          <w:p>
            <w:pPr>
              <w:pStyle w:val="TableParagraph"/>
              <w:spacing w:before="204" w:line="288" w:lineRule="exact"/>
              <w:ind w:left="2819"/>
              <w:rPr>
                <w:rFonts w:ascii="宋体"/>
                <w:sz w:val="27"/>
              </w:rPr>
            </w:pPr>
            <w:r>
              <w:rPr>
                <w:rFonts w:ascii="宋体"/>
                <w:sz w:val="27"/>
              </w:rPr>
              <w:t>250</w:t>
            </w:r>
          </w:p>
        </w:tc>
      </w:tr>
    </w:tbl>
    <w:p>
      <w:pPr>
        <w:pStyle w:val="BodyText"/>
        <w:rPr>
          <w:sz w:val="27"/>
        </w:rPr>
      </w:pPr>
    </w:p>
    <w:p>
      <w:pPr>
        <w:pStyle w:val="ListParagraph"/>
        <w:numPr>
          <w:ilvl w:val="0"/>
          <w:numId w:val="60"/>
        </w:numPr>
        <w:tabs>
          <w:tab w:val="left" w:pos="1077"/>
        </w:tabs>
        <w:spacing w:before="0" w:after="0" w:line="240" w:lineRule="auto"/>
        <w:ind w:left="1077" w:right="0" w:hanging="239"/>
        <w:jc w:val="left"/>
        <w:rPr>
          <w:rFonts w:ascii="Arial" w:eastAsia="Arial"/>
          <w:sz w:val="29"/>
        </w:rPr>
      </w:pPr>
      <w:r>
        <w:rPr>
          <w:spacing w:val="-1"/>
          <w:sz w:val="31"/>
        </w:rPr>
        <w:t>压力钳的结构 :</w:t>
      </w:r>
    </w:p>
    <w:p>
      <w:pPr>
        <w:spacing w:before="305" w:line="424" w:lineRule="auto"/>
        <w:ind w:left="208" w:right="162" w:firstLine="630"/>
        <w:jc w:val="left"/>
        <w:rPr>
          <w:sz w:val="31"/>
        </w:rPr>
      </w:pPr>
      <w:r>
        <w:rPr>
          <w:sz w:val="31"/>
        </w:rPr>
        <w:t>压力钳由底座、固定销、上下牙块、钳架、加紧丝杆、加力杆、导向轨、活动锁销、活动销架、插销组成。</w:t>
      </w:r>
    </w:p>
    <w:p>
      <w:pPr>
        <w:pStyle w:val="ListParagraph"/>
        <w:numPr>
          <w:ilvl w:val="0"/>
          <w:numId w:val="60"/>
        </w:numPr>
        <w:tabs>
          <w:tab w:val="left" w:pos="1157"/>
        </w:tabs>
        <w:spacing w:before="0" w:after="0" w:line="395" w:lineRule="exact"/>
        <w:ind w:left="1156" w:right="0" w:hanging="319"/>
        <w:jc w:val="left"/>
        <w:rPr>
          <w:sz w:val="29"/>
        </w:rPr>
      </w:pPr>
      <w:r>
        <w:rPr>
          <w:spacing w:val="-2"/>
          <w:sz w:val="31"/>
        </w:rPr>
        <w:t>压力钳的使用方法及注意事项: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9"/>
        </w:numPr>
        <w:tabs>
          <w:tab w:val="left" w:pos="1628"/>
        </w:tabs>
        <w:spacing w:before="0" w:after="0" w:line="240" w:lineRule="auto"/>
        <w:ind w:left="1627" w:right="0" w:hanging="790"/>
        <w:jc w:val="left"/>
        <w:rPr>
          <w:sz w:val="31"/>
        </w:rPr>
      </w:pPr>
      <w:r>
        <w:rPr>
          <w:sz w:val="31"/>
        </w:rPr>
        <w:t>选择合适的压力钳，夹持大管子时，压力钳后边要加一把管钳，防止滑脱，损坏管子和钳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20"/>
          <w:pgSz w:w="17860" w:h="25260"/>
          <w:pgMar w:top="1880" w:right="1580" w:bottom="2040" w:left="1920" w:header="0" w:footer="1820"/>
          <w:pgNumType w:start="7"/>
          <w:cols w:space="708"/>
        </w:sectPr>
      </w:pPr>
    </w:p>
    <w:p>
      <w:pPr>
        <w:spacing w:before="44"/>
        <w:ind w:left="208" w:right="0" w:firstLine="0"/>
        <w:jc w:val="left"/>
        <w:rPr>
          <w:sz w:val="31"/>
        </w:rPr>
      </w:pPr>
      <w:r>
        <w:rPr>
          <w:sz w:val="31"/>
        </w:rPr>
        <w:t>口。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67"/>
        </w:numPr>
        <w:tabs>
          <w:tab w:val="left" w:pos="1632"/>
        </w:tabs>
        <w:spacing w:before="0" w:after="0" w:line="424" w:lineRule="auto"/>
        <w:ind w:left="208" w:right="372" w:firstLine="630"/>
        <w:jc w:val="left"/>
        <w:rPr>
          <w:sz w:val="31"/>
        </w:rPr>
      </w:pPr>
      <w:r>
        <w:rPr>
          <w:spacing w:val="-1"/>
          <w:sz w:val="31"/>
        </w:rPr>
        <w:t>夹紧管子时不应用力过猛，应逐步旋紧，防止夹扁管子或钳牙吃管子太深，夹持长管应在</w:t>
      </w:r>
      <w:r>
        <w:rPr>
          <w:sz w:val="31"/>
        </w:rPr>
        <w:t>管子尾部用三角架支撑。</w:t>
      </w:r>
    </w:p>
    <w:p>
      <w:pPr>
        <w:pStyle w:val="ListParagraph"/>
        <w:numPr>
          <w:ilvl w:val="0"/>
          <w:numId w:val="67"/>
        </w:numPr>
        <w:tabs>
          <w:tab w:val="left" w:pos="1632"/>
        </w:tabs>
        <w:spacing w:before="0" w:after="0" w:line="395" w:lineRule="exact"/>
        <w:ind w:left="1631" w:right="0" w:hanging="794"/>
        <w:jc w:val="left"/>
        <w:rPr>
          <w:sz w:val="31"/>
        </w:rPr>
      </w:pPr>
      <w:r>
        <w:rPr>
          <w:spacing w:val="-2"/>
          <w:sz w:val="31"/>
        </w:rPr>
        <w:t>注意使用前要认真检查压力钳三角架及钳休 , 要将三角架固定牢。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7"/>
        </w:numPr>
        <w:tabs>
          <w:tab w:val="left" w:pos="1632"/>
        </w:tabs>
        <w:spacing w:before="0" w:after="0" w:line="424" w:lineRule="auto"/>
        <w:ind w:left="841" w:right="7975" w:hanging="4"/>
        <w:jc w:val="left"/>
        <w:rPr>
          <w:b/>
          <w:sz w:val="31"/>
        </w:rPr>
      </w:pPr>
      <w:r>
        <w:rPr>
          <w:spacing w:val="-2"/>
          <w:sz w:val="31"/>
        </w:rPr>
        <w:t>使用后要在丝杆部分涂上润滑油。</w:t>
      </w:r>
      <w:r>
        <w:rPr>
          <w:b/>
          <w:sz w:val="31"/>
        </w:rPr>
        <w:t>五、管子割刀</w:t>
      </w:r>
    </w:p>
    <w:p>
      <w:pPr>
        <w:spacing w:before="0" w:line="424" w:lineRule="auto"/>
        <w:ind w:left="208" w:right="530" w:firstLine="630"/>
        <w:jc w:val="both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3076575</wp:posOffset>
            </wp:positionH>
            <wp:positionV relativeFrom="paragraph">
              <wp:posOffset>1225931</wp:posOffset>
            </wp:positionV>
            <wp:extent cx="5185409" cy="2366391"/>
            <wp:effectExtent l="0" t="0" r="0" b="0"/>
            <wp:wrapNone/>
            <wp:docPr id="1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5409" cy="2366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管子割刀是切割各种金属管子的手工刀具。割刀是以刀型来确定其规格的，如Ⅱ型刀切割的管 </w:t>
      </w:r>
      <w:r>
        <w:rPr>
          <w:w w:val="95"/>
          <w:sz w:val="31"/>
        </w:rPr>
        <w:t xml:space="preserve">径是 </w:t>
      </w:r>
      <w:r>
        <w:rPr>
          <w:rFonts w:ascii="Arial" w:eastAsia="Arial" w:hAnsi="Arial"/>
          <w:w w:val="95"/>
          <w:sz w:val="31"/>
        </w:rPr>
        <w:t>12~50mm</w:t>
      </w:r>
      <w:r>
        <w:rPr>
          <w:w w:val="95"/>
          <w:sz w:val="31"/>
        </w:rPr>
        <w:t>，Ⅲ型刀切割的管径是</w:t>
      </w:r>
      <w:r>
        <w:rPr>
          <w:rFonts w:ascii="Arial" w:eastAsia="Arial" w:hAnsi="Arial"/>
          <w:w w:val="95"/>
          <w:sz w:val="31"/>
        </w:rPr>
        <w:t>25~80mm</w:t>
      </w:r>
      <w:r>
        <w:rPr>
          <w:w w:val="95"/>
          <w:sz w:val="31"/>
        </w:rPr>
        <w:t>，Ⅳ型刀切割的管径是</w:t>
      </w:r>
      <w:r>
        <w:rPr>
          <w:rFonts w:ascii="Arial" w:eastAsia="Arial" w:hAnsi="Arial"/>
          <w:w w:val="95"/>
          <w:sz w:val="31"/>
        </w:rPr>
        <w:t>50~100mm</w:t>
      </w:r>
      <w:r>
        <w:rPr>
          <w:w w:val="95"/>
          <w:sz w:val="31"/>
        </w:rPr>
        <w:t xml:space="preserve">，其结构如图 </w:t>
      </w:r>
      <w:r>
        <w:rPr>
          <w:rFonts w:ascii="Arial" w:eastAsia="Arial" w:hAnsi="Arial"/>
          <w:w w:val="95"/>
          <w:sz w:val="31"/>
        </w:rPr>
        <w:t xml:space="preserve">2-9 </w:t>
      </w:r>
      <w:r>
        <w:rPr>
          <w:sz w:val="31"/>
        </w:rPr>
        <w:t>所示。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40"/>
        </w:rPr>
      </w:pPr>
    </w:p>
    <w:p>
      <w:pPr>
        <w:tabs>
          <w:tab w:val="left" w:pos="1175"/>
        </w:tabs>
        <w:spacing w:before="0"/>
        <w:ind w:left="203" w:right="0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76"/>
          <w:sz w:val="27"/>
        </w:rPr>
        <w:t xml:space="preserve"> </w:t>
      </w:r>
      <w:r>
        <w:rPr>
          <w:rFonts w:ascii="Arial" w:eastAsia="Arial"/>
          <w:sz w:val="27"/>
        </w:rPr>
        <w:t>2-9</w:t>
        <w:tab/>
      </w:r>
      <w:r>
        <w:rPr>
          <w:sz w:val="27"/>
        </w:rPr>
        <w:t>管子割刀结构图</w:t>
      </w:r>
    </w:p>
    <w:p>
      <w:pPr>
        <w:pStyle w:val="BodyText"/>
        <w:spacing w:before="12"/>
        <w:rPr>
          <w:sz w:val="22"/>
        </w:rPr>
      </w:pPr>
    </w:p>
    <w:p>
      <w:pPr>
        <w:spacing w:before="0" w:line="424" w:lineRule="auto"/>
        <w:ind w:left="208" w:right="366" w:firstLine="630"/>
        <w:jc w:val="left"/>
        <w:rPr>
          <w:sz w:val="31"/>
        </w:rPr>
      </w:pPr>
      <w:r>
        <w:rPr>
          <w:sz w:val="31"/>
        </w:rPr>
        <w:t xml:space="preserve">使用方法：将被割管件用管子压力钳夹牢后，旋转 </w:t>
      </w:r>
      <w:r>
        <w:rPr>
          <w:rFonts w:ascii="Arial" w:eastAsia="Arial"/>
          <w:sz w:val="31"/>
        </w:rPr>
        <w:t xml:space="preserve">( </w:t>
      </w:r>
      <w:r>
        <w:rPr>
          <w:sz w:val="31"/>
        </w:rPr>
        <w:t xml:space="preserve">推倒方向 </w:t>
      </w:r>
      <w:r>
        <w:rPr>
          <w:rFonts w:ascii="Arial" w:eastAsia="Arial"/>
          <w:sz w:val="31"/>
        </w:rPr>
        <w:t xml:space="preserve">) </w:t>
      </w:r>
      <w:r>
        <w:rPr>
          <w:sz w:val="31"/>
        </w:rPr>
        <w:t>加力杠能套进管件外，扶正， 并缓慢旋紧加力丝杠，在感觉刀吃力时，边垂向绕管件旋转边均匀加力，最后直至割断管件。</w:t>
      </w:r>
    </w:p>
    <w:p>
      <w:pPr>
        <w:spacing w:before="0" w:line="395" w:lineRule="exact"/>
        <w:ind w:left="838" w:right="0" w:firstLine="0"/>
        <w:jc w:val="left"/>
        <w:rPr>
          <w:sz w:val="31"/>
        </w:rPr>
      </w:pPr>
      <w:r>
        <w:rPr>
          <w:sz w:val="31"/>
        </w:rPr>
        <w:t>使用及注意事项：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8"/>
        </w:numPr>
        <w:tabs>
          <w:tab w:val="left" w:pos="1785"/>
        </w:tabs>
        <w:spacing w:before="0" w:after="0" w:line="240" w:lineRule="auto"/>
        <w:ind w:left="1785" w:right="0" w:hanging="947"/>
        <w:jc w:val="left"/>
        <w:rPr>
          <w:sz w:val="31"/>
        </w:rPr>
      </w:pPr>
      <w:r>
        <w:rPr>
          <w:sz w:val="31"/>
        </w:rPr>
        <w:t>根据被割管径选择割刀规范；</w:t>
      </w:r>
    </w:p>
    <w:p>
      <w:pPr>
        <w:pStyle w:val="ListParagraph"/>
        <w:numPr>
          <w:ilvl w:val="0"/>
          <w:numId w:val="58"/>
        </w:numPr>
        <w:tabs>
          <w:tab w:val="left" w:pos="1785"/>
        </w:tabs>
        <w:spacing w:before="305" w:after="0" w:line="240" w:lineRule="auto"/>
        <w:ind w:left="1785" w:right="0" w:hanging="947"/>
        <w:jc w:val="left"/>
        <w:rPr>
          <w:sz w:val="31"/>
        </w:rPr>
      </w:pPr>
      <w:r>
        <w:rPr>
          <w:sz w:val="31"/>
        </w:rPr>
        <w:t>检查割刀、加力丝杠、害。刀架扶正轮等各部件是否完好；</w:t>
      </w:r>
    </w:p>
    <w:p>
      <w:pPr>
        <w:pStyle w:val="ListParagraph"/>
        <w:numPr>
          <w:ilvl w:val="0"/>
          <w:numId w:val="58"/>
        </w:numPr>
        <w:tabs>
          <w:tab w:val="left" w:pos="1785"/>
        </w:tabs>
        <w:spacing w:before="305" w:after="0" w:line="240" w:lineRule="auto"/>
        <w:ind w:left="1785" w:right="0" w:hanging="947"/>
        <w:jc w:val="left"/>
        <w:rPr>
          <w:sz w:val="31"/>
        </w:rPr>
      </w:pPr>
      <w:r>
        <w:rPr>
          <w:sz w:val="31"/>
        </w:rPr>
        <w:t>将被割管件用管子压力钳夹牢；</w:t>
      </w:r>
    </w:p>
    <w:p>
      <w:pPr>
        <w:pStyle w:val="ListParagraph"/>
        <w:numPr>
          <w:ilvl w:val="0"/>
          <w:numId w:val="58"/>
        </w:numPr>
        <w:tabs>
          <w:tab w:val="left" w:pos="1632"/>
        </w:tabs>
        <w:spacing w:before="305" w:after="0" w:line="240" w:lineRule="auto"/>
        <w:ind w:left="1631" w:right="0" w:hanging="794"/>
        <w:jc w:val="left"/>
        <w:rPr>
          <w:sz w:val="31"/>
        </w:rPr>
      </w:pPr>
      <w:r>
        <w:rPr>
          <w:sz w:val="31"/>
        </w:rPr>
        <w:t>将被割管件按要求的长短划好线；</w:t>
      </w:r>
    </w:p>
    <w:p>
      <w:pPr>
        <w:pStyle w:val="ListParagraph"/>
        <w:numPr>
          <w:ilvl w:val="0"/>
          <w:numId w:val="58"/>
        </w:numPr>
        <w:tabs>
          <w:tab w:val="left" w:pos="1632"/>
        </w:tabs>
        <w:spacing w:before="305" w:after="0" w:line="424" w:lineRule="auto"/>
        <w:ind w:left="208" w:right="373" w:firstLine="630"/>
        <w:jc w:val="left"/>
        <w:rPr>
          <w:sz w:val="31"/>
        </w:rPr>
      </w:pPr>
      <w:r>
        <w:rPr>
          <w:spacing w:val="-18"/>
          <w:sz w:val="31"/>
        </w:rPr>
        <w:t xml:space="preserve">松开刀口，将割刀卡在管件上，使刀刃对准划线，同时用加力丝杠逐渐进刀。绕管子转动  </w:t>
      </w:r>
      <w:r>
        <w:rPr>
          <w:spacing w:val="-4"/>
          <w:sz w:val="31"/>
        </w:rPr>
        <w:t>，一直到割断管子为止。切割时可加些冷却液。</w:t>
      </w:r>
    </w:p>
    <w:p>
      <w:pPr>
        <w:spacing w:before="0" w:line="396" w:lineRule="exact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六、管子铰版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0" w:line="424" w:lineRule="auto"/>
        <w:ind w:left="208" w:right="487" w:firstLine="619"/>
        <w:jc w:val="left"/>
        <w:rPr>
          <w:sz w:val="31"/>
        </w:rPr>
      </w:pPr>
      <w:r>
        <w:rPr>
          <w:sz w:val="31"/>
        </w:rPr>
        <w:t xml:space="preserve">铰版是一种在圆（管）上切削出处螺纹的专用工具，俗称套丝。主要是由板牙和铰手两大部分组成的，如图 </w:t>
      </w:r>
      <w:r>
        <w:rPr>
          <w:rFonts w:ascii="Arial" w:eastAsia="Arial"/>
          <w:sz w:val="31"/>
        </w:rPr>
        <w:t xml:space="preserve">2-10 </w:t>
      </w:r>
      <w:r>
        <w:rPr>
          <w:sz w:val="31"/>
        </w:rPr>
        <w:t>所示。</w:t>
      </w:r>
    </w:p>
    <w:p>
      <w:pPr>
        <w:spacing w:after="0" w:line="424" w:lineRule="auto"/>
        <w:jc w:val="left"/>
        <w:rPr>
          <w:sz w:val="31"/>
        </w:rPr>
        <w:sectPr>
          <w:footerReference w:type="default" r:id="rId22"/>
          <w:pgSz w:w="17860" w:h="25260"/>
          <w:pgMar w:top="1980" w:right="1580" w:bottom="2000" w:left="1920" w:header="0" w:footer="1820"/>
          <w:pgNumType w:start="8"/>
          <w:cols w:space="708"/>
        </w:sectPr>
      </w:pPr>
    </w:p>
    <w:p>
      <w:pPr>
        <w:pStyle w:val="BodyText"/>
        <w:ind w:left="2666"/>
        <w:rPr>
          <w:sz w:val="20"/>
        </w:rPr>
      </w:pPr>
      <w:r>
        <w:rPr>
          <w:sz w:val="20"/>
        </w:rPr>
        <w:drawing>
          <wp:inline distT="0" distB="0" distL="0" distR="0">
            <wp:extent cx="5109251" cy="2215133"/>
            <wp:effectExtent l="0" t="0" r="0" b="0"/>
            <wp:docPr id="19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9251" cy="2215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24"/>
        </w:rPr>
      </w:pPr>
    </w:p>
    <w:p>
      <w:pPr>
        <w:tabs>
          <w:tab w:val="left" w:pos="1105"/>
        </w:tabs>
        <w:spacing w:before="70"/>
        <w:ind w:left="0" w:right="332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80"/>
          <w:sz w:val="27"/>
        </w:rPr>
        <w:t xml:space="preserve"> </w:t>
      </w:r>
      <w:r>
        <w:rPr>
          <w:rFonts w:ascii="Arial" w:eastAsia="Arial"/>
          <w:sz w:val="27"/>
        </w:rPr>
        <w:t>2-10</w:t>
        <w:tab/>
      </w:r>
      <w:r>
        <w:rPr>
          <w:sz w:val="27"/>
        </w:rPr>
        <w:t>管子铰板示意图</w:t>
      </w:r>
    </w:p>
    <w:p>
      <w:pPr>
        <w:pStyle w:val="BodyText"/>
        <w:spacing w:before="11"/>
        <w:rPr>
          <w:sz w:val="22"/>
        </w:rPr>
      </w:pPr>
    </w:p>
    <w:p>
      <w:pPr>
        <w:spacing w:before="1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板牙是加工外螺纹的工具，常用的有圆板牙和圆柱管板牙两种。圆板牙如同一个螺母，其上面有几个均匀分布的排屑孔，并依次形成刀刃。</w:t>
      </w:r>
    </w:p>
    <w:p>
      <w:pPr>
        <w:spacing w:before="0" w:line="424" w:lineRule="auto"/>
        <w:ind w:left="208" w:right="526" w:firstLine="630"/>
        <w:jc w:val="both"/>
        <w:rPr>
          <w:sz w:val="31"/>
        </w:rPr>
      </w:pPr>
      <w:r>
        <w:rPr>
          <w:spacing w:val="-1"/>
          <w:sz w:val="31"/>
        </w:rPr>
        <w:t xml:space="preserve">铰手用于安装板牙，与板牙配合使用，饺手外圆上有五只螺钉，均匀分布的四只螺钉起紧固板牙作用。其中：上方的两只螺钉兼有调整小板牙螺纹尺寸的作用；顶端的那只螺钉起调节大板牙螺 </w:t>
      </w:r>
      <w:r>
        <w:rPr>
          <w:spacing w:val="-2"/>
          <w:sz w:val="31"/>
        </w:rPr>
        <w:t>纹尺寸的作用，这只螺钉必须插入板牙的 “</w:t>
      </w:r>
      <w:r>
        <w:rPr>
          <w:rFonts w:ascii="Arial" w:eastAsia="Arial" w:hAnsi="Arial"/>
          <w:sz w:val="31"/>
        </w:rPr>
        <w:t>V</w:t>
      </w:r>
      <w:r>
        <w:rPr>
          <w:sz w:val="31"/>
        </w:rPr>
        <w:t>” 形槽内。</w:t>
      </w:r>
    </w:p>
    <w:p>
      <w:pPr>
        <w:spacing w:before="0" w:line="394" w:lineRule="exact"/>
        <w:ind w:left="838" w:right="0" w:firstLine="0"/>
        <w:jc w:val="both"/>
        <w:rPr>
          <w:sz w:val="31"/>
        </w:rPr>
      </w:pPr>
      <w:r>
        <w:rPr>
          <w:sz w:val="31"/>
        </w:rPr>
        <w:t>板牙选用工件</w:t>
      </w:r>
      <w:r>
        <w:rPr>
          <w:rFonts w:ascii="Arial" w:eastAsia="Arial"/>
          <w:sz w:val="31"/>
        </w:rPr>
        <w:t xml:space="preserve">( </w:t>
      </w:r>
      <w:r>
        <w:rPr>
          <w:sz w:val="31"/>
        </w:rPr>
        <w:t xml:space="preserve">圆棒或圆管 </w:t>
      </w:r>
      <w:r>
        <w:rPr>
          <w:rFonts w:ascii="Arial" w:eastAsia="Arial"/>
          <w:sz w:val="31"/>
        </w:rPr>
        <w:t xml:space="preserve">) </w:t>
      </w:r>
      <w:r>
        <w:rPr>
          <w:sz w:val="31"/>
        </w:rPr>
        <w:t xml:space="preserve">的外径应小于螺纹直径。工件外径 </w:t>
      </w:r>
      <w:r>
        <w:rPr>
          <w:rFonts w:ascii="Arial" w:eastAsia="Arial"/>
          <w:sz w:val="31"/>
        </w:rPr>
        <w:t xml:space="preserve">D </w:t>
      </w:r>
      <w:r>
        <w:rPr>
          <w:sz w:val="31"/>
        </w:rPr>
        <w:t>可 按下列经验公式计算，</w:t>
      </w:r>
    </w:p>
    <w:p>
      <w:pPr>
        <w:spacing w:before="303" w:line="424" w:lineRule="auto"/>
        <w:ind w:left="838" w:right="653" w:hanging="630"/>
        <w:jc w:val="both"/>
        <w:rPr>
          <w:sz w:val="31"/>
        </w:rPr>
      </w:pPr>
      <w:r>
        <w:rPr>
          <w:rFonts w:ascii="Arial" w:eastAsia="Arial" w:hAnsi="Arial"/>
          <w:sz w:val="31"/>
        </w:rPr>
        <w:t>D</w:t>
      </w:r>
      <w:r>
        <w:rPr>
          <w:sz w:val="31"/>
        </w:rPr>
        <w:t>≈</w:t>
      </w:r>
      <w:r>
        <w:rPr>
          <w:rFonts w:ascii="Arial" w:eastAsia="Arial" w:hAnsi="Arial"/>
          <w:sz w:val="31"/>
        </w:rPr>
        <w:t>0.13dt</w:t>
      </w:r>
      <w:r>
        <w:rPr>
          <w:spacing w:val="-1"/>
          <w:sz w:val="31"/>
        </w:rPr>
        <w:t>，式中，</w:t>
      </w:r>
      <w:r>
        <w:rPr>
          <w:rFonts w:ascii="Arial" w:eastAsia="Arial" w:hAnsi="Arial"/>
          <w:spacing w:val="-4"/>
          <w:sz w:val="31"/>
        </w:rPr>
        <w:t xml:space="preserve">D </w:t>
      </w:r>
      <w:r>
        <w:rPr>
          <w:spacing w:val="1"/>
          <w:sz w:val="31"/>
        </w:rPr>
        <w:t xml:space="preserve">为工件 </w:t>
      </w:r>
      <w:r>
        <w:rPr>
          <w:rFonts w:ascii="Arial" w:eastAsia="Arial" w:hAnsi="Arial"/>
          <w:spacing w:val="39"/>
          <w:sz w:val="31"/>
        </w:rPr>
        <w:t xml:space="preserve">( </w:t>
      </w:r>
      <w:r>
        <w:rPr>
          <w:sz w:val="31"/>
        </w:rPr>
        <w:t xml:space="preserve">圆棒或圆管 </w:t>
      </w:r>
      <w:r>
        <w:rPr>
          <w:rFonts w:ascii="Arial" w:eastAsia="Arial" w:hAnsi="Arial"/>
          <w:spacing w:val="39"/>
          <w:sz w:val="31"/>
        </w:rPr>
        <w:t xml:space="preserve">) </w:t>
      </w:r>
      <w:r>
        <w:rPr>
          <w:spacing w:val="-1"/>
          <w:sz w:val="31"/>
        </w:rPr>
        <w:t>外径，</w:t>
      </w:r>
      <w:r>
        <w:rPr>
          <w:rFonts w:ascii="Arial" w:eastAsia="Arial" w:hAnsi="Arial"/>
          <w:spacing w:val="-3"/>
          <w:sz w:val="31"/>
        </w:rPr>
        <w:t>mm</w:t>
      </w:r>
      <w:r>
        <w:rPr>
          <w:spacing w:val="-3"/>
          <w:sz w:val="31"/>
        </w:rPr>
        <w:t>；</w:t>
      </w:r>
      <w:r>
        <w:rPr>
          <w:rFonts w:ascii="Arial" w:eastAsia="Arial" w:hAnsi="Arial"/>
          <w:spacing w:val="-3"/>
          <w:sz w:val="31"/>
        </w:rPr>
        <w:t xml:space="preserve">d  </w:t>
      </w:r>
      <w:r>
        <w:rPr>
          <w:spacing w:val="-1"/>
          <w:sz w:val="31"/>
        </w:rPr>
        <w:t>为螺纹直径，</w:t>
      </w:r>
      <w:r>
        <w:rPr>
          <w:rFonts w:ascii="Arial" w:eastAsia="Arial" w:hAnsi="Arial"/>
          <w:spacing w:val="-3"/>
          <w:sz w:val="31"/>
        </w:rPr>
        <w:t>mm</w:t>
      </w:r>
      <w:r>
        <w:rPr>
          <w:spacing w:val="-3"/>
          <w:sz w:val="31"/>
        </w:rPr>
        <w:t>；</w:t>
      </w:r>
      <w:r>
        <w:rPr>
          <w:rFonts w:ascii="Arial" w:eastAsia="Arial" w:hAnsi="Arial"/>
          <w:spacing w:val="-3"/>
          <w:sz w:val="31"/>
        </w:rPr>
        <w:t>t</w:t>
      </w:r>
      <w:r>
        <w:rPr>
          <w:rFonts w:ascii="Arial" w:eastAsia="Arial" w:hAnsi="Arial"/>
          <w:spacing w:val="-5"/>
          <w:sz w:val="31"/>
        </w:rPr>
        <w:t xml:space="preserve"> </w:t>
      </w:r>
      <w:r>
        <w:rPr>
          <w:sz w:val="31"/>
        </w:rPr>
        <w:t>为螺距，</w:t>
      </w:r>
      <w:r>
        <w:rPr>
          <w:rFonts w:ascii="Arial" w:eastAsia="Arial" w:hAnsi="Arial"/>
          <w:sz w:val="31"/>
        </w:rPr>
        <w:t>mm</w:t>
      </w:r>
      <w:r>
        <w:rPr>
          <w:rFonts w:ascii="Arial" w:eastAsia="Arial" w:hAnsi="Arial"/>
          <w:spacing w:val="68"/>
          <w:sz w:val="31"/>
        </w:rPr>
        <w:t xml:space="preserve"> </w:t>
      </w:r>
      <w:r>
        <w:rPr>
          <w:spacing w:val="-11"/>
          <w:sz w:val="31"/>
        </w:rPr>
        <w:t>。</w:t>
      </w:r>
      <w:r>
        <w:rPr>
          <w:sz w:val="31"/>
        </w:rPr>
        <w:t>操作方法：</w:t>
      </w:r>
    </w:p>
    <w:p>
      <w:pPr>
        <w:pStyle w:val="ListParagraph"/>
        <w:numPr>
          <w:ilvl w:val="0"/>
          <w:numId w:val="68"/>
        </w:numPr>
        <w:tabs>
          <w:tab w:val="left" w:pos="1632"/>
        </w:tabs>
        <w:spacing w:before="0" w:after="0" w:line="424" w:lineRule="auto"/>
        <w:ind w:left="208" w:right="366" w:firstLine="630"/>
        <w:jc w:val="left"/>
        <w:rPr>
          <w:sz w:val="31"/>
        </w:rPr>
      </w:pPr>
      <w:r>
        <w:rPr>
          <w:spacing w:val="-10"/>
          <w:sz w:val="31"/>
        </w:rPr>
        <w:t xml:space="preserve">装牙。将锁紧手柄以顺时针方向转到极限位置，松开调节器手柄 </w:t>
      </w:r>
      <w:r>
        <w:rPr>
          <w:rFonts w:ascii="Arial" w:eastAsia="Arial"/>
          <w:spacing w:val="12"/>
          <w:sz w:val="31"/>
        </w:rPr>
        <w:t xml:space="preserve">(  </w:t>
      </w:r>
      <w:r>
        <w:rPr>
          <w:spacing w:val="13"/>
          <w:sz w:val="31"/>
        </w:rPr>
        <w:t xml:space="preserve">调节柄 </w:t>
      </w:r>
      <w:r>
        <w:rPr>
          <w:rFonts w:ascii="Arial" w:eastAsia="Arial"/>
          <w:spacing w:val="14"/>
          <w:sz w:val="31"/>
        </w:rPr>
        <w:t xml:space="preserve">)  </w:t>
      </w:r>
      <w:r>
        <w:rPr>
          <w:spacing w:val="-3"/>
          <w:sz w:val="31"/>
        </w:rPr>
        <w:t>转动前盘盖，</w:t>
      </w:r>
      <w:r>
        <w:rPr>
          <w:spacing w:val="-1"/>
          <w:sz w:val="31"/>
        </w:rPr>
        <w:t xml:space="preserve">使两条 </w:t>
      </w:r>
      <w:r>
        <w:rPr>
          <w:rFonts w:ascii="Arial" w:eastAsia="Arial"/>
          <w:sz w:val="31"/>
        </w:rPr>
        <w:t>A</w:t>
      </w:r>
      <w:r>
        <w:rPr>
          <w:rFonts w:ascii="Arial" w:eastAsia="Arial"/>
          <w:spacing w:val="71"/>
          <w:sz w:val="31"/>
        </w:rPr>
        <w:t xml:space="preserve"> </w:t>
      </w:r>
      <w:r>
        <w:rPr>
          <w:spacing w:val="-2"/>
          <w:sz w:val="31"/>
        </w:rPr>
        <w:t xml:space="preserve">刻线对正。然后将选择好的板牙块按 </w:t>
      </w:r>
      <w:r>
        <w:rPr>
          <w:rFonts w:ascii="Arial" w:eastAsia="Arial"/>
          <w:sz w:val="31"/>
        </w:rPr>
        <w:t>1</w:t>
      </w:r>
      <w:r>
        <w:rPr>
          <w:sz w:val="31"/>
        </w:rPr>
        <w:t>、</w:t>
      </w:r>
      <w:r>
        <w:rPr>
          <w:rFonts w:ascii="Arial" w:eastAsia="Arial"/>
          <w:spacing w:val="-4"/>
          <w:sz w:val="31"/>
        </w:rPr>
        <w:t>2</w:t>
      </w:r>
      <w:r>
        <w:rPr>
          <w:sz w:val="31"/>
        </w:rPr>
        <w:t>、</w:t>
      </w:r>
      <w:r>
        <w:rPr>
          <w:rFonts w:ascii="Arial" w:eastAsia="Arial"/>
          <w:sz w:val="31"/>
        </w:rPr>
        <w:t>3</w:t>
      </w:r>
      <w:r>
        <w:rPr>
          <w:sz w:val="31"/>
        </w:rPr>
        <w:t>、</w:t>
      </w:r>
      <w:r>
        <w:rPr>
          <w:rFonts w:ascii="Arial" w:eastAsia="Arial"/>
          <w:sz w:val="31"/>
        </w:rPr>
        <w:t>4</w:t>
      </w:r>
      <w:r>
        <w:rPr>
          <w:rFonts w:ascii="Arial" w:eastAsia="Arial"/>
          <w:spacing w:val="69"/>
          <w:sz w:val="31"/>
        </w:rPr>
        <w:t xml:space="preserve"> </w:t>
      </w:r>
      <w:r>
        <w:rPr>
          <w:sz w:val="31"/>
        </w:rPr>
        <w:t>序号对应地装入牙架的四个牙槽内， 将扳机逆时针方向转到极限位置。</w:t>
      </w:r>
    </w:p>
    <w:p>
      <w:pPr>
        <w:pStyle w:val="ListParagraph"/>
        <w:numPr>
          <w:ilvl w:val="0"/>
          <w:numId w:val="68"/>
        </w:numPr>
        <w:tabs>
          <w:tab w:val="left" w:pos="1628"/>
        </w:tabs>
        <w:spacing w:before="0" w:after="0" w:line="424" w:lineRule="auto"/>
        <w:ind w:left="208" w:right="495" w:firstLine="630"/>
        <w:jc w:val="left"/>
        <w:rPr>
          <w:sz w:val="31"/>
        </w:rPr>
      </w:pPr>
      <w:r>
        <w:rPr>
          <w:spacing w:val="3"/>
          <w:sz w:val="31"/>
        </w:rPr>
        <w:t>上板。转动后盘盖，调节扶正爪</w:t>
      </w:r>
      <w:r>
        <w:rPr>
          <w:rFonts w:ascii="Arial" w:eastAsia="Arial"/>
          <w:spacing w:val="21"/>
          <w:sz w:val="31"/>
        </w:rPr>
        <w:t xml:space="preserve">( </w:t>
      </w:r>
      <w:r>
        <w:rPr>
          <w:spacing w:val="2"/>
          <w:sz w:val="31"/>
        </w:rPr>
        <w:t xml:space="preserve">三爪不要过紧，起到扶正作用即可 </w:t>
      </w:r>
      <w:r>
        <w:rPr>
          <w:rFonts w:ascii="Arial" w:eastAsia="Arial"/>
          <w:spacing w:val="-3"/>
          <w:sz w:val="31"/>
        </w:rPr>
        <w:t>)</w:t>
      </w:r>
      <w:r>
        <w:rPr>
          <w:spacing w:val="-4"/>
          <w:sz w:val="31"/>
        </w:rPr>
        <w:t>，将板牙块套入将</w:t>
      </w:r>
      <w:r>
        <w:rPr>
          <w:sz w:val="31"/>
        </w:rPr>
        <w:t>要套扣的管件上。</w:t>
      </w:r>
    </w:p>
    <w:p>
      <w:pPr>
        <w:pStyle w:val="ListParagraph"/>
        <w:numPr>
          <w:ilvl w:val="0"/>
          <w:numId w:val="68"/>
        </w:numPr>
        <w:tabs>
          <w:tab w:val="left" w:pos="1628"/>
        </w:tabs>
        <w:spacing w:before="0" w:after="0" w:line="424" w:lineRule="auto"/>
        <w:ind w:left="208" w:right="376" w:firstLine="630"/>
        <w:jc w:val="left"/>
        <w:rPr>
          <w:sz w:val="31"/>
        </w:rPr>
      </w:pPr>
      <w:r>
        <w:rPr>
          <w:spacing w:val="-13"/>
          <w:sz w:val="31"/>
        </w:rPr>
        <w:t xml:space="preserve">套扣。普通管子 </w:t>
      </w:r>
      <w:r>
        <w:rPr>
          <w:rFonts w:ascii="Arial" w:eastAsia="Arial"/>
          <w:sz w:val="31"/>
        </w:rPr>
        <w:t>25mm</w:t>
      </w:r>
      <w:r>
        <w:rPr>
          <w:rFonts w:ascii="Arial" w:eastAsia="Arial"/>
          <w:spacing w:val="49"/>
          <w:sz w:val="31"/>
        </w:rPr>
        <w:t xml:space="preserve"> </w:t>
      </w:r>
      <w:r>
        <w:rPr>
          <w:spacing w:val="-16"/>
          <w:sz w:val="31"/>
        </w:rPr>
        <w:t xml:space="preserve">以上，每 </w:t>
      </w:r>
      <w:r>
        <w:rPr>
          <w:rFonts w:ascii="Arial" w:eastAsia="Arial"/>
          <w:sz w:val="31"/>
        </w:rPr>
        <w:t>25.4mm</w:t>
      </w:r>
      <w:r>
        <w:rPr>
          <w:rFonts w:ascii="Arial" w:eastAsia="Arial"/>
          <w:spacing w:val="46"/>
          <w:sz w:val="31"/>
        </w:rPr>
        <w:t xml:space="preserve"> </w:t>
      </w:r>
      <w:r>
        <w:rPr>
          <w:spacing w:val="-6"/>
          <w:sz w:val="31"/>
        </w:rPr>
        <w:t xml:space="preserve">套 </w:t>
      </w:r>
      <w:r>
        <w:rPr>
          <w:rFonts w:ascii="Arial" w:eastAsia="Arial"/>
          <w:sz w:val="31"/>
        </w:rPr>
        <w:t>11</w:t>
      </w:r>
      <w:r>
        <w:rPr>
          <w:rFonts w:ascii="Arial" w:eastAsia="Arial"/>
          <w:spacing w:val="48"/>
          <w:sz w:val="31"/>
        </w:rPr>
        <w:t xml:space="preserve"> </w:t>
      </w:r>
      <w:r>
        <w:rPr>
          <w:spacing w:val="-7"/>
          <w:sz w:val="31"/>
        </w:rPr>
        <w:t>扣；</w:t>
      </w:r>
      <w:r>
        <w:rPr>
          <w:rFonts w:ascii="Arial" w:eastAsia="Arial"/>
          <w:spacing w:val="-13"/>
          <w:sz w:val="31"/>
        </w:rPr>
        <w:t>20mm</w:t>
      </w:r>
      <w:r>
        <w:rPr>
          <w:rFonts w:ascii="Arial" w:eastAsia="Arial"/>
          <w:spacing w:val="50"/>
          <w:sz w:val="31"/>
        </w:rPr>
        <w:t xml:space="preserve"> </w:t>
      </w:r>
      <w:r>
        <w:rPr>
          <w:spacing w:val="-16"/>
          <w:sz w:val="31"/>
        </w:rPr>
        <w:t xml:space="preserve">以下，每 </w:t>
      </w:r>
      <w:r>
        <w:rPr>
          <w:rFonts w:ascii="Arial" w:eastAsia="Arial"/>
          <w:sz w:val="31"/>
        </w:rPr>
        <w:t>25.4mm</w:t>
      </w:r>
      <w:r>
        <w:rPr>
          <w:rFonts w:ascii="Arial" w:eastAsia="Arial"/>
          <w:spacing w:val="45"/>
          <w:sz w:val="31"/>
        </w:rPr>
        <w:t xml:space="preserve"> </w:t>
      </w:r>
      <w:r>
        <w:rPr>
          <w:spacing w:val="-5"/>
          <w:sz w:val="31"/>
        </w:rPr>
        <w:t xml:space="preserve">套 </w:t>
      </w:r>
      <w:r>
        <w:rPr>
          <w:rFonts w:ascii="Arial" w:eastAsia="Arial"/>
          <w:sz w:val="31"/>
        </w:rPr>
        <w:t>14</w:t>
      </w:r>
      <w:r>
        <w:rPr>
          <w:rFonts w:ascii="Arial" w:eastAsia="Arial"/>
          <w:spacing w:val="58"/>
          <w:sz w:val="31"/>
        </w:rPr>
        <w:t xml:space="preserve"> </w:t>
      </w:r>
      <w:r>
        <w:rPr>
          <w:sz w:val="31"/>
        </w:rPr>
        <w:t>扣</w:t>
      </w:r>
      <w:r>
        <w:rPr>
          <w:spacing w:val="-3"/>
          <w:sz w:val="31"/>
        </w:rPr>
        <w:t>，套出的扣头应呈锥状，螺纹不秃，无毛刺。为了保证质量，延长牙块寿命，套扣应分为二倒三板 进行，每次都要调节套圈位置。</w:t>
      </w:r>
    </w:p>
    <w:p>
      <w:pPr>
        <w:pStyle w:val="ListParagraph"/>
        <w:numPr>
          <w:ilvl w:val="0"/>
          <w:numId w:val="68"/>
        </w:numPr>
        <w:tabs>
          <w:tab w:val="left" w:pos="1632"/>
        </w:tabs>
        <w:spacing w:before="0" w:after="0" w:line="424" w:lineRule="auto"/>
        <w:ind w:left="208" w:right="372" w:firstLine="630"/>
        <w:jc w:val="left"/>
        <w:rPr>
          <w:sz w:val="31"/>
        </w:rPr>
      </w:pPr>
      <w:r>
        <w:rPr>
          <w:spacing w:val="-1"/>
          <w:sz w:val="31"/>
        </w:rPr>
        <w:t>退牙。管子套到所需扣数后，要逐渐向回退牙块，边退边松扳机。第二板套进时，应注意</w:t>
      </w:r>
      <w:r>
        <w:rPr>
          <w:sz w:val="31"/>
        </w:rPr>
        <w:t>管头扣的深度，由深而浅使管扣呈锥状。</w:t>
      </w:r>
    </w:p>
    <w:p>
      <w:pPr>
        <w:pStyle w:val="ListParagraph"/>
        <w:numPr>
          <w:ilvl w:val="0"/>
          <w:numId w:val="68"/>
        </w:numPr>
        <w:tabs>
          <w:tab w:val="left" w:pos="1632"/>
        </w:tabs>
        <w:spacing w:before="0" w:after="0" w:line="396" w:lineRule="exact"/>
        <w:ind w:left="1631" w:right="0" w:hanging="794"/>
        <w:jc w:val="left"/>
        <w:rPr>
          <w:sz w:val="31"/>
        </w:rPr>
      </w:pPr>
      <w:r>
        <w:rPr>
          <w:sz w:val="31"/>
        </w:rPr>
        <w:t>卸牙。按顺时针方向将扳机和大盖转到极限位置，然后取下牙块。</w:t>
      </w:r>
    </w:p>
    <w:p>
      <w:pPr>
        <w:spacing w:before="296" w:line="424" w:lineRule="auto"/>
        <w:ind w:left="208" w:right="471" w:firstLine="630"/>
        <w:jc w:val="left"/>
        <w:rPr>
          <w:sz w:val="31"/>
        </w:rPr>
      </w:pPr>
      <w:r>
        <w:rPr>
          <w:sz w:val="31"/>
        </w:rPr>
        <w:t>要注意的是：套制过程中要浇注润滑油；遇到硬点时， 应立即停止，处理后再进行；用完后要及时除去板牙上的铁削、泥尘、油污等，牙块、牙架擦净放好。</w:t>
      </w:r>
    </w:p>
    <w:p>
      <w:pPr>
        <w:spacing w:before="0" w:line="395" w:lineRule="exact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七、克丝钳</w:t>
      </w:r>
    </w:p>
    <w:p>
      <w:pPr>
        <w:pStyle w:val="BodyText"/>
        <w:spacing w:before="9"/>
        <w:rPr>
          <w:b/>
          <w:sz w:val="23"/>
        </w:rPr>
      </w:pPr>
    </w:p>
    <w:p>
      <w:pPr>
        <w:spacing w:before="1"/>
        <w:ind w:left="838" w:right="0" w:firstLine="0"/>
        <w:jc w:val="left"/>
        <w:rPr>
          <w:sz w:val="31"/>
        </w:rPr>
      </w:pPr>
      <w:r>
        <w:rPr>
          <w:sz w:val="31"/>
        </w:rPr>
        <w:t>我们常用的钳子有：克丝钳（又称钢丝钳）、尖嘴钳、断线钳等。</w:t>
      </w:r>
    </w:p>
    <w:p>
      <w:pPr>
        <w:spacing w:after="0"/>
        <w:jc w:val="left"/>
        <w:rPr>
          <w:sz w:val="31"/>
        </w:rPr>
        <w:sectPr>
          <w:footerReference w:type="default" r:id="rId24"/>
          <w:pgSz w:w="17860" w:h="25260"/>
          <w:pgMar w:top="1960" w:right="1580" w:bottom="2000" w:left="1920" w:header="0" w:footer="1820"/>
          <w:pgNumType w:start="9"/>
          <w:cols w:space="708"/>
        </w:sectPr>
      </w:pPr>
    </w:p>
    <w:p>
      <w:pPr>
        <w:spacing w:before="44"/>
        <w:ind w:left="841" w:right="0" w:firstLine="0"/>
        <w:jc w:val="left"/>
        <w:rPr>
          <w:sz w:val="31"/>
        </w:rPr>
      </w:pPr>
      <w:r>
        <w:rPr>
          <w:sz w:val="31"/>
        </w:rPr>
        <w:t>克丝钳有绝缘柄和裸柄两种。绝缘柄钢丝钳为电工专用钳, 常用的有150mm 、 175mm 和 200mm</w:t>
      </w:r>
    </w:p>
    <w:p>
      <w:pPr>
        <w:pStyle w:val="BodyText"/>
        <w:spacing w:before="11"/>
        <w:rPr>
          <w:sz w:val="23"/>
        </w:rPr>
      </w:pPr>
    </w:p>
    <w:p>
      <w:pPr>
        <w:spacing w:before="0"/>
        <w:ind w:left="208" w:right="0" w:firstLine="0"/>
        <w:jc w:val="left"/>
        <w:rPr>
          <w:sz w:val="31"/>
        </w:rPr>
      </w:pPr>
      <w:r>
        <w:rPr>
          <w:sz w:val="31"/>
        </w:rPr>
        <w:t>三种规格 , 如图 2-11 所示。裸柄钢丝钳电工禁用。</w:t>
      </w:r>
    </w:p>
    <w:p>
      <w:pPr>
        <w:pStyle w:val="BodyText"/>
        <w:spacing w:before="9"/>
        <w:rPr>
          <w:sz w:val="13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1750695</wp:posOffset>
            </wp:positionH>
            <wp:positionV relativeFrom="paragraph">
              <wp:posOffset>370165</wp:posOffset>
            </wp:positionV>
            <wp:extent cx="3602726" cy="1798320"/>
            <wp:effectExtent l="0" t="0" r="0" b="0"/>
            <wp:wrapTopAndBottom/>
            <wp:docPr id="21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726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5657850</wp:posOffset>
            </wp:positionH>
            <wp:positionV relativeFrom="paragraph">
              <wp:posOffset>136739</wp:posOffset>
            </wp:positionV>
            <wp:extent cx="3756743" cy="2447353"/>
            <wp:effectExtent l="0" t="0" r="0" b="0"/>
            <wp:wrapTopAndBottom/>
            <wp:docPr id="23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6743" cy="2447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452"/>
          <w:tab w:val="left" w:pos="7503"/>
          <w:tab w:val="left" w:pos="8856"/>
        </w:tabs>
        <w:spacing w:before="13"/>
        <w:ind w:left="2368" w:right="0" w:firstLine="0"/>
        <w:jc w:val="left"/>
        <w:rPr>
          <w:sz w:val="27"/>
        </w:rPr>
      </w:pPr>
      <w:r>
        <w:rPr>
          <w:sz w:val="27"/>
        </w:rPr>
        <w:t>图2-11</w:t>
        <w:tab/>
        <w:t>克丝钳</w:t>
        <w:tab/>
        <w:t>图2-12</w:t>
        <w:tab/>
        <w:t>尖嘴钳</w:t>
      </w:r>
    </w:p>
    <w:p>
      <w:pPr>
        <w:pStyle w:val="BodyText"/>
        <w:rPr>
          <w:sz w:val="23"/>
        </w:rPr>
      </w:pPr>
    </w:p>
    <w:p>
      <w:pPr>
        <w:spacing w:before="0"/>
        <w:ind w:left="838" w:right="0" w:firstLine="0"/>
        <w:jc w:val="left"/>
        <w:rPr>
          <w:sz w:val="31"/>
        </w:rPr>
      </w:pPr>
      <w:r>
        <w:rPr>
          <w:sz w:val="31"/>
        </w:rPr>
        <w:t>使用克丝钳应注意以下事项 :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6"/>
        </w:numPr>
        <w:tabs>
          <w:tab w:val="left" w:pos="1157"/>
        </w:tabs>
        <w:spacing w:before="0" w:after="0" w:line="240" w:lineRule="auto"/>
        <w:ind w:left="1156" w:right="0" w:hanging="319"/>
        <w:jc w:val="left"/>
        <w:rPr>
          <w:sz w:val="31"/>
        </w:rPr>
      </w:pPr>
      <w:r>
        <w:rPr>
          <w:sz w:val="31"/>
        </w:rPr>
        <w:t>使用前，应检查绝缘柄的绝缘是否良好。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6"/>
        </w:numPr>
        <w:tabs>
          <w:tab w:val="left" w:pos="1314"/>
        </w:tabs>
        <w:spacing w:before="0" w:after="0" w:line="424" w:lineRule="auto"/>
        <w:ind w:left="208" w:right="372" w:firstLine="630"/>
        <w:jc w:val="left"/>
        <w:rPr>
          <w:sz w:val="31"/>
        </w:rPr>
      </w:pPr>
      <w:r>
        <w:rPr>
          <w:spacing w:val="-1"/>
          <w:sz w:val="31"/>
        </w:rPr>
        <w:t>用电工钳剪切带电导线时，不得用钳口同时剪切相线和零线，或同时剪切两根相线，那样均</w:t>
      </w:r>
      <w:r>
        <w:rPr>
          <w:sz w:val="31"/>
        </w:rPr>
        <w:t>会造成线路短路。</w:t>
      </w:r>
    </w:p>
    <w:p>
      <w:pPr>
        <w:pStyle w:val="ListParagraph"/>
        <w:numPr>
          <w:ilvl w:val="0"/>
          <w:numId w:val="56"/>
        </w:numPr>
        <w:tabs>
          <w:tab w:val="left" w:pos="1314"/>
        </w:tabs>
        <w:spacing w:before="0" w:after="0" w:line="424" w:lineRule="auto"/>
        <w:ind w:left="838" w:right="8292" w:firstLine="0"/>
        <w:jc w:val="left"/>
        <w:rPr>
          <w:sz w:val="31"/>
        </w:rPr>
      </w:pPr>
      <w:r>
        <w:rPr>
          <w:spacing w:val="-2"/>
          <w:sz w:val="31"/>
        </w:rPr>
        <w:t>钳头不可代替手锤作为敲打工具。</w:t>
      </w:r>
      <w:r>
        <w:rPr>
          <w:sz w:val="31"/>
        </w:rPr>
        <w:t>尖嘴钳</w:t>
      </w:r>
    </w:p>
    <w:p>
      <w:pPr>
        <w:spacing w:before="0" w:line="424" w:lineRule="auto"/>
        <w:ind w:left="208" w:right="385" w:firstLine="630"/>
        <w:jc w:val="both"/>
        <w:rPr>
          <w:sz w:val="31"/>
        </w:rPr>
      </w:pPr>
      <w:r>
        <w:rPr>
          <w:spacing w:val="-1"/>
          <w:sz w:val="31"/>
        </w:rPr>
        <w:t>尖嘴钳的头部尖细 , 适于在狭小的工作空间操作。尖嘴钳也有裸柄和绝缘柄两种。裸柄尖嘴钳</w:t>
      </w:r>
      <w:r>
        <w:rPr>
          <w:sz w:val="31"/>
        </w:rPr>
        <w:t>电工禁用，绝缘柄的耐压强度为 500V,</w:t>
      </w:r>
      <w:r>
        <w:rPr>
          <w:spacing w:val="7"/>
          <w:sz w:val="31"/>
        </w:rPr>
        <w:t xml:space="preserve"> 常用的有 </w:t>
      </w:r>
      <w:r>
        <w:rPr>
          <w:sz w:val="31"/>
        </w:rPr>
        <w:t>130mm</w:t>
      </w:r>
      <w:r>
        <w:rPr>
          <w:spacing w:val="15"/>
          <w:sz w:val="31"/>
        </w:rPr>
        <w:t xml:space="preserve"> 、 </w:t>
      </w:r>
      <w:r>
        <w:rPr>
          <w:sz w:val="31"/>
        </w:rPr>
        <w:t>160mm</w:t>
      </w:r>
      <w:r>
        <w:rPr>
          <w:spacing w:val="17"/>
          <w:sz w:val="31"/>
        </w:rPr>
        <w:t xml:space="preserve"> 、 </w:t>
      </w:r>
      <w:r>
        <w:rPr>
          <w:sz w:val="31"/>
        </w:rPr>
        <w:t>180mm</w:t>
      </w:r>
      <w:r>
        <w:rPr>
          <w:spacing w:val="15"/>
          <w:sz w:val="31"/>
        </w:rPr>
        <w:t xml:space="preserve"> 、 </w:t>
      </w:r>
      <w:r>
        <w:rPr>
          <w:sz w:val="31"/>
        </w:rPr>
        <w:t>200mm</w:t>
      </w:r>
      <w:r>
        <w:rPr>
          <w:spacing w:val="2"/>
          <w:sz w:val="31"/>
        </w:rPr>
        <w:t xml:space="preserve"> 四种规格， </w:t>
      </w:r>
      <w:r>
        <w:rPr>
          <w:spacing w:val="3"/>
          <w:sz w:val="31"/>
        </w:rPr>
        <w:t xml:space="preserve">如图 </w:t>
      </w:r>
      <w:r>
        <w:rPr>
          <w:sz w:val="31"/>
        </w:rPr>
        <w:t>2-12</w:t>
      </w:r>
      <w:r>
        <w:rPr>
          <w:spacing w:val="-1"/>
          <w:sz w:val="31"/>
        </w:rPr>
        <w:t xml:space="preserve"> 所示，其握法与电工钳的握法相同。</w:t>
      </w:r>
    </w:p>
    <w:p>
      <w:pPr>
        <w:spacing w:before="0" w:line="395" w:lineRule="exact"/>
        <w:ind w:left="838" w:right="0" w:firstLine="0"/>
        <w:jc w:val="left"/>
        <w:rPr>
          <w:sz w:val="31"/>
        </w:rPr>
      </w:pPr>
      <w:r>
        <w:rPr>
          <w:sz w:val="31"/>
        </w:rPr>
        <w:t>使用尖嘴钳的注意事项如下:</w:t>
      </w: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55"/>
        </w:numPr>
        <w:tabs>
          <w:tab w:val="left" w:pos="1472"/>
        </w:tabs>
        <w:spacing w:before="0" w:after="0" w:line="240" w:lineRule="auto"/>
        <w:ind w:left="1471" w:right="0" w:hanging="634"/>
        <w:jc w:val="left"/>
        <w:rPr>
          <w:sz w:val="31"/>
        </w:rPr>
      </w:pPr>
      <w:r>
        <w:rPr>
          <w:sz w:val="31"/>
        </w:rPr>
        <w:t>电器维修必须用绝缘柄尖嘴钳；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5"/>
        </w:numPr>
        <w:tabs>
          <w:tab w:val="left" w:pos="1472"/>
        </w:tabs>
        <w:spacing w:before="0" w:after="0" w:line="240" w:lineRule="auto"/>
        <w:ind w:left="1471" w:right="0" w:hanging="634"/>
        <w:jc w:val="left"/>
        <w:rPr>
          <w:sz w:val="31"/>
        </w:rPr>
      </w:pPr>
      <w:r>
        <w:rPr>
          <w:sz w:val="31"/>
        </w:rPr>
        <w:t>使用时不能用尖嘴去撬工件以免钳嘴撬变形；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5"/>
        </w:numPr>
        <w:tabs>
          <w:tab w:val="left" w:pos="1315"/>
        </w:tabs>
        <w:spacing w:before="0" w:after="0" w:line="240" w:lineRule="auto"/>
        <w:ind w:left="1314" w:right="0" w:hanging="477"/>
        <w:jc w:val="left"/>
        <w:rPr>
          <w:sz w:val="31"/>
        </w:rPr>
      </w:pPr>
      <w:r>
        <w:rPr>
          <w:sz w:val="31"/>
        </w:rPr>
        <w:t>刃口尖嘴钳只能剪切金属丝，不能剪钢质粗丝；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5"/>
        </w:numPr>
        <w:tabs>
          <w:tab w:val="left" w:pos="1472"/>
        </w:tabs>
        <w:spacing w:before="0" w:after="0" w:line="424" w:lineRule="auto"/>
        <w:ind w:left="827" w:right="7818" w:firstLine="10"/>
        <w:jc w:val="left"/>
        <w:rPr>
          <w:b/>
          <w:sz w:val="31"/>
        </w:rPr>
      </w:pPr>
      <w:r>
        <w:rPr>
          <w:spacing w:val="-2"/>
          <w:sz w:val="31"/>
        </w:rPr>
        <w:t>带电作业前必须检查绝缘套是否漏。</w:t>
      </w:r>
      <w:r>
        <w:rPr>
          <w:b/>
          <w:sz w:val="31"/>
        </w:rPr>
        <w:t>八、锉刀</w:t>
      </w:r>
    </w:p>
    <w:p>
      <w:pPr>
        <w:tabs>
          <w:tab w:val="left" w:pos="2731"/>
        </w:tabs>
        <w:spacing w:before="0" w:line="396" w:lineRule="exact"/>
        <w:ind w:left="838" w:right="0" w:firstLine="0"/>
        <w:jc w:val="left"/>
        <w:rPr>
          <w:sz w:val="31"/>
        </w:rPr>
      </w:pPr>
      <w:r>
        <w:rPr>
          <w:sz w:val="31"/>
        </w:rPr>
        <w:t>（一）锉削</w:t>
        <w:tab/>
        <w:t>结合实物进行平面锉削（例如，加工小锤</w:t>
      </w:r>
      <w:r>
        <w:rPr>
          <w:spacing w:val="-190"/>
          <w:sz w:val="31"/>
        </w:rPr>
        <w:t>）</w:t>
      </w:r>
      <w:r>
        <w:rPr>
          <w:sz w:val="31"/>
        </w:rPr>
        <w:t>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55"/>
        </w:numPr>
        <w:tabs>
          <w:tab w:val="left" w:pos="1632"/>
        </w:tabs>
        <w:spacing w:before="1" w:after="0" w:line="240" w:lineRule="auto"/>
        <w:ind w:left="1631" w:right="0" w:hanging="477"/>
        <w:jc w:val="left"/>
        <w:rPr>
          <w:sz w:val="31"/>
        </w:rPr>
      </w:pPr>
      <w:r>
        <w:rPr>
          <w:sz w:val="31"/>
        </w:rPr>
        <w:t>了解锉刀的种类（按断面形状、尺寸大小、锉齿粗细分类</w:t>
      </w:r>
      <w:r>
        <w:rPr>
          <w:spacing w:val="-162"/>
          <w:sz w:val="31"/>
        </w:rPr>
        <w:t>）</w:t>
      </w:r>
      <w:r>
        <w:rPr>
          <w:sz w:val="31"/>
        </w:rPr>
        <w:t>、结构特点及应用范围。如表</w:t>
      </w:r>
    </w:p>
    <w:p>
      <w:pPr>
        <w:spacing w:before="304"/>
        <w:ind w:left="208" w:right="0" w:firstLine="0"/>
        <w:jc w:val="left"/>
        <w:rPr>
          <w:sz w:val="31"/>
        </w:rPr>
      </w:pPr>
      <w:r>
        <w:rPr>
          <w:rFonts w:ascii="Arial" w:eastAsia="Arial"/>
          <w:sz w:val="31"/>
        </w:rPr>
        <w:t xml:space="preserve">2-4 </w:t>
      </w:r>
      <w:r>
        <w:rPr>
          <w:sz w:val="31"/>
        </w:rPr>
        <w:t>所示。</w:t>
      </w:r>
    </w:p>
    <w:p>
      <w:pPr>
        <w:pStyle w:val="ListParagraph"/>
        <w:numPr>
          <w:ilvl w:val="1"/>
          <w:numId w:val="55"/>
        </w:numPr>
        <w:tabs>
          <w:tab w:val="left" w:pos="1632"/>
        </w:tabs>
        <w:spacing w:before="305" w:after="0" w:line="240" w:lineRule="auto"/>
        <w:ind w:left="1631" w:right="0" w:hanging="477"/>
        <w:jc w:val="left"/>
        <w:rPr>
          <w:sz w:val="31"/>
        </w:rPr>
      </w:pPr>
      <w:r>
        <w:rPr>
          <w:sz w:val="31"/>
        </w:rPr>
        <w:t>熟悉横锉、顺锉、交叉锉、推锉和滚锉的方法及应用条件。</w:t>
      </w:r>
    </w:p>
    <w:p>
      <w:pPr>
        <w:pStyle w:val="ListParagraph"/>
        <w:numPr>
          <w:ilvl w:val="1"/>
          <w:numId w:val="55"/>
        </w:numPr>
        <w:tabs>
          <w:tab w:val="left" w:pos="1632"/>
        </w:tabs>
        <w:spacing w:before="305" w:after="0" w:line="240" w:lineRule="auto"/>
        <w:ind w:left="1631" w:right="0" w:hanging="477"/>
        <w:jc w:val="left"/>
        <w:rPr>
          <w:sz w:val="31"/>
        </w:rPr>
      </w:pPr>
      <w:r>
        <w:rPr>
          <w:sz w:val="31"/>
        </w:rPr>
        <w:t>正确掌握锉刀的使用方法及锉削步骤。</w:t>
      </w:r>
    </w:p>
    <w:p>
      <w:pPr>
        <w:pStyle w:val="ListParagraph"/>
        <w:numPr>
          <w:ilvl w:val="1"/>
          <w:numId w:val="55"/>
        </w:numPr>
        <w:tabs>
          <w:tab w:val="left" w:pos="1632"/>
        </w:tabs>
        <w:spacing w:before="305" w:after="0" w:line="240" w:lineRule="auto"/>
        <w:ind w:left="1631" w:right="0" w:hanging="477"/>
        <w:jc w:val="left"/>
        <w:rPr>
          <w:sz w:val="31"/>
        </w:rPr>
      </w:pPr>
      <w:r>
        <w:rPr>
          <w:sz w:val="31"/>
        </w:rPr>
        <w:t>掌握直角尺、刀口尺、厚薄规的使用方法。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27"/>
          <w:pgSz w:w="17860" w:h="25260"/>
          <w:pgMar w:top="1980" w:right="1580" w:bottom="2040" w:left="1920" w:header="0" w:footer="1820"/>
          <w:pgNumType w:start="10"/>
          <w:cols w:space="708"/>
        </w:sectPr>
      </w:pPr>
    </w:p>
    <w:p>
      <w:pPr>
        <w:spacing w:before="44"/>
        <w:ind w:left="838" w:right="0" w:firstLine="0"/>
        <w:jc w:val="left"/>
        <w:rPr>
          <w:sz w:val="31"/>
        </w:rPr>
      </w:pPr>
      <w:r>
        <w:rPr>
          <w:sz w:val="31"/>
        </w:rPr>
        <w:t>（二）锉削平面时容易出现以下主要问题：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54"/>
        </w:numPr>
        <w:tabs>
          <w:tab w:val="left" w:pos="1315"/>
        </w:tabs>
        <w:spacing w:before="0" w:after="0" w:line="240" w:lineRule="auto"/>
        <w:ind w:left="1314" w:right="0" w:hanging="477"/>
        <w:jc w:val="left"/>
        <w:rPr>
          <w:sz w:val="31"/>
        </w:rPr>
      </w:pPr>
      <w:r>
        <w:rPr>
          <w:sz w:val="31"/>
        </w:rPr>
        <w:t>平面中凸</w:t>
      </w:r>
    </w:p>
    <w:p>
      <w:pPr>
        <w:spacing w:before="305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锉削时锉刀前后摇摆容易产生平面中凸。因此，在锉削时两手压力大小应随锉刀两端伸出工件的长度而变化，使锉刀两端的压力对工件中心的压力矩始终保持平衡。</w:t>
      </w:r>
    </w:p>
    <w:p>
      <w:pPr>
        <w:pStyle w:val="ListParagraph"/>
        <w:numPr>
          <w:ilvl w:val="0"/>
          <w:numId w:val="54"/>
        </w:numPr>
        <w:tabs>
          <w:tab w:val="left" w:pos="1315"/>
        </w:tabs>
        <w:spacing w:before="0" w:after="0" w:line="395" w:lineRule="exact"/>
        <w:ind w:left="1314" w:right="0" w:hanging="477"/>
        <w:jc w:val="left"/>
        <w:rPr>
          <w:sz w:val="31"/>
        </w:rPr>
      </w:pPr>
      <w:r>
        <w:rPr>
          <w:sz w:val="31"/>
        </w:rPr>
        <w:t>表面不够光洁</w:t>
      </w:r>
    </w:p>
    <w:p>
      <w:pPr>
        <w:spacing w:before="305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其原因是锉刀齿粗细选择不当，嵌在锉刀齿上的屑末未消除。因此，在锉削时应注意经常用纲丝刷顺着锉纹方向刷去切屑。</w:t>
      </w:r>
    </w:p>
    <w:p>
      <w:pPr>
        <w:spacing w:before="0" w:line="395" w:lineRule="exact"/>
        <w:ind w:left="838" w:right="0" w:firstLine="0"/>
        <w:jc w:val="left"/>
        <w:rPr>
          <w:sz w:val="31"/>
        </w:rPr>
      </w:pPr>
      <w:r>
        <w:rPr>
          <w:sz w:val="31"/>
        </w:rPr>
        <w:t>注意事项：</w:t>
      </w:r>
    </w:p>
    <w:p>
      <w:pPr>
        <w:pStyle w:val="BodyText"/>
        <w:spacing w:before="11"/>
        <w:rPr>
          <w:sz w:val="23"/>
        </w:rPr>
      </w:pPr>
    </w:p>
    <w:p>
      <w:pPr>
        <w:spacing w:before="0" w:line="424" w:lineRule="auto"/>
        <w:ind w:left="208" w:right="213" w:firstLine="630"/>
        <w:jc w:val="left"/>
        <w:rPr>
          <w:sz w:val="31"/>
        </w:rPr>
      </w:pPr>
      <w:r>
        <w:rPr>
          <w:spacing w:val="-1"/>
          <w:sz w:val="31"/>
        </w:rPr>
        <w:t xml:space="preserve">不使用无柄锉刀，以免把手刺伤；不要口吹铁屑，以免屑末飞入眼内；不要用手触摸加工表面， </w:t>
      </w:r>
      <w:r>
        <w:rPr>
          <w:sz w:val="31"/>
        </w:rPr>
        <w:t>防止手上的油污沾染工件使用锉刀打滑。</w:t>
      </w:r>
    </w:p>
    <w:p>
      <w:pPr>
        <w:spacing w:before="60"/>
        <w:ind w:left="394" w:right="191" w:firstLine="0"/>
        <w:jc w:val="center"/>
        <w:rPr>
          <w:sz w:val="27"/>
        </w:rPr>
      </w:pPr>
      <w:r>
        <w:rPr>
          <w:spacing w:val="-34"/>
          <w:sz w:val="27"/>
        </w:rPr>
        <w:t xml:space="preserve">表 </w:t>
      </w:r>
      <w:r>
        <w:rPr>
          <w:rFonts w:ascii="Arial" w:eastAsia="Arial"/>
          <w:sz w:val="27"/>
        </w:rPr>
        <w:t>2-4</w:t>
      </w:r>
      <w:r>
        <w:rPr>
          <w:rFonts w:ascii="Arial" w:eastAsia="Arial"/>
          <w:spacing w:val="60"/>
          <w:sz w:val="27"/>
        </w:rPr>
        <w:t xml:space="preserve"> </w:t>
      </w:r>
      <w:r>
        <w:rPr>
          <w:sz w:val="27"/>
        </w:rPr>
        <w:t>各种钢锉示意图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  <w:r>
        <w:pict>
          <v:group id="_x0000_s1034" style="width:649.5pt;height:567.6pt;margin-top:14.04pt;margin-left:105.25pt;mso-position-horizontal-relative:page;mso-wrap-distance-left:0;mso-wrap-distance-right:0;position:absolute;z-index:-251649024" coordorigin="2105,281" coordsize="12990,11352">
            <v:shape id="_x0000_s1035" type="#_x0000_t75" style="width:9921;height:1680;left:3276;position:absolute;top:1132" stroked="f">
              <v:imagedata r:id="rId28" o:title=""/>
            </v:shape>
            <v:shape id="_x0000_s1036" type="#_x0000_t75" style="width:9921;height:1700;left:3276;position:absolute;top:2998" stroked="f">
              <v:imagedata r:id="rId29" o:title=""/>
            </v:shape>
            <v:shape id="_x0000_s1037" type="#_x0000_t75" style="width:9921;height:1540;left:3276;position:absolute;top:5089" stroked="f">
              <v:imagedata r:id="rId30" o:title=""/>
            </v:shape>
            <v:shape id="_x0000_s1038" type="#_x0000_t75" style="width:9921;height:2100;left:3276;position:absolute;top:7049" stroked="f">
              <v:imagedata r:id="rId31" o:title=""/>
            </v:shape>
            <v:shape id="_x0000_s1039" type="#_x0000_t75" style="width:9921;height:2080;left:3276;position:absolute;top:9404" stroked="f">
              <v:imagedata r:id="rId32" o:title=""/>
            </v:shape>
            <v:shape id="_x0000_s1040" type="#_x0000_t75" style="width:12990;height:11352;left:2105;position:absolute;top:280" stroked="f">
              <v:imagedata r:id="rId33" o:title=""/>
            </v:shape>
            <v:shape id="_x0000_s1041" type="#_x0000_t202" style="width:654;height:317;left:2384;position:absolute;top: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形状</w:t>
                    </w:r>
                  </w:p>
                </w:txbxContent>
              </v:textbox>
            </v:shape>
            <v:shape id="_x0000_s1042" type="#_x0000_t202" style="width:337;height:317;left:8076;position:absolute;top: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图</w:t>
                    </w:r>
                  </w:p>
                </w:txbxContent>
              </v:textbox>
            </v:shape>
            <v:shape id="_x0000_s1043" type="#_x0000_t202" style="width:654;height:317;left:13809;position:absolute;top:5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尺寸</w:t>
                    </w:r>
                  </w:p>
                </w:txbxContent>
              </v:textbox>
            </v:shape>
            <v:shape id="_x0000_s1044" type="#_x0000_t202" style="width:830;height:270;left:2290;position:absolute;top:190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菱形锉</w:t>
                    </w:r>
                  </w:p>
                </w:txbxContent>
              </v:textbox>
            </v:shape>
            <v:shape id="_x0000_s1045" type="#_x0000_t202" style="width:1204;height:270;left:13531;position:absolute;top:1864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4" 5" 6"</w:t>
                    </w:r>
                    <w:r>
                      <w:rPr>
                        <w:rFonts w:ascii="Arial"/>
                        <w:color w:val="323232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8"</w:t>
                    </w:r>
                  </w:p>
                </w:txbxContent>
              </v:textbox>
            </v:shape>
            <v:shape id="_x0000_s1046" type="#_x0000_t202" style="width:1474;height:270;left:13398;position:absolute;top:3398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6" 8" 10"</w:t>
                    </w:r>
                    <w:r>
                      <w:rPr>
                        <w:rFonts w:ascii="Arial"/>
                        <w:color w:val="323232"/>
                        <w:spacing w:val="-5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12"</w:t>
                    </w:r>
                  </w:p>
                </w:txbxContent>
              </v:textbox>
            </v:shape>
            <v:shape id="_x0000_s1047" type="#_x0000_t202" style="width:830;height:270;left:2294;position:absolute;top:378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油光锉</w:t>
                    </w:r>
                  </w:p>
                </w:txbxContent>
              </v:textbox>
            </v:shape>
            <v:shape id="_x0000_s1048" type="#_x0000_t202" style="width:401;height:270;left:13935;position:absolute;top:4100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w w:val="95"/>
                        <w:sz w:val="27"/>
                      </w:rPr>
                      <w:t>14"</w:t>
                    </w:r>
                  </w:p>
                </w:txbxContent>
              </v:textbox>
            </v:shape>
            <v:shape id="_x0000_s1049" type="#_x0000_t202" style="width:830;height:270;left:2294;position:absolute;top:50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尖头单</w:t>
                    </w:r>
                  </w:p>
                </w:txbxContent>
              </v:textbox>
            </v:shape>
            <v:shape id="_x0000_s1050" type="#_x0000_t202" style="width:1474;height:270;left:13398;position:absolute;top:5403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6" 8" 10"</w:t>
                    </w:r>
                    <w:r>
                      <w:rPr>
                        <w:rFonts w:ascii="Arial"/>
                        <w:color w:val="323232"/>
                        <w:spacing w:val="-55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12"</w:t>
                    </w:r>
                  </w:p>
                </w:txbxContent>
              </v:textbox>
            </v:shape>
            <v:shape id="_x0000_s1051" type="#_x0000_t202" style="width:830;height:270;left:2294;position:absolute;top:57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纹米尔</w:t>
                    </w:r>
                  </w:p>
                </w:txbxContent>
              </v:textbox>
            </v:shape>
            <v:shape id="_x0000_s1052" type="#_x0000_t202" style="width:401;height:270;left:13935;position:absolute;top:6105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w w:val="95"/>
                        <w:sz w:val="27"/>
                      </w:rPr>
                      <w:t>14"</w:t>
                    </w:r>
                  </w:p>
                </w:txbxContent>
              </v:textbox>
            </v:shape>
            <v:shape id="_x0000_s1053" type="#_x0000_t202" style="width:290;height:270;left:2564;position:absolute;top:649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锉</w:t>
                    </w:r>
                  </w:p>
                </w:txbxContent>
              </v:textbox>
            </v:shape>
            <v:shape id="_x0000_s1054" type="#_x0000_t202" style="width:1339;height:270;left:13463;position:absolute;top:7289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4" 6" 8"</w:t>
                    </w:r>
                    <w:r>
                      <w:rPr>
                        <w:rFonts w:ascii="Arial"/>
                        <w:color w:val="323232"/>
                        <w:spacing w:val="-41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10"</w:t>
                    </w:r>
                  </w:p>
                </w:txbxContent>
              </v:textbox>
            </v:shape>
            <v:shape id="_x0000_s1055" type="#_x0000_t202" style="width:560;height:270;left:2427;position:absolute;top:80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323232"/>
                        <w:sz w:val="27"/>
                      </w:rPr>
                      <w:t>圆锉</w:t>
                    </w:r>
                  </w:p>
                </w:txbxContent>
              </v:textbox>
            </v:shape>
            <v:shape id="_x0000_s1056" type="#_x0000_t202" style="width:1296;height:270;left:13485;position:absolute;top:7991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12" 14"</w:t>
                    </w:r>
                    <w:r>
                      <w:rPr>
                        <w:rFonts w:ascii="Arial"/>
                        <w:color w:val="323232"/>
                        <w:spacing w:val="-58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16"</w:t>
                    </w:r>
                  </w:p>
                </w:txbxContent>
              </v:textbox>
            </v:shape>
            <v:shape id="_x0000_s1057" type="#_x0000_t202" style="width:401;height:270;left:13935;position:absolute;top:8694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w w:val="95"/>
                        <w:sz w:val="27"/>
                      </w:rPr>
                      <w:t>18"</w:t>
                    </w:r>
                  </w:p>
                </w:txbxContent>
              </v:textbox>
            </v:shape>
            <v:shape id="_x0000_s1058" type="#_x0000_t202" style="width:1339;height:270;left:13463;position:absolute;top:9645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4" 6" 8"</w:t>
                    </w:r>
                    <w:r>
                      <w:rPr>
                        <w:rFonts w:ascii="Arial"/>
                        <w:color w:val="323232"/>
                        <w:spacing w:val="-41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10"</w:t>
                    </w:r>
                  </w:p>
                </w:txbxContent>
              </v:textbox>
            </v:shape>
            <v:shape id="_x0000_s1059" type="#_x0000_t202" style="width:618;height:299;left:2398;position:absolute;top:999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23232"/>
                        <w:sz w:val="30"/>
                      </w:rPr>
                      <w:t>半圆</w:t>
                    </w:r>
                  </w:p>
                </w:txbxContent>
              </v:textbox>
            </v:shape>
            <v:shape id="_x0000_s1060" type="#_x0000_t202" style="width:1296;height:270;left:13485;position:absolute;top:10347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sz w:val="27"/>
                      </w:rPr>
                      <w:t>12" 14"</w:t>
                    </w:r>
                    <w:r>
                      <w:rPr>
                        <w:rFonts w:ascii="Arial"/>
                        <w:color w:val="323232"/>
                        <w:spacing w:val="-58"/>
                        <w:sz w:val="27"/>
                      </w:rPr>
                      <w:t xml:space="preserve"> </w:t>
                    </w:r>
                    <w:r>
                      <w:rPr>
                        <w:rFonts w:ascii="Arial"/>
                        <w:color w:val="323232"/>
                        <w:sz w:val="27"/>
                      </w:rPr>
                      <w:t>16"</w:t>
                    </w:r>
                  </w:p>
                </w:txbxContent>
              </v:textbox>
            </v:shape>
            <v:shape id="_x0000_s1061" type="#_x0000_t202" style="width:319;height:299;left:2549;position:absolute;top:1069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color w:val="323232"/>
                        <w:w w:val="99"/>
                        <w:sz w:val="30"/>
                      </w:rPr>
                      <w:t>锉</w:t>
                    </w:r>
                  </w:p>
                </w:txbxContent>
              </v:textbox>
            </v:shape>
            <v:shape id="_x0000_s1062" type="#_x0000_t202" style="width:401;height:270;left:13935;position:absolute;top:11049" filled="f" stroked="f">
              <v:textbox inset="0,0,0,0">
                <w:txbxContent>
                  <w:p>
                    <w:pPr>
                      <w:spacing w:before="12" w:line="25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color w:val="323232"/>
                        <w:w w:val="95"/>
                        <w:sz w:val="27"/>
                      </w:rPr>
                      <w:t>18"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rPr>
          <w:sz w:val="7"/>
        </w:rPr>
      </w:pPr>
    </w:p>
    <w:p>
      <w:pPr>
        <w:spacing w:before="62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九、台虎钳</w:t>
      </w:r>
    </w:p>
    <w:p>
      <w:pPr>
        <w:spacing w:after="0"/>
        <w:jc w:val="left"/>
        <w:rPr>
          <w:sz w:val="31"/>
        </w:rPr>
        <w:sectPr>
          <w:footerReference w:type="default" r:id="rId34"/>
          <w:pgSz w:w="17860" w:h="25260"/>
          <w:pgMar w:top="1980" w:right="1580" w:bottom="2040" w:left="1920" w:header="0" w:footer="1820"/>
          <w:pgNumType w:start="11"/>
          <w:cols w:space="708"/>
        </w:sectPr>
      </w:pPr>
    </w:p>
    <w:p>
      <w:pPr>
        <w:spacing w:before="44" w:line="424" w:lineRule="auto"/>
        <w:ind w:left="208" w:right="333" w:firstLine="741"/>
        <w:jc w:val="left"/>
        <w:rPr>
          <w:sz w:val="31"/>
        </w:rPr>
      </w:pPr>
      <w:r>
        <w:rPr>
          <w:sz w:val="31"/>
        </w:rPr>
        <w:t>台虎钳是一种常用的夹持工具 , 是锯、挫维修设备零件时所必需的 ,重点掌握台庞钳结 构及其使用方法和注意事项 , 做到正确熟练使用台虎钳。掌握台虎钳的作用、结构、技术规范及其使用方法和注意事顶。</w:t>
      </w:r>
    </w:p>
    <w:p>
      <w:pPr>
        <w:pStyle w:val="ListParagraph"/>
        <w:numPr>
          <w:ilvl w:val="0"/>
          <w:numId w:val="53"/>
        </w:numPr>
        <w:tabs>
          <w:tab w:val="left" w:pos="1157"/>
        </w:tabs>
        <w:spacing w:before="0" w:after="0" w:line="395" w:lineRule="exact"/>
        <w:ind w:left="1156" w:right="0" w:hanging="319"/>
        <w:jc w:val="left"/>
        <w:rPr>
          <w:sz w:val="31"/>
        </w:rPr>
      </w:pPr>
      <w:r>
        <w:rPr>
          <w:sz w:val="31"/>
        </w:rPr>
        <w:t>台虎钳的作用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838" w:right="0" w:firstLine="0"/>
        <w:jc w:val="left"/>
        <w:rPr>
          <w:sz w:val="31"/>
        </w:rPr>
      </w:pPr>
      <w:r>
        <w:rPr>
          <w:sz w:val="31"/>
        </w:rPr>
        <w:t>台虎钳主要用于夹持工件。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3"/>
        </w:numPr>
        <w:tabs>
          <w:tab w:val="left" w:pos="1157"/>
        </w:tabs>
        <w:spacing w:before="1" w:after="0" w:line="240" w:lineRule="auto"/>
        <w:ind w:left="1156" w:right="0" w:hanging="319"/>
        <w:jc w:val="left"/>
        <w:rPr>
          <w:sz w:val="31"/>
        </w:rPr>
      </w:pPr>
      <w:r>
        <w:rPr>
          <w:sz w:val="31"/>
        </w:rPr>
        <w:t>台虎钳的规格尺寸及类型</w:t>
      </w:r>
    </w:p>
    <w:p>
      <w:pPr>
        <w:pStyle w:val="BodyText"/>
        <w:spacing w:before="9"/>
        <w:rPr>
          <w:sz w:val="23"/>
        </w:rPr>
      </w:pPr>
    </w:p>
    <w:p>
      <w:pPr>
        <w:spacing w:before="1" w:line="424" w:lineRule="auto"/>
        <w:ind w:left="208" w:right="488" w:firstLine="630"/>
        <w:jc w:val="left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3110160</wp:posOffset>
            </wp:positionH>
            <wp:positionV relativeFrom="paragraph">
              <wp:posOffset>2135069</wp:posOffset>
            </wp:positionV>
            <wp:extent cx="5390038" cy="3863334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0038" cy="3863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台虎钳的规格是按钳口长度划分的，常用 100mm、150mm、200mm 等。台虎钳的类型分固定式和回转式两种，现以回转式台虎钳为例予以介绍。 如图2-14所示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0"/>
        </w:rPr>
      </w:pPr>
    </w:p>
    <w:p>
      <w:pPr>
        <w:tabs>
          <w:tab w:val="left" w:pos="1291"/>
        </w:tabs>
        <w:spacing w:before="0"/>
        <w:ind w:left="207" w:right="0" w:firstLine="0"/>
        <w:jc w:val="center"/>
        <w:rPr>
          <w:sz w:val="27"/>
        </w:rPr>
      </w:pPr>
      <w:r>
        <w:rPr>
          <w:sz w:val="27"/>
        </w:rPr>
        <w:t>图2-14</w:t>
        <w:tab/>
        <w:t>台虎钳结构</w:t>
      </w:r>
    </w:p>
    <w:p>
      <w:pPr>
        <w:pStyle w:val="BodyText"/>
        <w:spacing w:before="12"/>
        <w:rPr>
          <w:sz w:val="22"/>
        </w:rPr>
      </w:pPr>
    </w:p>
    <w:p>
      <w:pPr>
        <w:pStyle w:val="ListParagraph"/>
        <w:numPr>
          <w:ilvl w:val="0"/>
          <w:numId w:val="53"/>
        </w:numPr>
        <w:tabs>
          <w:tab w:val="left" w:pos="1157"/>
        </w:tabs>
        <w:spacing w:before="0" w:after="0" w:line="240" w:lineRule="auto"/>
        <w:ind w:left="1156" w:right="0" w:hanging="319"/>
        <w:jc w:val="left"/>
        <w:rPr>
          <w:sz w:val="31"/>
        </w:rPr>
      </w:pPr>
      <w:r>
        <w:rPr>
          <w:sz w:val="31"/>
        </w:rPr>
        <w:t>固转式台虎钳的结构</w:t>
      </w:r>
    </w:p>
    <w:p>
      <w:pPr>
        <w:pStyle w:val="BodyText"/>
        <w:spacing w:before="10"/>
        <w:rPr>
          <w:sz w:val="23"/>
        </w:rPr>
      </w:pPr>
    </w:p>
    <w:p>
      <w:pPr>
        <w:spacing w:before="0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台虎钳主要由钳台和虎钳构成，虎钳由固定钳身、活动钳身、回转盘、固定座、丝杆、丝母及手柄组成。</w:t>
      </w:r>
    </w:p>
    <w:p>
      <w:pPr>
        <w:pStyle w:val="ListParagraph"/>
        <w:numPr>
          <w:ilvl w:val="0"/>
          <w:numId w:val="53"/>
        </w:numPr>
        <w:tabs>
          <w:tab w:val="left" w:pos="1157"/>
        </w:tabs>
        <w:spacing w:before="0" w:after="0" w:line="395" w:lineRule="exact"/>
        <w:ind w:left="1156" w:right="0" w:hanging="319"/>
        <w:jc w:val="left"/>
        <w:rPr>
          <w:sz w:val="31"/>
        </w:rPr>
      </w:pPr>
      <w:r>
        <w:rPr>
          <w:sz w:val="31"/>
        </w:rPr>
        <w:t>台虎锚的使用方法及注意事项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52"/>
        </w:numPr>
        <w:tabs>
          <w:tab w:val="left" w:pos="1632"/>
        </w:tabs>
        <w:spacing w:before="0" w:after="0" w:line="240" w:lineRule="auto"/>
        <w:ind w:left="1631" w:right="0" w:hanging="794"/>
        <w:jc w:val="left"/>
        <w:rPr>
          <w:sz w:val="31"/>
        </w:rPr>
      </w:pPr>
      <w:r>
        <w:rPr>
          <w:sz w:val="31"/>
        </w:rPr>
        <w:t>使用前先将回转盘的固定小把固定好。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2"/>
        </w:numPr>
        <w:tabs>
          <w:tab w:val="left" w:pos="1632"/>
        </w:tabs>
        <w:spacing w:before="0" w:after="0" w:line="240" w:lineRule="auto"/>
        <w:ind w:left="1631" w:right="0" w:hanging="794"/>
        <w:jc w:val="left"/>
        <w:rPr>
          <w:sz w:val="31"/>
        </w:rPr>
      </w:pPr>
      <w:r>
        <w:rPr>
          <w:sz w:val="31"/>
        </w:rPr>
        <w:t>调节钳口，顺时针旋转手柄，钳口变小，反之钳口变大，旋转手柄时要平稳。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2"/>
        </w:numPr>
        <w:tabs>
          <w:tab w:val="left" w:pos="1632"/>
        </w:tabs>
        <w:spacing w:before="0" w:after="0" w:line="424" w:lineRule="auto"/>
        <w:ind w:left="208" w:right="372" w:firstLine="630"/>
        <w:jc w:val="left"/>
        <w:rPr>
          <w:sz w:val="31"/>
        </w:rPr>
      </w:pPr>
      <w:r>
        <w:rPr>
          <w:spacing w:val="-1"/>
          <w:sz w:val="31"/>
        </w:rPr>
        <w:t>夹持工件时不要太紧，防止钳牙吃进工件表面或损坏钳身，夹持工件时，工件另一端要用</w:t>
      </w:r>
      <w:r>
        <w:rPr>
          <w:sz w:val="31"/>
        </w:rPr>
        <w:t>支架支撑。</w:t>
      </w:r>
    </w:p>
    <w:p>
      <w:pPr>
        <w:pStyle w:val="ListParagraph"/>
        <w:numPr>
          <w:ilvl w:val="0"/>
          <w:numId w:val="52"/>
        </w:numPr>
        <w:tabs>
          <w:tab w:val="left" w:pos="1632"/>
        </w:tabs>
        <w:spacing w:before="0" w:after="0" w:line="395" w:lineRule="exact"/>
        <w:ind w:left="1631" w:right="0" w:hanging="794"/>
        <w:jc w:val="left"/>
        <w:rPr>
          <w:sz w:val="31"/>
        </w:rPr>
      </w:pPr>
      <w:r>
        <w:rPr>
          <w:sz w:val="31"/>
        </w:rPr>
        <w:t>用完后要用棉纱将钳口和钳台擦干净。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2"/>
        </w:numPr>
        <w:tabs>
          <w:tab w:val="left" w:pos="1632"/>
        </w:tabs>
        <w:spacing w:before="0" w:after="0" w:line="424" w:lineRule="auto"/>
        <w:ind w:left="827" w:right="5310" w:firstLine="10"/>
        <w:jc w:val="left"/>
        <w:rPr>
          <w:b/>
          <w:sz w:val="31"/>
        </w:rPr>
      </w:pPr>
      <w:r>
        <w:rPr>
          <w:spacing w:val="-1"/>
          <w:sz w:val="31"/>
        </w:rPr>
        <w:t>不要在钳台和钳身上砸东西 , 谨防损坏钳台和钳身。</w:t>
      </w:r>
      <w:r>
        <w:rPr>
          <w:b/>
          <w:sz w:val="31"/>
        </w:rPr>
        <w:t>十、链钳</w:t>
      </w:r>
    </w:p>
    <w:p>
      <w:pPr>
        <w:spacing w:after="0" w:line="424" w:lineRule="auto"/>
        <w:jc w:val="left"/>
        <w:rPr>
          <w:sz w:val="31"/>
        </w:rPr>
        <w:sectPr>
          <w:footerReference w:type="default" r:id="rId36"/>
          <w:pgSz w:w="17860" w:h="25260"/>
          <w:pgMar w:top="1980" w:right="1580" w:bottom="2040" w:left="1920" w:header="0" w:footer="1820"/>
          <w:pgNumType w:start="12"/>
          <w:cols w:space="708"/>
        </w:sectPr>
      </w:pPr>
    </w:p>
    <w:p>
      <w:pPr>
        <w:pStyle w:val="ListParagraph"/>
        <w:numPr>
          <w:ilvl w:val="0"/>
          <w:numId w:val="51"/>
        </w:numPr>
        <w:tabs>
          <w:tab w:val="left" w:pos="1315"/>
        </w:tabs>
        <w:spacing w:before="44" w:after="0" w:line="240" w:lineRule="auto"/>
        <w:ind w:left="1314" w:right="0" w:hanging="477"/>
        <w:jc w:val="left"/>
        <w:rPr>
          <w:sz w:val="29"/>
        </w:rPr>
      </w:pPr>
      <w:r>
        <w:rPr>
          <w:sz w:val="31"/>
        </w:rPr>
        <w:t>用途、结构与规格</w:t>
      </w:r>
    </w:p>
    <w:p>
      <w:pPr>
        <w:pStyle w:val="BodyText"/>
        <w:spacing w:before="11"/>
        <w:rPr>
          <w:sz w:val="23"/>
        </w:rPr>
      </w:pPr>
    </w:p>
    <w:p>
      <w:pPr>
        <w:tabs>
          <w:tab w:val="left" w:pos="2101"/>
        </w:tabs>
        <w:spacing w:before="0" w:line="424" w:lineRule="auto"/>
        <w:ind w:left="208" w:right="463" w:firstLine="630"/>
        <w:jc w:val="left"/>
        <w:rPr>
          <w:sz w:val="31"/>
        </w:rPr>
      </w:pPr>
      <w:r>
        <w:rPr>
          <w:sz w:val="31"/>
        </w:rPr>
        <w:t>①用途</w:t>
        <w:tab/>
        <w:t>用于外径尺寸较大、管壁较薄的金属管的螺纹装卸</w:t>
      </w:r>
      <w:r>
        <w:rPr>
          <w:spacing w:val="-9"/>
          <w:sz w:val="31"/>
        </w:rPr>
        <w:t xml:space="preserve"> </w:t>
      </w:r>
      <w:r>
        <w:rPr>
          <w:sz w:val="31"/>
        </w:rPr>
        <w:t>, 也可用于管壁较厚的管材上扣</w:t>
      </w:r>
      <w:r>
        <w:rPr>
          <w:spacing w:val="-16"/>
          <w:sz w:val="31"/>
        </w:rPr>
        <w:t>、</w:t>
      </w:r>
      <w:r>
        <w:rPr>
          <w:sz w:val="31"/>
        </w:rPr>
        <w:t>卸扣。</w:t>
      </w:r>
    </w:p>
    <w:p>
      <w:pPr>
        <w:tabs>
          <w:tab w:val="left" w:pos="2112"/>
        </w:tabs>
        <w:spacing w:before="0" w:line="395" w:lineRule="exact"/>
        <w:ind w:left="849" w:right="0" w:firstLine="0"/>
        <w:jc w:val="left"/>
        <w:rPr>
          <w:sz w:val="31"/>
        </w:rPr>
      </w:pPr>
      <w:r>
        <w:rPr>
          <w:sz w:val="31"/>
        </w:rPr>
        <w:t>②结构</w:t>
        <w:tab/>
        <w:t>链钳主要由于柄、钳</w:t>
      </w:r>
      <w:r>
        <w:rPr>
          <w:spacing w:val="-6"/>
          <w:sz w:val="31"/>
        </w:rPr>
        <w:t xml:space="preserve"> </w:t>
      </w:r>
      <w:r>
        <w:rPr>
          <w:sz w:val="31"/>
        </w:rPr>
        <w:t>头、链条等主要部件组成（如</w:t>
      </w:r>
      <w:r>
        <w:rPr>
          <w:spacing w:val="-24"/>
          <w:sz w:val="31"/>
        </w:rPr>
        <w:t>图</w:t>
      </w:r>
      <w:r>
        <w:rPr>
          <w:sz w:val="31"/>
        </w:rPr>
        <w:t>2-15所</w:t>
      </w:r>
      <w:r>
        <w:rPr>
          <w:spacing w:val="-4"/>
          <w:sz w:val="31"/>
        </w:rPr>
        <w:t>示</w:t>
      </w:r>
      <w:r>
        <w:rPr>
          <w:sz w:val="31"/>
        </w:rPr>
        <w:t>)</w:t>
      </w:r>
      <w:r>
        <w:rPr>
          <w:spacing w:val="12"/>
          <w:sz w:val="31"/>
        </w:rPr>
        <w:t xml:space="preserve"> </w:t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  <w:r>
        <w:pict>
          <v:group id="_x0000_s1063" style="width:487.5pt;height:282.75pt;margin-top:19.1pt;margin-left:211.31pt;mso-position-horizontal-relative:page;mso-wrap-distance-left:0;mso-wrap-distance-right:0;position:absolute;z-index:-251646976" coordorigin="4226,382" coordsize="9750,5655">
            <v:shape id="_x0000_s1064" type="#_x0000_t75" style="width:9750;height:5576;left:4226;position:absolute;top:382" stroked="f">
              <v:imagedata r:id="rId37" o:title=""/>
            </v:shape>
            <v:shape id="_x0000_s1065" type="#_x0000_t202" style="width:2455;height:270;left:7716;position:absolute;top:5766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图2-15</w:t>
                      <w:tab/>
                      <w:t>链钳示意图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9"/>
        <w:rPr>
          <w:sz w:val="18"/>
        </w:rPr>
      </w:pPr>
    </w:p>
    <w:p>
      <w:pPr>
        <w:spacing w:before="63" w:line="424" w:lineRule="auto"/>
        <w:ind w:left="208" w:right="211" w:firstLine="633"/>
        <w:jc w:val="left"/>
        <w:rPr>
          <w:sz w:val="31"/>
        </w:rPr>
      </w:pPr>
      <w:r>
        <w:rPr>
          <w:spacing w:val="-1"/>
          <w:sz w:val="31"/>
        </w:rPr>
        <w:t xml:space="preserve">钳头上用销子固定有两块夹板，每块夹板的四边角均做成梯形齿，以便与管壁咬合，防止打滑， </w:t>
      </w:r>
      <w:r>
        <w:rPr>
          <w:sz w:val="31"/>
        </w:rPr>
        <w:t>链条采用全包式，可绕过管子卡在二夹板的锁紧部位，使包合管子的外力分布均匀，更加适合薄壁  管材的螺纹上扣、卸扣工作。</w:t>
      </w:r>
    </w:p>
    <w:p>
      <w:pPr>
        <w:pStyle w:val="ListParagraph"/>
        <w:numPr>
          <w:ilvl w:val="0"/>
          <w:numId w:val="51"/>
        </w:numPr>
        <w:tabs>
          <w:tab w:val="left" w:pos="1157"/>
        </w:tabs>
        <w:spacing w:before="0" w:after="0" w:line="395" w:lineRule="exact"/>
        <w:ind w:left="1156" w:right="0" w:hanging="477"/>
        <w:jc w:val="left"/>
        <w:rPr>
          <w:rFonts w:ascii="Arial" w:eastAsia="Arial"/>
          <w:sz w:val="29"/>
        </w:rPr>
      </w:pPr>
      <w:r>
        <w:rPr>
          <w:sz w:val="31"/>
        </w:rPr>
        <w:t>操作步骤与要求</w:t>
      </w:r>
    </w:p>
    <w:p>
      <w:pPr>
        <w:spacing w:before="305"/>
        <w:ind w:left="680" w:right="0" w:firstLine="0"/>
        <w:jc w:val="left"/>
        <w:rPr>
          <w:sz w:val="31"/>
        </w:rPr>
      </w:pPr>
      <w:r>
        <w:rPr>
          <w:sz w:val="31"/>
        </w:rPr>
        <w:t>(l) 在平放管件上卸扣 ( 或紧扣 )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838" w:right="0" w:firstLine="0"/>
        <w:jc w:val="left"/>
        <w:rPr>
          <w:sz w:val="31"/>
        </w:rPr>
      </w:pPr>
      <w:r>
        <w:rPr>
          <w:sz w:val="31"/>
        </w:rPr>
        <w:t>①将需要连接的管线用垫木垫平 , 管体距地面的间距以能保证链钳链条通过为宜。</w:t>
      </w:r>
    </w:p>
    <w:p>
      <w:pPr>
        <w:pStyle w:val="BodyText"/>
        <w:spacing w:before="10"/>
        <w:rPr>
          <w:sz w:val="23"/>
        </w:rPr>
      </w:pPr>
    </w:p>
    <w:p>
      <w:pPr>
        <w:spacing w:before="0" w:line="424" w:lineRule="auto"/>
        <w:ind w:left="208" w:right="530" w:firstLine="630"/>
        <w:jc w:val="left"/>
        <w:rPr>
          <w:sz w:val="31"/>
        </w:rPr>
      </w:pPr>
      <w:r>
        <w:rPr>
          <w:spacing w:val="-1"/>
          <w:sz w:val="31"/>
        </w:rPr>
        <w:t xml:space="preserve">②将钳头垂直摆放在所需转动的管体的螺纹连接部位，其钳头摆放方向与所需转动方向一致， </w:t>
      </w:r>
      <w:r>
        <w:rPr>
          <w:sz w:val="31"/>
        </w:rPr>
        <w:t>然后将链条绕过管体并拉紧卡在夹板锁紧部位的卡子上。</w:t>
      </w:r>
    </w:p>
    <w:p>
      <w:pPr>
        <w:spacing w:before="0" w:line="424" w:lineRule="auto"/>
        <w:ind w:left="208" w:right="526" w:firstLine="630"/>
        <w:jc w:val="both"/>
        <w:rPr>
          <w:sz w:val="31"/>
        </w:rPr>
      </w:pPr>
      <w:r>
        <w:rPr>
          <w:spacing w:val="-1"/>
          <w:sz w:val="31"/>
        </w:rPr>
        <w:t xml:space="preserve">③将钳柄向后稍拖一下，使卡板头上的梯形齿与管体紧密咬合，双手紧握钳柄向上抬起，即可转动管体，若双手下压，钳柄回位，可使卡板头梯形齿与管体咬合放松，然后再稍向后拖一下，又 </w:t>
      </w:r>
      <w:r>
        <w:rPr>
          <w:sz w:val="31"/>
        </w:rPr>
        <w:t>可使咬合紧密，上抬钳柄又可转动管体，只要这样反复多次，即可达到上、卸管线螺纹的目的。</w:t>
      </w:r>
    </w:p>
    <w:p>
      <w:pPr>
        <w:spacing w:before="0" w:line="424" w:lineRule="auto"/>
        <w:ind w:left="208" w:right="522" w:firstLine="630"/>
        <w:jc w:val="both"/>
        <w:rPr>
          <w:sz w:val="31"/>
        </w:rPr>
      </w:pPr>
      <w:r>
        <w:rPr>
          <w:spacing w:val="-5"/>
          <w:sz w:val="31"/>
        </w:rPr>
        <w:t>④工作结束，下压钳柄，可使包合管子的链条松动 ( 不要后拖钳柄 ), 然后左手托起钳头后部</w:t>
      </w:r>
      <w:r>
        <w:rPr>
          <w:spacing w:val="-1"/>
          <w:sz w:val="31"/>
        </w:rPr>
        <w:t xml:space="preserve">使钳头抬起，右手即可将链条从夹板上取出，若咬合较紧不易取出链条时，可将钳柄敲打一下，使 </w:t>
      </w:r>
      <w:r>
        <w:rPr>
          <w:sz w:val="31"/>
        </w:rPr>
        <w:t>链条松动，即可取出。</w:t>
      </w:r>
    </w:p>
    <w:p>
      <w:pPr>
        <w:spacing w:before="0" w:line="394" w:lineRule="exact"/>
        <w:ind w:left="838" w:right="0" w:firstLine="0"/>
        <w:jc w:val="both"/>
        <w:rPr>
          <w:sz w:val="31"/>
        </w:rPr>
      </w:pPr>
      <w:r>
        <w:rPr>
          <w:sz w:val="31"/>
        </w:rPr>
        <w:t>(2) 在直立或倾斜度较大放置管线时的上扣、卸扣</w:t>
      </w:r>
    </w:p>
    <w:p>
      <w:pPr>
        <w:pStyle w:val="BodyText"/>
        <w:spacing w:before="6"/>
        <w:rPr>
          <w:sz w:val="23"/>
        </w:rPr>
      </w:pPr>
    </w:p>
    <w:p>
      <w:pPr>
        <w:spacing w:before="0" w:line="424" w:lineRule="auto"/>
        <w:ind w:left="208" w:right="530" w:firstLine="630"/>
        <w:jc w:val="both"/>
        <w:rPr>
          <w:sz w:val="31"/>
        </w:rPr>
      </w:pPr>
      <w:r>
        <w:rPr>
          <w:spacing w:val="-1"/>
          <w:sz w:val="31"/>
        </w:rPr>
        <w:t>①面对管线站立，双脚分开与肩同宽，手持钳柄与管体中心线垂直，将钳头方向与旋转管体方</w:t>
      </w:r>
      <w:r>
        <w:rPr>
          <w:sz w:val="31"/>
        </w:rPr>
        <w:t>向一致并紧靠在管体上面，然后把链条反方向( 与转动方向相反 ) 绕管体一周，拉紧 并扣到夹板</w:t>
      </w:r>
    </w:p>
    <w:p>
      <w:pPr>
        <w:spacing w:after="0" w:line="424" w:lineRule="auto"/>
        <w:jc w:val="both"/>
        <w:rPr>
          <w:sz w:val="31"/>
        </w:rPr>
        <w:sectPr>
          <w:footerReference w:type="default" r:id="rId38"/>
          <w:pgSz w:w="17860" w:h="25260"/>
          <w:pgMar w:top="1980" w:right="1580" w:bottom="2040" w:left="1920" w:header="0" w:footer="1820"/>
          <w:pgNumType w:start="13"/>
          <w:cols w:space="708"/>
        </w:sectPr>
      </w:pPr>
    </w:p>
    <w:p>
      <w:pPr>
        <w:spacing w:before="44"/>
        <w:ind w:left="208" w:right="0" w:firstLine="0"/>
        <w:jc w:val="left"/>
        <w:rPr>
          <w:sz w:val="31"/>
        </w:rPr>
      </w:pPr>
      <w:r>
        <w:rPr>
          <w:sz w:val="31"/>
        </w:rPr>
        <w:t>的锁紧部位。</w:t>
      </w:r>
    </w:p>
    <w:p>
      <w:pPr>
        <w:pStyle w:val="BodyText"/>
        <w:spacing w:before="11"/>
        <w:rPr>
          <w:sz w:val="23"/>
        </w:rPr>
      </w:pPr>
    </w:p>
    <w:p>
      <w:pPr>
        <w:spacing w:before="0" w:line="424" w:lineRule="auto"/>
        <w:ind w:left="208" w:right="211" w:firstLine="648"/>
        <w:jc w:val="left"/>
        <w:rPr>
          <w:sz w:val="31"/>
        </w:rPr>
      </w:pPr>
      <w:r>
        <w:rPr>
          <w:sz w:val="31"/>
        </w:rPr>
        <w:t xml:space="preserve">②将钳柄稍向后拖，使齿头梯形齿紧紧咬在管体上面，然后转动手柄，若空间允许，可沿圆周  </w:t>
      </w:r>
      <w:r>
        <w:rPr>
          <w:spacing w:val="-1"/>
          <w:sz w:val="31"/>
        </w:rPr>
        <w:t xml:space="preserve">方向连续推动旋转，若连续推转受到空间限制，则可将钳柄推转到最大角度时，左手托起链钳夹板， </w:t>
      </w:r>
      <w:r>
        <w:rPr>
          <w:spacing w:val="-2"/>
          <w:sz w:val="31"/>
        </w:rPr>
        <w:t>右手将钳柄板回原位，再次推转手柄，如此反复进行，即可达到上、卸螺纹 的目的。</w:t>
      </w:r>
    </w:p>
    <w:p>
      <w:pPr>
        <w:spacing w:before="0" w:line="424" w:lineRule="auto"/>
        <w:ind w:left="208" w:right="480" w:firstLine="626"/>
        <w:jc w:val="left"/>
        <w:rPr>
          <w:sz w:val="31"/>
        </w:rPr>
      </w:pPr>
      <w:r>
        <w:rPr>
          <w:sz w:val="31"/>
        </w:rPr>
        <w:t>③工作结束，将钳柄往回退一下，即可放松链条，再将夹板晃动，右手托住钳头，左手取出链条。</w:t>
      </w:r>
    </w:p>
    <w:p>
      <w:pPr>
        <w:pStyle w:val="ListParagraph"/>
        <w:numPr>
          <w:ilvl w:val="0"/>
          <w:numId w:val="69"/>
        </w:numPr>
        <w:tabs>
          <w:tab w:val="left" w:pos="1314"/>
        </w:tabs>
        <w:spacing w:before="0" w:after="0" w:line="395" w:lineRule="exact"/>
        <w:ind w:left="1313" w:right="0" w:hanging="476"/>
        <w:jc w:val="left"/>
        <w:rPr>
          <w:sz w:val="31"/>
        </w:rPr>
      </w:pPr>
      <w:r>
        <w:rPr>
          <w:sz w:val="31"/>
        </w:rPr>
        <w:t>注意事项及维护</w:t>
      </w:r>
    </w:p>
    <w:p>
      <w:pPr>
        <w:pStyle w:val="BodyText"/>
        <w:spacing w:before="7"/>
        <w:rPr>
          <w:sz w:val="23"/>
        </w:rPr>
      </w:pPr>
    </w:p>
    <w:p>
      <w:pPr>
        <w:spacing w:before="0" w:line="424" w:lineRule="auto"/>
        <w:ind w:left="208" w:right="480" w:firstLine="626"/>
        <w:jc w:val="left"/>
        <w:rPr>
          <w:sz w:val="31"/>
        </w:rPr>
      </w:pPr>
      <w:r>
        <w:rPr>
          <w:sz w:val="31"/>
        </w:rPr>
        <w:t>①使用前必须对链钳各部位进行仔细检查，不得有裂纹和缺损，部件应齐全，各链节间连接应可靠，转动应灵活、无阻卡。</w:t>
      </w:r>
    </w:p>
    <w:p>
      <w:pPr>
        <w:spacing w:before="0" w:line="424" w:lineRule="auto"/>
        <w:ind w:left="208" w:right="480" w:firstLine="626"/>
        <w:jc w:val="left"/>
        <w:rPr>
          <w:sz w:val="31"/>
        </w:rPr>
      </w:pPr>
      <w:r>
        <w:rPr>
          <w:sz w:val="31"/>
        </w:rPr>
        <w:t>②链条包合至锁卡部位应拉紧并注意紧密扣合，防止工作过程中链条松脱，钳头下砸而碰伤手脚。</w:t>
      </w:r>
    </w:p>
    <w:p>
      <w:pPr>
        <w:spacing w:before="0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③链条包合并卡在锁紧位置向后拖钳柄使之扣合后，夹板头梯形台阶上至少应有两个以上的齿压在管体上，防止在转动钳柄时出现打滑或咬伤管体的现象。</w:t>
      </w:r>
    </w:p>
    <w:p>
      <w:pPr>
        <w:spacing w:before="0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④链条包合的咬紧部位应尽量靠近管体的紧扣或松扣部位，咬合时，链条应均匀紧贴管壁，且两夹板应垂直管体轴线，不能偏斜造成一块夹板单独受力而缩短使用寿命。</w:t>
      </w:r>
    </w:p>
    <w:p>
      <w:pPr>
        <w:spacing w:before="0" w:line="395" w:lineRule="exact"/>
        <w:ind w:left="798" w:right="0" w:firstLine="0"/>
        <w:jc w:val="left"/>
        <w:rPr>
          <w:sz w:val="31"/>
        </w:rPr>
      </w:pPr>
      <w:r>
        <w:rPr>
          <w:sz w:val="31"/>
        </w:rPr>
        <w:t>⑤链钳工作中，禁止使用加力管，防超负荷将链条拉断或压扁管体。</w:t>
      </w:r>
    </w:p>
    <w:p>
      <w:pPr>
        <w:pStyle w:val="BodyText"/>
        <w:spacing w:before="5"/>
        <w:rPr>
          <w:sz w:val="23"/>
        </w:rPr>
      </w:pPr>
    </w:p>
    <w:p>
      <w:pPr>
        <w:spacing w:before="1" w:line="424" w:lineRule="auto"/>
        <w:ind w:left="208" w:right="476" w:firstLine="630"/>
        <w:jc w:val="left"/>
        <w:rPr>
          <w:sz w:val="31"/>
        </w:rPr>
      </w:pPr>
      <w:r>
        <w:rPr>
          <w:sz w:val="31"/>
        </w:rPr>
        <w:t>⑥链钳手柄不能用作撬杠，防弯曲或损坏，用完后，将链条拉在使链钳平放在工具台上或者将钳柄朝下，钳头朝上，并将链条翻搭在支架另一侧，使链钳斜靠在支架上。</w:t>
      </w:r>
    </w:p>
    <w:p>
      <w:pPr>
        <w:spacing w:before="0" w:line="424" w:lineRule="auto"/>
        <w:ind w:left="208" w:right="516" w:firstLine="590"/>
        <w:jc w:val="left"/>
        <w:rPr>
          <w:sz w:val="31"/>
        </w:rPr>
      </w:pPr>
      <w:r>
        <w:rPr>
          <w:sz w:val="31"/>
        </w:rPr>
        <w:t>⑦链钳使用后，应保持清洁、干净，除必要时对链条各销孔及轴滴油润滑外，任何部位都不能留有淤泥和油泥。</w:t>
      </w:r>
    </w:p>
    <w:p>
      <w:pPr>
        <w:spacing w:before="0" w:line="395" w:lineRule="exact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十一、卡钳</w:t>
      </w:r>
    </w:p>
    <w:p>
      <w:pPr>
        <w:pStyle w:val="BodyText"/>
        <w:spacing w:before="8"/>
        <w:rPr>
          <w:b/>
          <w:sz w:val="23"/>
        </w:rPr>
      </w:pPr>
    </w:p>
    <w:p>
      <w:pPr>
        <w:spacing w:before="0" w:line="424" w:lineRule="auto"/>
        <w:ind w:left="208" w:right="526" w:firstLine="619"/>
        <w:jc w:val="both"/>
        <w:rPr>
          <w:sz w:val="31"/>
        </w:rPr>
      </w:pPr>
      <w:r>
        <w:rPr>
          <w:sz w:val="31"/>
        </w:rPr>
        <w:t>学会用生产中常用的卡钳测量圆筒的外径、内径和厚度；进一步掌握刻度尺的使用方法。卡尺</w:t>
      </w:r>
      <w:r>
        <w:rPr>
          <w:spacing w:val="-1"/>
          <w:sz w:val="31"/>
        </w:rPr>
        <w:t xml:space="preserve">是一种间接测量工具，用它来度量尺坟时要在工件上测量，再与量具比较，才可得出数据，常用的 </w:t>
      </w:r>
      <w:r>
        <w:rPr>
          <w:sz w:val="31"/>
        </w:rPr>
        <w:t>卡钳有内、外卡钳两种。</w:t>
      </w:r>
    </w:p>
    <w:p>
      <w:pPr>
        <w:pStyle w:val="ListParagraph"/>
        <w:numPr>
          <w:ilvl w:val="0"/>
          <w:numId w:val="50"/>
        </w:numPr>
        <w:tabs>
          <w:tab w:val="left" w:pos="1621"/>
        </w:tabs>
        <w:spacing w:before="0" w:after="0" w:line="424" w:lineRule="auto"/>
        <w:ind w:left="208" w:right="479" w:firstLine="619"/>
        <w:jc w:val="both"/>
        <w:rPr>
          <w:sz w:val="31"/>
        </w:rPr>
      </w:pPr>
      <w:r>
        <w:rPr>
          <w:spacing w:val="42"/>
          <w:sz w:val="31"/>
        </w:rPr>
        <w:t xml:space="preserve">如图 </w:t>
      </w:r>
      <w:r>
        <w:rPr>
          <w:rFonts w:ascii="Arial" w:eastAsia="Arial"/>
          <w:sz w:val="31"/>
        </w:rPr>
        <w:t>2-16</w:t>
      </w:r>
      <w:r>
        <w:rPr>
          <w:sz w:val="31"/>
        </w:rPr>
        <w:t>（</w:t>
      </w:r>
      <w:r>
        <w:rPr>
          <w:rFonts w:ascii="Arial" w:eastAsia="Arial"/>
          <w:sz w:val="31"/>
        </w:rPr>
        <w:t>a</w:t>
      </w:r>
      <w:r>
        <w:rPr>
          <w:sz w:val="31"/>
        </w:rPr>
        <w:t>）</w:t>
      </w:r>
      <w:r>
        <w:rPr>
          <w:spacing w:val="-1"/>
          <w:sz w:val="31"/>
        </w:rPr>
        <w:t>所示，将外卡钳的两只脚尖紧贴圆筒外壁，使两脚尖之间的距离等于圆筒</w:t>
      </w:r>
      <w:r>
        <w:rPr>
          <w:sz w:val="31"/>
        </w:rPr>
        <w:t>的外径，用刻度尺测出这段距离。在筒外不同的直径方向连续测量三次，然后把数据填入表格，算 出外径的平均值。</w:t>
      </w:r>
    </w:p>
    <w:p>
      <w:pPr>
        <w:spacing w:after="0" w:line="424" w:lineRule="auto"/>
        <w:jc w:val="both"/>
        <w:rPr>
          <w:sz w:val="31"/>
        </w:rPr>
        <w:sectPr>
          <w:footerReference w:type="default" r:id="rId39"/>
          <w:pgSz w:w="17860" w:h="25260"/>
          <w:pgMar w:top="1980" w:right="1580" w:bottom="2040" w:left="1920" w:header="0" w:footer="1820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</w:p>
    <w:p>
      <w:pPr>
        <w:spacing w:line="240" w:lineRule="auto"/>
        <w:ind w:left="1068" w:right="0" w:firstLine="0"/>
        <w:rPr>
          <w:sz w:val="20"/>
        </w:rPr>
      </w:pPr>
      <w:r>
        <w:rPr>
          <w:sz w:val="20"/>
        </w:rPr>
        <w:pict>
          <v:group id="_x0000_i1066" style="width:391.15pt;height:116pt;mso-position-horizontal-relative:char;mso-position-vertical-relative:line" coordorigin="0,0" coordsize="7823,2320">
            <v:shape id="_x0000_s1067" type="#_x0000_t75" style="width:4053;height:2281;position:absolute;top:38" stroked="f">
              <v:imagedata r:id="rId40" o:title=""/>
            </v:shape>
            <v:shape id="_x0000_s1068" type="#_x0000_t75" style="width:3770;height:1494;left:4053;position:absolute" stroked="f">
              <v:imagedata r:id="rId41" o:title=""/>
            </v:shape>
            <w10:wrap type="none"/>
          </v:group>
        </w:pict>
      </w:r>
      <w:r>
        <w:rPr>
          <w:rFonts w:ascii="Times New Roman"/>
          <w:spacing w:val="108"/>
          <w:sz w:val="20"/>
        </w:rPr>
        <w:t xml:space="preserve"> </w:t>
      </w:r>
      <w:r>
        <w:rPr>
          <w:spacing w:val="108"/>
          <w:position w:val="46"/>
          <w:sz w:val="20"/>
        </w:rPr>
        <w:drawing>
          <wp:inline distT="0" distB="0" distL="0" distR="0">
            <wp:extent cx="2153503" cy="1255013"/>
            <wp:effectExtent l="0" t="0" r="0" b="0"/>
            <wp:docPr id="27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6.jpe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503" cy="1255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tabs>
          <w:tab w:val="left" w:pos="1105"/>
        </w:tabs>
        <w:spacing w:before="69"/>
        <w:ind w:left="0" w:right="332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80"/>
          <w:sz w:val="27"/>
        </w:rPr>
        <w:t xml:space="preserve"> </w:t>
      </w:r>
      <w:r>
        <w:rPr>
          <w:rFonts w:ascii="Arial" w:eastAsia="Arial"/>
          <w:sz w:val="27"/>
        </w:rPr>
        <w:t>2-16</w:t>
        <w:tab/>
      </w:r>
      <w:r>
        <w:rPr>
          <w:sz w:val="27"/>
        </w:rPr>
        <w:t>卡钳使用示意图</w:t>
      </w: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70"/>
        </w:numPr>
        <w:tabs>
          <w:tab w:val="left" w:pos="1653"/>
        </w:tabs>
        <w:spacing w:before="0" w:after="0" w:line="424" w:lineRule="auto"/>
        <w:ind w:left="208" w:right="482" w:firstLine="651"/>
        <w:jc w:val="left"/>
        <w:rPr>
          <w:sz w:val="31"/>
        </w:rPr>
      </w:pPr>
      <w:r>
        <w:rPr>
          <w:spacing w:val="27"/>
          <w:sz w:val="31"/>
        </w:rPr>
        <w:t xml:space="preserve">如图 </w:t>
      </w:r>
      <w:r>
        <w:rPr>
          <w:rFonts w:ascii="Arial" w:eastAsia="Arial"/>
          <w:sz w:val="31"/>
        </w:rPr>
        <w:t>2-16</w:t>
      </w:r>
      <w:r>
        <w:rPr>
          <w:sz w:val="31"/>
        </w:rPr>
        <w:t>（</w:t>
      </w:r>
      <w:r>
        <w:rPr>
          <w:rFonts w:ascii="Arial" w:eastAsia="Arial"/>
          <w:sz w:val="31"/>
        </w:rPr>
        <w:t>b</w:t>
      </w:r>
      <w:r>
        <w:rPr>
          <w:sz w:val="31"/>
        </w:rPr>
        <w:t>）</w:t>
      </w:r>
      <w:r>
        <w:rPr>
          <w:spacing w:val="-1"/>
          <w:sz w:val="31"/>
        </w:rPr>
        <w:t>所示，参照外卡钳的测量方法，用内卡钳测出圆筒的内径。把三次测量的</w:t>
      </w:r>
      <w:r>
        <w:rPr>
          <w:sz w:val="31"/>
        </w:rPr>
        <w:t>数据填入表格，算出内径的平均值。</w:t>
      </w:r>
    </w:p>
    <w:p>
      <w:pPr>
        <w:pStyle w:val="BodyText"/>
        <w:spacing w:before="7"/>
        <w:rPr>
          <w:sz w:val="32"/>
        </w:rPr>
      </w:pPr>
    </w:p>
    <w:p>
      <w:pPr>
        <w:pStyle w:val="ListParagraph"/>
        <w:numPr>
          <w:ilvl w:val="0"/>
          <w:numId w:val="70"/>
        </w:numPr>
        <w:tabs>
          <w:tab w:val="left" w:pos="1653"/>
        </w:tabs>
        <w:spacing w:before="0" w:after="0" w:line="240" w:lineRule="auto"/>
        <w:ind w:left="1652" w:right="0" w:hanging="793"/>
        <w:jc w:val="left"/>
        <w:rPr>
          <w:sz w:val="31"/>
        </w:rPr>
      </w:pPr>
      <w:r>
        <w:rPr>
          <w:sz w:val="31"/>
        </w:rPr>
        <w:t>根据圆筒外径、内径的平均值，求出筒壁的厚度并把结果填入表格。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  <w:r>
        <w:pict>
          <v:group id="_x0000_s1069" style="width:564.75pt;height:144.95pt;margin-top:13.71pt;margin-left:165pt;mso-position-horizontal-relative:page;mso-wrap-distance-left:0;mso-wrap-distance-right:0;position:absolute;z-index:-251644928" coordorigin="3300,274" coordsize="11295,2899">
            <v:shape id="_x0000_s1070" type="#_x0000_t75" style="width:11295;height:2899;left:3300;position:absolute;top:274" stroked="f">
              <v:imagedata r:id="rId43" o:title=""/>
            </v:shape>
            <v:shape id="_x0000_s1071" type="#_x0000_t202" style="width:1288;height:317;left:4245;position:absolute;top:5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实验次数</w:t>
                    </w:r>
                  </w:p>
                </w:txbxContent>
              </v:textbox>
            </v:shape>
            <v:shape id="_x0000_s1072" type="#_x0000_t202" style="width:179;height:337;left:7327;position:absolute;top:51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73" type="#_x0000_t202" style="width:179;height:337;left:9275;position:absolute;top:51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4" type="#_x0000_t202" style="width:179;height:337;left:11226;position:absolute;top:51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75" type="#_x0000_t202" style="width:971;height:317;left:12941;position:absolute;top:5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平均值</w:t>
                    </w:r>
                  </w:p>
                </w:txbxContent>
              </v:textbox>
            </v:shape>
            <v:shape id="_x0000_s1076" type="#_x0000_t202" style="width:2890;height:337;left:3478;position:absolute;top:1230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圆的外径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d </w:t>
                    </w:r>
                    <w:r>
                      <w:rPr>
                        <w:sz w:val="31"/>
                      </w:rPr>
                      <w:t>（厘米）</w:t>
                    </w:r>
                  </w:p>
                </w:txbxContent>
              </v:textbox>
            </v:shape>
            <v:shape id="_x0000_s1077" type="#_x0000_t202" style="width:125;height:222;left:4980;position:absolute;top:1465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1</w:t>
                    </w:r>
                  </w:p>
                </w:txbxContent>
              </v:textbox>
            </v:shape>
            <v:shape id="_x0000_s1078" type="#_x0000_t202" style="width:2890;height:337;left:3478;position:absolute;top:194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圆的内径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d </w:t>
                    </w:r>
                    <w:r>
                      <w:rPr>
                        <w:sz w:val="31"/>
                      </w:rPr>
                      <w:t>（厘米）</w:t>
                    </w:r>
                  </w:p>
                </w:txbxContent>
              </v:textbox>
            </v:shape>
            <v:shape id="_x0000_s1079" type="#_x0000_t202" style="width:125;height:222;left:4980;position:absolute;top:2181" filled="f" stroked="f">
              <v:textbox inset="0,0,0,0">
                <w:txbxContent>
                  <w:p>
                    <w:pPr>
                      <w:spacing w:before="0" w:line="222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w w:val="89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80" type="#_x0000_t202" style="width:2014;height:337;left:6438;position:absolute;top:2666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sz w:val="31"/>
                      </w:rPr>
                      <w:t>圆筒的厚度</w:t>
                    </w:r>
                    <w:r>
                      <w:rPr>
                        <w:rFonts w:ascii="Arial" w:eastAsia="Arial"/>
                        <w:sz w:val="31"/>
                      </w:rPr>
                      <w:t>d=</w:t>
                    </w:r>
                  </w:p>
                </w:txbxContent>
              </v:textbox>
            </v:shape>
            <v:shape id="_x0000_s1081" type="#_x0000_t202" style="width:1288;height:317;left:10161;position:absolute;top:26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（厘米）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2"/>
        <w:rPr>
          <w:sz w:val="6"/>
        </w:rPr>
      </w:pPr>
    </w:p>
    <w:p>
      <w:pPr>
        <w:spacing w:before="62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十二、游标卡尺</w:t>
      </w:r>
    </w:p>
    <w:p>
      <w:pPr>
        <w:pStyle w:val="BodyText"/>
        <w:spacing w:before="11"/>
        <w:rPr>
          <w:b/>
          <w:sz w:val="23"/>
        </w:rPr>
      </w:pPr>
    </w:p>
    <w:p>
      <w:pPr>
        <w:spacing w:before="0" w:line="424" w:lineRule="auto"/>
        <w:ind w:left="208" w:right="540" w:firstLine="630"/>
        <w:jc w:val="left"/>
        <w:rPr>
          <w:sz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1350644</wp:posOffset>
            </wp:positionH>
            <wp:positionV relativeFrom="paragraph">
              <wp:posOffset>873125</wp:posOffset>
            </wp:positionV>
            <wp:extent cx="8666525" cy="3623033"/>
            <wp:effectExtent l="0" t="0" r="0" b="0"/>
            <wp:wrapNone/>
            <wp:docPr id="2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8.jpe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6525" cy="3623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31"/>
        </w:rPr>
        <w:t xml:space="preserve">游标卡尺是一种中等精度的量具，它可以直接测出工件的内外尺寸，如图 </w:t>
      </w:r>
      <w:r>
        <w:rPr>
          <w:rFonts w:ascii="Arial" w:eastAsia="Arial"/>
          <w:sz w:val="31"/>
        </w:rPr>
        <w:t>2-17(a)</w:t>
      </w:r>
      <w:r>
        <w:rPr>
          <w:rFonts w:ascii="Arial" w:eastAsia="Arial"/>
          <w:spacing w:val="60"/>
          <w:sz w:val="31"/>
        </w:rPr>
        <w:t xml:space="preserve"> </w:t>
      </w:r>
      <w:r>
        <w:rPr>
          <w:spacing w:val="-4"/>
          <w:sz w:val="31"/>
        </w:rPr>
        <w:t>所示。常用</w:t>
      </w:r>
      <w:r>
        <w:rPr>
          <w:spacing w:val="-1"/>
          <w:sz w:val="31"/>
        </w:rPr>
        <w:t xml:space="preserve">的游标卡尺有 </w:t>
      </w:r>
      <w:r>
        <w:rPr>
          <w:rFonts w:ascii="Arial" w:eastAsia="Arial"/>
          <w:sz w:val="31"/>
        </w:rPr>
        <w:t>150mm</w:t>
      </w:r>
      <w:r>
        <w:rPr>
          <w:rFonts w:ascii="Arial" w:eastAsia="Arial"/>
          <w:spacing w:val="56"/>
          <w:sz w:val="31"/>
        </w:rPr>
        <w:t xml:space="preserve"> </w:t>
      </w:r>
      <w:r>
        <w:rPr>
          <w:spacing w:val="1"/>
          <w:sz w:val="31"/>
        </w:rPr>
        <w:t xml:space="preserve">和 </w:t>
      </w:r>
      <w:r>
        <w:rPr>
          <w:rFonts w:ascii="Arial" w:eastAsia="Arial"/>
          <w:sz w:val="31"/>
        </w:rPr>
        <w:t>200mm</w:t>
      </w:r>
      <w:r>
        <w:rPr>
          <w:rFonts w:ascii="Arial" w:eastAsia="Arial"/>
          <w:spacing w:val="59"/>
          <w:sz w:val="31"/>
        </w:rPr>
        <w:t xml:space="preserve"> </w:t>
      </w:r>
      <w:r>
        <w:rPr>
          <w:spacing w:val="-2"/>
          <w:sz w:val="31"/>
        </w:rPr>
        <w:t xml:space="preserve">两种规格，这两种游标卡尺的精度均为 </w:t>
      </w:r>
      <w:r>
        <w:rPr>
          <w:rFonts w:ascii="Arial" w:eastAsia="Arial"/>
          <w:spacing w:val="-3"/>
          <w:sz w:val="31"/>
        </w:rPr>
        <w:t>0.02mm</w:t>
      </w:r>
      <w:r>
        <w:rPr>
          <w:sz w:val="31"/>
        </w:rPr>
        <w:t>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8"/>
        <w:rPr>
          <w:sz w:val="37"/>
        </w:rPr>
      </w:pPr>
    </w:p>
    <w:p>
      <w:pPr>
        <w:tabs>
          <w:tab w:val="left" w:pos="1312"/>
        </w:tabs>
        <w:spacing w:before="0"/>
        <w:ind w:left="207" w:right="0" w:firstLine="0"/>
        <w:jc w:val="center"/>
        <w:rPr>
          <w:sz w:val="27"/>
        </w:rPr>
      </w:pPr>
      <w:r>
        <w:rPr>
          <w:sz w:val="27"/>
        </w:rPr>
        <w:t>图</w:t>
      </w:r>
      <w:r>
        <w:rPr>
          <w:spacing w:val="-79"/>
          <w:sz w:val="27"/>
        </w:rPr>
        <w:t xml:space="preserve"> </w:t>
      </w:r>
      <w:r>
        <w:rPr>
          <w:rFonts w:ascii="Arial" w:eastAsia="Arial"/>
          <w:sz w:val="27"/>
        </w:rPr>
        <w:t>2-17</w:t>
        <w:tab/>
      </w:r>
      <w:r>
        <w:rPr>
          <w:sz w:val="27"/>
        </w:rPr>
        <w:t>游标卡尺示意图</w:t>
      </w:r>
    </w:p>
    <w:p>
      <w:pPr>
        <w:pStyle w:val="BodyText"/>
        <w:spacing w:before="12"/>
        <w:rPr>
          <w:sz w:val="22"/>
        </w:rPr>
      </w:pPr>
    </w:p>
    <w:p>
      <w:pPr>
        <w:spacing w:before="0"/>
        <w:ind w:left="838" w:right="0" w:firstLine="0"/>
        <w:jc w:val="left"/>
        <w:rPr>
          <w:sz w:val="31"/>
        </w:rPr>
      </w:pPr>
      <w:r>
        <w:rPr>
          <w:sz w:val="31"/>
        </w:rPr>
        <w:t>游标卡尺的使用：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9"/>
        </w:numPr>
        <w:tabs>
          <w:tab w:val="left" w:pos="1364"/>
        </w:tabs>
        <w:spacing w:before="0" w:after="0" w:line="240" w:lineRule="auto"/>
        <w:ind w:left="1363" w:right="0" w:hanging="526"/>
        <w:jc w:val="left"/>
        <w:rPr>
          <w:sz w:val="31"/>
        </w:rPr>
      </w:pPr>
      <w:r>
        <w:rPr>
          <w:spacing w:val="-10"/>
          <w:sz w:val="31"/>
        </w:rPr>
        <w:t>使用游标卡尺测量工件的尺寸时，应先检查尺况，再校准零位，即主副两个尺上的零刻度线</w:t>
      </w:r>
    </w:p>
    <w:p>
      <w:pPr>
        <w:spacing w:after="0" w:line="240" w:lineRule="auto"/>
        <w:jc w:val="left"/>
        <w:rPr>
          <w:sz w:val="31"/>
        </w:rPr>
        <w:sectPr>
          <w:footerReference w:type="default" r:id="rId45"/>
          <w:pgSz w:w="17860" w:h="25260"/>
          <w:pgMar w:top="2420" w:right="1580" w:bottom="2000" w:left="1920" w:header="0" w:footer="1820"/>
          <w:pgNumType w:start="15"/>
          <w:cols w:space="708"/>
        </w:sectPr>
      </w:pPr>
    </w:p>
    <w:p>
      <w:pPr>
        <w:spacing w:before="44"/>
        <w:ind w:left="208" w:right="0" w:firstLine="0"/>
        <w:jc w:val="left"/>
        <w:rPr>
          <w:sz w:val="31"/>
        </w:rPr>
      </w:pPr>
      <w:r>
        <w:rPr>
          <w:sz w:val="31"/>
        </w:rPr>
        <w:t>同时对正，即为合格，这样才可以使用。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71"/>
        </w:numPr>
        <w:tabs>
          <w:tab w:val="left" w:pos="1364"/>
        </w:tabs>
        <w:spacing w:before="0" w:after="0" w:line="424" w:lineRule="auto"/>
        <w:ind w:left="208" w:right="524" w:firstLine="630"/>
        <w:jc w:val="both"/>
        <w:rPr>
          <w:rFonts w:ascii="Arial" w:eastAsia="Arial"/>
          <w:sz w:val="31"/>
        </w:rPr>
      </w:pPr>
      <w:r>
        <w:rPr>
          <w:spacing w:val="-14"/>
          <w:sz w:val="31"/>
        </w:rPr>
        <w:t>测量工件外径时，应先将两卡脚张开得比被测尺寸大些，而测量工件的内尺寸时，则应将两</w:t>
      </w:r>
      <w:r>
        <w:rPr>
          <w:spacing w:val="-7"/>
          <w:sz w:val="31"/>
        </w:rPr>
        <w:t>卡脚张开的比被测工件尺寸小些，然后使固定卡脚的测量面贴靠工件，轻轻用力使 副尺上活动卡脚</w:t>
      </w:r>
      <w:r>
        <w:rPr>
          <w:spacing w:val="1"/>
          <w:sz w:val="31"/>
        </w:rPr>
        <w:t>的测量面也贴紧工件，并使两卡脚测量面的连线与所测工件表面垂直，再拧紧固定螺丝，如图</w:t>
      </w:r>
      <w:r>
        <w:rPr>
          <w:rFonts w:ascii="Arial" w:eastAsia="Arial"/>
          <w:spacing w:val="-3"/>
          <w:sz w:val="31"/>
        </w:rPr>
        <w:t>2-17</w:t>
      </w:r>
    </w:p>
    <w:p>
      <w:pPr>
        <w:spacing w:before="0" w:line="394" w:lineRule="exact"/>
        <w:ind w:left="208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Arial" w:eastAsia="Arial"/>
          <w:sz w:val="31"/>
        </w:rPr>
        <w:t>b</w:t>
      </w:r>
      <w:r>
        <w:rPr>
          <w:sz w:val="31"/>
        </w:rPr>
        <w:t>）所示。</w:t>
      </w:r>
    </w:p>
    <w:p>
      <w:pPr>
        <w:pStyle w:val="ListParagraph"/>
        <w:numPr>
          <w:ilvl w:val="0"/>
          <w:numId w:val="71"/>
        </w:numPr>
        <w:tabs>
          <w:tab w:val="left" w:pos="1364"/>
        </w:tabs>
        <w:spacing w:before="305" w:after="0" w:line="240" w:lineRule="auto"/>
        <w:ind w:left="1363" w:right="0" w:hanging="526"/>
        <w:jc w:val="both"/>
        <w:rPr>
          <w:sz w:val="31"/>
        </w:rPr>
      </w:pPr>
      <w:r>
        <w:rPr>
          <w:spacing w:val="3"/>
          <w:sz w:val="31"/>
        </w:rPr>
        <w:t>在主尺上读出副尺零位的读数，如图</w:t>
      </w:r>
      <w:r>
        <w:rPr>
          <w:rFonts w:ascii="Arial" w:eastAsia="Arial"/>
          <w:sz w:val="31"/>
        </w:rPr>
        <w:t>2-17</w:t>
      </w:r>
      <w:r>
        <w:rPr>
          <w:sz w:val="31"/>
        </w:rPr>
        <w:t>（</w:t>
      </w:r>
      <w:r>
        <w:rPr>
          <w:rFonts w:ascii="Arial" w:eastAsia="Arial"/>
          <w:sz w:val="31"/>
        </w:rPr>
        <w:t>c</w:t>
      </w:r>
      <w:r>
        <w:rPr>
          <w:sz w:val="31"/>
        </w:rPr>
        <w:t>）所示。</w:t>
      </w:r>
    </w:p>
    <w:p>
      <w:pPr>
        <w:pStyle w:val="ListParagraph"/>
        <w:numPr>
          <w:ilvl w:val="0"/>
          <w:numId w:val="71"/>
        </w:numPr>
        <w:tabs>
          <w:tab w:val="left" w:pos="1364"/>
        </w:tabs>
        <w:spacing w:before="305" w:after="0" w:line="424" w:lineRule="auto"/>
        <w:ind w:left="208" w:right="535" w:firstLine="630"/>
        <w:jc w:val="both"/>
        <w:rPr>
          <w:sz w:val="31"/>
        </w:rPr>
      </w:pPr>
      <w:r>
        <w:rPr>
          <w:spacing w:val="-5"/>
          <w:sz w:val="31"/>
        </w:rPr>
        <w:t xml:space="preserve">再在副尺上找到和主尺相重合的读数，将此读数除 </w:t>
      </w:r>
      <w:r>
        <w:rPr>
          <w:rFonts w:ascii="Arial" w:eastAsia="Arial"/>
          <w:sz w:val="31"/>
        </w:rPr>
        <w:t xml:space="preserve">100 </w:t>
      </w:r>
      <w:r>
        <w:rPr>
          <w:spacing w:val="-13"/>
          <w:sz w:val="31"/>
        </w:rPr>
        <w:t>即为毫米数，将上述两数值相加，即</w:t>
      </w:r>
      <w:r>
        <w:rPr>
          <w:sz w:val="31"/>
        </w:rPr>
        <w:t>为游标卡尺测得的尺寸。</w:t>
      </w:r>
    </w:p>
    <w:p>
      <w:pPr>
        <w:spacing w:before="0" w:line="424" w:lineRule="auto"/>
        <w:ind w:left="208" w:right="534" w:firstLine="630"/>
        <w:jc w:val="both"/>
        <w:rPr>
          <w:sz w:val="31"/>
        </w:rPr>
      </w:pPr>
      <w:r>
        <w:rPr>
          <w:sz w:val="31"/>
        </w:rPr>
        <w:t xml:space="preserve">值得注意的是：读数时要在光线较好的地方进行，不能斜视读数，绝不能读出如： </w:t>
      </w:r>
      <w:r>
        <w:rPr>
          <w:rFonts w:ascii="Arial" w:eastAsia="Arial"/>
          <w:sz w:val="31"/>
        </w:rPr>
        <w:t>23.17mm</w:t>
      </w:r>
      <w:r>
        <w:rPr>
          <w:sz w:val="31"/>
        </w:rPr>
        <w:t>、</w:t>
      </w:r>
      <w:r>
        <w:rPr>
          <w:rFonts w:ascii="Arial" w:eastAsia="Arial"/>
          <w:sz w:val="31"/>
        </w:rPr>
        <w:t>4.01mm</w:t>
      </w:r>
      <w:r>
        <w:rPr>
          <w:spacing w:val="-51"/>
          <w:sz w:val="31"/>
        </w:rPr>
        <w:t>、</w:t>
      </w:r>
      <w:r>
        <w:rPr>
          <w:rFonts w:ascii="Arial" w:eastAsia="Arial"/>
          <w:sz w:val="31"/>
        </w:rPr>
        <w:t xml:space="preserve">0.65mm </w:t>
      </w:r>
      <w:r>
        <w:rPr>
          <w:spacing w:val="-14"/>
          <w:sz w:val="31"/>
        </w:rPr>
        <w:t xml:space="preserve">之类的数据，因为副尺的精度为 </w:t>
      </w:r>
      <w:r>
        <w:rPr>
          <w:rFonts w:ascii="Arial" w:eastAsia="Arial"/>
          <w:spacing w:val="-9"/>
          <w:sz w:val="31"/>
        </w:rPr>
        <w:t>0.02mm</w:t>
      </w:r>
      <w:r>
        <w:rPr>
          <w:spacing w:val="-11"/>
          <w:sz w:val="31"/>
        </w:rPr>
        <w:t xml:space="preserve">，所测得的最后一位小数应是 </w:t>
      </w:r>
      <w:r>
        <w:rPr>
          <w:rFonts w:ascii="Arial" w:eastAsia="Arial"/>
          <w:sz w:val="31"/>
        </w:rPr>
        <w:t xml:space="preserve">0.02 </w:t>
      </w:r>
      <w:r>
        <w:rPr>
          <w:spacing w:val="-5"/>
          <w:sz w:val="31"/>
        </w:rPr>
        <w:t>的倍数</w:t>
      </w:r>
      <w:r>
        <w:rPr>
          <w:sz w:val="31"/>
        </w:rPr>
        <w:t>才对。</w:t>
      </w:r>
    </w:p>
    <w:p>
      <w:pPr>
        <w:spacing w:before="0" w:line="394" w:lineRule="exact"/>
        <w:ind w:left="827" w:right="0" w:firstLine="0"/>
        <w:jc w:val="left"/>
        <w:rPr>
          <w:b/>
          <w:sz w:val="31"/>
        </w:rPr>
      </w:pPr>
      <w:r>
        <w:rPr>
          <w:b/>
          <w:sz w:val="31"/>
        </w:rPr>
        <w:t>十三、外径千分尺</w:t>
      </w:r>
    </w:p>
    <w:p>
      <w:pPr>
        <w:pStyle w:val="BodyText"/>
        <w:spacing w:before="9"/>
        <w:rPr>
          <w:b/>
          <w:sz w:val="23"/>
        </w:rPr>
      </w:pPr>
    </w:p>
    <w:p>
      <w:pPr>
        <w:spacing w:before="0" w:line="424" w:lineRule="auto"/>
        <w:ind w:left="208" w:right="399" w:firstLine="630"/>
        <w:jc w:val="left"/>
        <w:rPr>
          <w:sz w:val="31"/>
        </w:rPr>
      </w:pPr>
      <w:r>
        <w:pict>
          <v:group id="_x0000_s1082" style="width:527.15pt;height:227.5pt;margin-top:101.36pt;margin-left:185.31pt;mso-position-horizontal-relative:page;position:absolute;z-index:-251643904" coordorigin="3706,2027" coordsize="10543,4550">
            <v:shape id="_x0000_s1083" type="#_x0000_t75" style="width:10543;height:4550;left:3706;position:absolute;top:2027" stroked="f">
              <v:imagedata r:id="rId46" o:title=""/>
            </v:shape>
            <v:shape id="_x0000_s1084" type="#_x0000_t202" style="width:3556;height:288;left:7165;position:absolute;top:5943" filled="f" stroked="f">
              <v:textbox inset="0,0,0,0">
                <w:txbxContent>
                  <w:p>
                    <w:pPr>
                      <w:tabs>
                        <w:tab w:val="left" w:pos="1105"/>
                      </w:tabs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图</w:t>
                    </w:r>
                    <w:r>
                      <w:rPr>
                        <w:spacing w:val="-80"/>
                        <w:sz w:val="27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27"/>
                      </w:rPr>
                      <w:t>2-18</w:t>
                      <w:tab/>
                    </w:r>
                    <w:r>
                      <w:rPr>
                        <w:sz w:val="27"/>
                      </w:rPr>
                      <w:t>千分尺及使用示意图</w:t>
                    </w:r>
                  </w:p>
                </w:txbxContent>
              </v:textbox>
            </v:shape>
          </v:group>
        </w:pict>
      </w:r>
      <w:r>
        <w:rPr>
          <w:spacing w:val="-2"/>
          <w:sz w:val="31"/>
        </w:rPr>
        <w:t xml:space="preserve">外径千分尺又称为分厘卡、螺旋测微器，它是一种精度较高的量具，如图 </w:t>
      </w:r>
      <w:r>
        <w:rPr>
          <w:rFonts w:ascii="Arial" w:eastAsia="Arial"/>
          <w:sz w:val="31"/>
        </w:rPr>
        <w:t xml:space="preserve">2- 18 </w:t>
      </w:r>
      <w:r>
        <w:rPr>
          <w:spacing w:val="8"/>
          <w:sz w:val="31"/>
        </w:rPr>
        <w:t>所 示。千分尺</w:t>
      </w:r>
      <w:r>
        <w:rPr>
          <w:spacing w:val="9"/>
          <w:sz w:val="31"/>
        </w:rPr>
        <w:t xml:space="preserve">主要是用来测量精度要求较高的工件。其精度可达 </w:t>
      </w:r>
      <w:r>
        <w:rPr>
          <w:rFonts w:ascii="Arial" w:eastAsia="Arial"/>
          <w:sz w:val="31"/>
        </w:rPr>
        <w:t>0.01mm,</w:t>
      </w:r>
      <w:r>
        <w:rPr>
          <w:rFonts w:ascii="Arial" w:eastAsia="Arial"/>
          <w:spacing w:val="71"/>
          <w:sz w:val="31"/>
        </w:rPr>
        <w:t xml:space="preserve"> </w:t>
      </w:r>
      <w:r>
        <w:rPr>
          <w:spacing w:val="-1"/>
          <w:sz w:val="31"/>
        </w:rPr>
        <w:t xml:space="preserve">比游标卡尺精度高出一倍。常用的有： </w:t>
      </w:r>
      <w:r>
        <w:rPr>
          <w:rFonts w:ascii="Arial" w:eastAsia="Arial"/>
          <w:sz w:val="31"/>
        </w:rPr>
        <w:t>50~75mm</w:t>
      </w:r>
      <w:r>
        <w:rPr>
          <w:rFonts w:ascii="Arial" w:eastAsia="Arial"/>
          <w:spacing w:val="56"/>
          <w:sz w:val="31"/>
        </w:rPr>
        <w:t xml:space="preserve"> </w:t>
      </w:r>
      <w:r>
        <w:rPr>
          <w:sz w:val="31"/>
        </w:rPr>
        <w:t xml:space="preserve">、 </w:t>
      </w:r>
      <w:r>
        <w:rPr>
          <w:rFonts w:ascii="Arial" w:eastAsia="Arial"/>
          <w:sz w:val="31"/>
        </w:rPr>
        <w:t>75~100mm</w:t>
      </w:r>
      <w:r>
        <w:rPr>
          <w:rFonts w:ascii="Arial" w:eastAsia="Arial"/>
          <w:spacing w:val="60"/>
          <w:sz w:val="31"/>
        </w:rPr>
        <w:t xml:space="preserve"> </w:t>
      </w:r>
      <w:r>
        <w:rPr>
          <w:sz w:val="31"/>
        </w:rPr>
        <w:t>等多种千分尺。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spacing w:before="62"/>
        <w:ind w:left="838" w:right="0" w:firstLine="0"/>
        <w:jc w:val="left"/>
        <w:rPr>
          <w:sz w:val="31"/>
        </w:rPr>
      </w:pPr>
      <w:r>
        <w:rPr>
          <w:sz w:val="31"/>
        </w:rPr>
        <w:t>千分尺的使用方法如下：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1364"/>
        </w:tabs>
        <w:spacing w:before="0" w:after="0" w:line="240" w:lineRule="auto"/>
        <w:ind w:left="1363" w:right="0" w:hanging="526"/>
        <w:jc w:val="both"/>
        <w:rPr>
          <w:sz w:val="31"/>
        </w:rPr>
      </w:pPr>
      <w:r>
        <w:rPr>
          <w:sz w:val="31"/>
        </w:rPr>
        <w:t>将千分尺的测量面擦拭干净，检查零位是否准确。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48"/>
        </w:numPr>
        <w:tabs>
          <w:tab w:val="left" w:pos="1364"/>
        </w:tabs>
        <w:spacing w:before="0" w:after="0" w:line="240" w:lineRule="auto"/>
        <w:ind w:left="1363" w:right="0" w:hanging="526"/>
        <w:jc w:val="both"/>
        <w:rPr>
          <w:sz w:val="31"/>
        </w:rPr>
      </w:pPr>
      <w:r>
        <w:rPr>
          <w:sz w:val="31"/>
        </w:rPr>
        <w:t>将工件的被测表面擦拭干净。</w:t>
      </w:r>
    </w:p>
    <w:p>
      <w:pPr>
        <w:pStyle w:val="ListParagraph"/>
        <w:numPr>
          <w:ilvl w:val="0"/>
          <w:numId w:val="48"/>
        </w:numPr>
        <w:tabs>
          <w:tab w:val="left" w:pos="1364"/>
        </w:tabs>
        <w:spacing w:before="305" w:after="0" w:line="424" w:lineRule="auto"/>
        <w:ind w:left="208" w:right="321" w:firstLine="630"/>
        <w:jc w:val="both"/>
        <w:rPr>
          <w:sz w:val="31"/>
        </w:rPr>
      </w:pPr>
      <w:r>
        <w:rPr>
          <w:spacing w:val="-1"/>
          <w:sz w:val="31"/>
        </w:rPr>
        <w:t xml:space="preserve">用单手或双手握持千分尺，先转动活动套筒，千分尺的测量面一接触工件表面就转动棘轮， </w:t>
      </w:r>
      <w:r>
        <w:rPr>
          <w:sz w:val="31"/>
        </w:rPr>
        <w:t>当测力控制装置发出嗒嗒声时，停止转动，此时即可读数。</w:t>
      </w:r>
    </w:p>
    <w:p>
      <w:pPr>
        <w:pStyle w:val="ListParagraph"/>
        <w:numPr>
          <w:ilvl w:val="0"/>
          <w:numId w:val="48"/>
        </w:numPr>
        <w:tabs>
          <w:tab w:val="left" w:pos="1364"/>
        </w:tabs>
        <w:spacing w:before="0" w:after="0" w:line="424" w:lineRule="auto"/>
        <w:ind w:left="208" w:right="527" w:firstLine="630"/>
        <w:jc w:val="both"/>
        <w:rPr>
          <w:sz w:val="31"/>
        </w:rPr>
      </w:pPr>
      <w:r>
        <w:rPr>
          <w:spacing w:val="3"/>
          <w:sz w:val="31"/>
        </w:rPr>
        <w:t xml:space="preserve">读数时，要先从内测试刻度尺刻线上读取毫米数或半毫米数，再从外测试刻度尺 </w:t>
      </w:r>
      <w:r>
        <w:rPr>
          <w:rFonts w:ascii="Arial" w:eastAsia="Arial"/>
          <w:spacing w:val="12"/>
          <w:sz w:val="31"/>
        </w:rPr>
        <w:t xml:space="preserve">( </w:t>
      </w:r>
      <w:r>
        <w:rPr>
          <w:sz w:val="31"/>
        </w:rPr>
        <w:t>即活动</w:t>
      </w:r>
      <w:r>
        <w:rPr>
          <w:spacing w:val="10"/>
          <w:sz w:val="31"/>
        </w:rPr>
        <w:t xml:space="preserve">套筒 </w:t>
      </w:r>
      <w:r>
        <w:rPr>
          <w:rFonts w:ascii="Arial" w:eastAsia="Arial"/>
          <w:spacing w:val="5"/>
          <w:sz w:val="31"/>
        </w:rPr>
        <w:t xml:space="preserve">) </w:t>
      </w:r>
      <w:r>
        <w:rPr>
          <w:sz w:val="31"/>
        </w:rPr>
        <w:t xml:space="preserve">与固定套筒上中线对齐的刻线上读取格数 </w:t>
      </w:r>
      <w:r>
        <w:rPr>
          <w:rFonts w:ascii="Arial" w:eastAsia="Arial"/>
          <w:spacing w:val="5"/>
          <w:sz w:val="31"/>
        </w:rPr>
        <w:t xml:space="preserve">( </w:t>
      </w:r>
      <w:r>
        <w:rPr>
          <w:spacing w:val="5"/>
          <w:sz w:val="31"/>
        </w:rPr>
        <w:t xml:space="preserve">每一格为 </w:t>
      </w:r>
      <w:r>
        <w:rPr>
          <w:rFonts w:ascii="Arial" w:eastAsia="Arial"/>
          <w:sz w:val="31"/>
        </w:rPr>
        <w:t>0.01mm),</w:t>
      </w:r>
      <w:r>
        <w:rPr>
          <w:rFonts w:ascii="Arial" w:eastAsia="Arial"/>
          <w:spacing w:val="84"/>
          <w:sz w:val="31"/>
        </w:rPr>
        <w:t xml:space="preserve"> </w:t>
      </w:r>
      <w:r>
        <w:rPr>
          <w:spacing w:val="-14"/>
          <w:sz w:val="31"/>
        </w:rPr>
        <w:t>将两个数值相加，就是测量</w:t>
      </w:r>
      <w:r>
        <w:rPr>
          <w:sz w:val="31"/>
        </w:rPr>
        <w:t>值。</w:t>
      </w:r>
    </w:p>
    <w:p>
      <w:pPr>
        <w:spacing w:after="0" w:line="424" w:lineRule="auto"/>
        <w:jc w:val="both"/>
        <w:rPr>
          <w:sz w:val="31"/>
        </w:rPr>
        <w:sectPr>
          <w:footerReference w:type="default" r:id="rId47"/>
          <w:pgSz w:w="17860" w:h="25260"/>
          <w:pgMar w:top="1980" w:right="1580" w:bottom="2000" w:left="1920" w:header="0" w:footer="1820"/>
          <w:pgNumType w:start="16"/>
          <w:cols w:space="708"/>
        </w:sectPr>
      </w:pPr>
    </w:p>
    <w:p>
      <w:pPr>
        <w:spacing w:before="44"/>
        <w:ind w:left="838" w:right="0" w:firstLine="0"/>
        <w:jc w:val="left"/>
        <w:rPr>
          <w:sz w:val="31"/>
        </w:rPr>
      </w:pPr>
      <w:r>
        <w:rPr>
          <w:sz w:val="31"/>
        </w:rPr>
        <w:t>需要注意的是：不可用千分尺测量粗糙工件表面，使用后测量面要擦拭干净，并加润滑油防锈，</w:t>
      </w: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48"/>
          <w:pgSz w:w="17860" w:h="25260"/>
          <w:pgMar w:top="1980" w:right="1580" w:bottom="2000" w:left="1920" w:header="0" w:footer="1820"/>
          <w:pgNumType w:start="17"/>
          <w:cols w:space="708"/>
        </w:sectPr>
      </w:pPr>
    </w:p>
    <w:p>
      <w:pPr>
        <w:spacing w:before="62"/>
        <w:ind w:left="208" w:right="0" w:firstLine="0"/>
        <w:jc w:val="left"/>
        <w:rPr>
          <w:sz w:val="31"/>
        </w:rPr>
      </w:pPr>
      <w:r>
        <w:rPr>
          <w:sz w:val="31"/>
        </w:rPr>
        <w:t>然后放入盒中保存。</w:t>
      </w:r>
    </w:p>
    <w:p>
      <w:pPr>
        <w:pStyle w:val="BodyText"/>
        <w:spacing w:before="5"/>
        <w:rPr>
          <w:sz w:val="52"/>
        </w:rPr>
      </w:pPr>
      <w:r>
        <w:br w:type="column"/>
      </w:r>
    </w:p>
    <w:p>
      <w:pPr>
        <w:pStyle w:val="Heading1"/>
        <w:jc w:val="left"/>
      </w:pPr>
      <w:r>
        <w:t>实训 3：灭火器的使用、检查及保养</w:t>
      </w:r>
    </w:p>
    <w:p>
      <w:pPr>
        <w:spacing w:after="0"/>
        <w:jc w:val="left"/>
        <w:sectPr>
          <w:footerReference w:type="default" r:id="rId49"/>
          <w:type w:val="continuous"/>
          <w:pgSz w:w="17860" w:h="25260"/>
          <w:pgMar w:top="2420" w:right="1580" w:bottom="280" w:left="1920" w:header="708" w:footer="708"/>
          <w:pgNumType w:start="18"/>
          <w:cols w:num="2" w:space="708" w:equalWidth="0">
            <w:col w:w="3100" w:space="497"/>
            <w:col w:w="10763" w:space="0"/>
          </w:cols>
        </w:sectPr>
      </w:pPr>
    </w:p>
    <w:p>
      <w:pPr>
        <w:pStyle w:val="BodyText"/>
        <w:spacing w:before="9"/>
        <w:rPr>
          <w:rFonts w:ascii="黑体"/>
          <w:sz w:val="25"/>
        </w:rPr>
      </w:pPr>
    </w:p>
    <w:p>
      <w:pPr>
        <w:pStyle w:val="BodyText"/>
        <w:spacing w:before="50"/>
        <w:ind w:left="208"/>
        <w:rPr>
          <w:rFonts w:ascii="黑体" w:eastAsia="黑体" w:hint="eastAsia"/>
        </w:rPr>
      </w:pPr>
      <w:r>
        <w:rPr>
          <w:rFonts w:ascii="黑体" w:eastAsia="黑体" w:hint="eastAsia"/>
        </w:rPr>
        <w:t>一、准备工作</w:t>
      </w:r>
    </w:p>
    <w:p>
      <w:pPr>
        <w:pStyle w:val="BodyText"/>
        <w:spacing w:before="240"/>
        <w:ind w:left="888"/>
      </w:pPr>
      <w:r>
        <w:t>1、在使用期限内合格的干粉灭火机、二氧化碳灭火器；</w:t>
      </w:r>
    </w:p>
    <w:p>
      <w:pPr>
        <w:pStyle w:val="BodyText"/>
        <w:spacing w:before="241"/>
        <w:ind w:left="860"/>
      </w:pPr>
      <w:r>
        <w:rPr>
          <w:rFonts w:ascii="Arial" w:eastAsia="Arial"/>
        </w:rPr>
        <w:t>2</w:t>
      </w:r>
      <w:r>
        <w:t>、控制范围内的火源；</w:t>
      </w:r>
    </w:p>
    <w:p>
      <w:pPr>
        <w:spacing w:before="241" w:line="364" w:lineRule="auto"/>
        <w:ind w:left="208" w:right="11157" w:firstLine="651"/>
        <w:jc w:val="left"/>
        <w:rPr>
          <w:b/>
          <w:sz w:val="36"/>
        </w:rPr>
      </w:pPr>
      <w:r>
        <w:rPr>
          <w:rFonts w:ascii="Arial" w:eastAsia="Arial"/>
          <w:w w:val="95"/>
          <w:sz w:val="36"/>
        </w:rPr>
        <w:t>3</w:t>
      </w:r>
      <w:r>
        <w:rPr>
          <w:w w:val="95"/>
          <w:sz w:val="36"/>
        </w:rPr>
        <w:t>、穿戴劳保。</w:t>
      </w:r>
      <w:r>
        <w:rPr>
          <w:b/>
          <w:sz w:val="36"/>
        </w:rPr>
        <w:t>二、操作步骤</w:t>
      </w:r>
    </w:p>
    <w:p>
      <w:pPr>
        <w:pStyle w:val="BodyText"/>
        <w:spacing w:before="2"/>
        <w:ind w:left="860"/>
      </w:pPr>
      <w:r>
        <w:t>1、干粉灭火机的操作</w:t>
      </w:r>
    </w:p>
    <w:p>
      <w:pPr>
        <w:pStyle w:val="ListParagraph"/>
        <w:numPr>
          <w:ilvl w:val="0"/>
          <w:numId w:val="47"/>
        </w:numPr>
        <w:tabs>
          <w:tab w:val="left" w:pos="1761"/>
        </w:tabs>
        <w:spacing w:before="241" w:after="0" w:line="364" w:lineRule="auto"/>
        <w:ind w:left="208" w:right="542" w:firstLine="651"/>
        <w:jc w:val="left"/>
        <w:rPr>
          <w:sz w:val="36"/>
        </w:rPr>
      </w:pPr>
      <w:r>
        <w:rPr>
          <w:spacing w:val="-1"/>
          <w:sz w:val="36"/>
        </w:rPr>
        <w:t xml:space="preserve">由此次操作的负责人根据操作的具体内容，对此项操作进行 </w:t>
      </w:r>
      <w:r>
        <w:rPr>
          <w:sz w:val="36"/>
        </w:rPr>
        <w:t>HSE</w:t>
      </w:r>
      <w:r>
        <w:rPr>
          <w:spacing w:val="-5"/>
          <w:sz w:val="36"/>
        </w:rPr>
        <w:t xml:space="preserve"> 风险评估， </w:t>
      </w:r>
      <w:r>
        <w:rPr>
          <w:sz w:val="36"/>
        </w:rPr>
        <w:t>并制定和实施相应的风险削减措施。</w:t>
      </w:r>
    </w:p>
    <w:p>
      <w:pPr>
        <w:pStyle w:val="ListParagraph"/>
        <w:numPr>
          <w:ilvl w:val="0"/>
          <w:numId w:val="47"/>
        </w:numPr>
        <w:tabs>
          <w:tab w:val="left" w:pos="1761"/>
        </w:tabs>
        <w:spacing w:before="2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干粉灭火机每月称重一次，重量不少于铭牌规定标准。</w:t>
      </w:r>
    </w:p>
    <w:p>
      <w:pPr>
        <w:pStyle w:val="ListParagraph"/>
        <w:numPr>
          <w:ilvl w:val="0"/>
          <w:numId w:val="47"/>
        </w:numPr>
        <w:tabs>
          <w:tab w:val="left" w:pos="1761"/>
        </w:tabs>
        <w:spacing w:before="241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检查出粉管是否畅通，有无老化。</w:t>
      </w:r>
    </w:p>
    <w:p>
      <w:pPr>
        <w:pStyle w:val="ListParagraph"/>
        <w:numPr>
          <w:ilvl w:val="0"/>
          <w:numId w:val="47"/>
        </w:numPr>
        <w:tabs>
          <w:tab w:val="left" w:pos="1761"/>
        </w:tabs>
        <w:spacing w:before="240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使用时，将灭火机拿到着火现场，置于上风处。</w:t>
      </w:r>
    </w:p>
    <w:p>
      <w:pPr>
        <w:pStyle w:val="ListParagraph"/>
        <w:numPr>
          <w:ilvl w:val="0"/>
          <w:numId w:val="47"/>
        </w:numPr>
        <w:tabs>
          <w:tab w:val="left" w:pos="1768"/>
        </w:tabs>
        <w:spacing w:before="241" w:after="0" w:line="364" w:lineRule="auto"/>
        <w:ind w:left="208" w:right="710" w:firstLine="651"/>
        <w:jc w:val="left"/>
        <w:rPr>
          <w:sz w:val="36"/>
        </w:rPr>
      </w:pPr>
      <w:r>
        <w:rPr>
          <w:sz w:val="36"/>
        </w:rPr>
        <w:t>打开保险销，把喷管对准火源根部，按下压把（拉动拉环）</w:t>
      </w:r>
      <w:r>
        <w:rPr>
          <w:spacing w:val="-3"/>
          <w:sz w:val="36"/>
        </w:rPr>
        <w:t>或打开手轮，即</w:t>
      </w:r>
      <w:r>
        <w:rPr>
          <w:sz w:val="36"/>
        </w:rPr>
        <w:t>喷出灭火。</w:t>
      </w:r>
    </w:p>
    <w:p>
      <w:pPr>
        <w:pStyle w:val="ListParagraph"/>
        <w:numPr>
          <w:ilvl w:val="0"/>
          <w:numId w:val="47"/>
        </w:numPr>
        <w:tabs>
          <w:tab w:val="left" w:pos="1761"/>
        </w:tabs>
        <w:spacing w:before="3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操作完毕，将工具用具擦洗干净收回。</w:t>
      </w:r>
    </w:p>
    <w:p>
      <w:pPr>
        <w:pStyle w:val="BodyText"/>
        <w:spacing w:before="240"/>
        <w:ind w:left="860"/>
      </w:pPr>
      <w:r>
        <w:t>2、二氧化碳灭火器使用方法</w:t>
      </w:r>
    </w:p>
    <w:p>
      <w:pPr>
        <w:pStyle w:val="BodyText"/>
        <w:spacing w:before="241" w:line="364" w:lineRule="auto"/>
        <w:ind w:left="208" w:right="543" w:firstLine="651"/>
        <w:jc w:val="both"/>
      </w:pPr>
      <w:r>
        <w:t xml:space="preserve">二氧化碳灭火器对扑灭油脂、电器及一切珍贵机件或物品及室内火灾最为有效 。当遇到有火灾时，迅速打开开关 </w:t>
      </w:r>
      <w:r>
        <w:rPr>
          <w:rFonts w:ascii="Arial" w:eastAsia="Arial"/>
        </w:rPr>
        <w:t xml:space="preserve">( </w:t>
      </w:r>
      <w:r>
        <w:t xml:space="preserve">手轮式先揪断铅封，再将手轮逆时针旋转；鸭嘴式开关先拔掉保险，将鸭嘴向下压 </w:t>
      </w:r>
      <w:r>
        <w:rPr>
          <w:rFonts w:ascii="Arial" w:eastAsia="Arial"/>
        </w:rPr>
        <w:t xml:space="preserve">) , </w:t>
      </w:r>
      <w:r>
        <w:t>使二氧化碳喷向燃烧物即可 。</w:t>
      </w:r>
    </w:p>
    <w:p>
      <w:pPr>
        <w:pStyle w:val="Heading4"/>
        <w:spacing w:before="3"/>
        <w:ind w:left="208"/>
      </w:pPr>
      <w:r>
        <w:t>三、技术要求及注意事项</w:t>
      </w:r>
    </w:p>
    <w:p>
      <w:pPr>
        <w:pStyle w:val="ListParagraph"/>
        <w:numPr>
          <w:ilvl w:val="0"/>
          <w:numId w:val="46"/>
        </w:numPr>
        <w:tabs>
          <w:tab w:val="left" w:pos="1768"/>
        </w:tabs>
        <w:spacing w:before="241" w:after="0" w:line="364" w:lineRule="auto"/>
        <w:ind w:left="208" w:right="710" w:firstLine="651"/>
        <w:jc w:val="left"/>
        <w:rPr>
          <w:sz w:val="36"/>
        </w:rPr>
      </w:pPr>
      <w:r>
        <w:rPr>
          <w:spacing w:val="-1"/>
          <w:sz w:val="36"/>
        </w:rPr>
        <w:t>干粉灭火机具有无毒、无腐蚀性、灭火快的特点，适用于扑灭油品、有机溶</w:t>
      </w:r>
      <w:r>
        <w:rPr>
          <w:sz w:val="36"/>
        </w:rPr>
        <w:t>剂、电气设备的初起火灾。</w:t>
      </w:r>
    </w:p>
    <w:p>
      <w:pPr>
        <w:pStyle w:val="ListParagraph"/>
        <w:numPr>
          <w:ilvl w:val="0"/>
          <w:numId w:val="46"/>
        </w:numPr>
        <w:tabs>
          <w:tab w:val="left" w:pos="1761"/>
        </w:tabs>
        <w:spacing w:before="2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干粉灭火机应存放在规定地点，存放地点通风良好，防潮、防晒、防高温。</w:t>
      </w:r>
    </w:p>
    <w:p>
      <w:pPr>
        <w:pStyle w:val="ListParagraph"/>
        <w:numPr>
          <w:ilvl w:val="0"/>
          <w:numId w:val="46"/>
        </w:numPr>
        <w:tabs>
          <w:tab w:val="left" w:pos="1761"/>
        </w:tabs>
        <w:spacing w:before="241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发现着火，应切断油、气、电源，放掉容器内压力，隔离或搬掉易燃物。</w:t>
      </w:r>
    </w:p>
    <w:p>
      <w:pPr>
        <w:pStyle w:val="ListParagraph"/>
        <w:numPr>
          <w:ilvl w:val="0"/>
          <w:numId w:val="46"/>
        </w:numPr>
        <w:tabs>
          <w:tab w:val="left" w:pos="1761"/>
        </w:tabs>
        <w:spacing w:before="241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大面积着火或火势猛，应紧急处理后立即报警。</w:t>
      </w:r>
    </w:p>
    <w:p>
      <w:pPr>
        <w:pStyle w:val="ListParagraph"/>
        <w:numPr>
          <w:ilvl w:val="0"/>
          <w:numId w:val="46"/>
        </w:numPr>
        <w:tabs>
          <w:tab w:val="left" w:pos="1761"/>
        </w:tabs>
        <w:spacing w:before="241" w:after="0" w:line="240" w:lineRule="auto"/>
        <w:ind w:left="1760" w:right="0" w:hanging="901"/>
        <w:jc w:val="left"/>
        <w:rPr>
          <w:sz w:val="36"/>
        </w:rPr>
      </w:pPr>
      <w:r>
        <w:rPr>
          <w:sz w:val="36"/>
        </w:rPr>
        <w:t>严禁拆卸更换零件，以免发生危险。</w:t>
      </w:r>
    </w:p>
    <w:p>
      <w:pPr>
        <w:tabs>
          <w:tab w:val="left" w:pos="1979"/>
        </w:tabs>
        <w:spacing w:before="268"/>
        <w:ind w:left="394" w:right="0" w:firstLine="0"/>
        <w:jc w:val="center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实训</w:t>
      </w:r>
      <w:r>
        <w:rPr>
          <w:rFonts w:ascii="黑体" w:eastAsia="黑体" w:hint="eastAsia"/>
          <w:b/>
          <w:spacing w:val="-105"/>
          <w:sz w:val="42"/>
        </w:rPr>
        <w:t xml:space="preserve"> </w:t>
      </w:r>
      <w:r>
        <w:rPr>
          <w:rFonts w:ascii="黑体" w:eastAsia="黑体" w:hint="eastAsia"/>
          <w:b/>
          <w:sz w:val="42"/>
        </w:rPr>
        <w:t>4</w:t>
        <w:tab/>
        <w:t>在井口更换压力表</w:t>
      </w:r>
    </w:p>
    <w:p>
      <w:pPr>
        <w:spacing w:after="0"/>
        <w:jc w:val="center"/>
        <w:rPr>
          <w:rFonts w:ascii="黑体" w:eastAsia="黑体" w:hint="eastAsia"/>
          <w:sz w:val="42"/>
        </w:rPr>
      </w:pPr>
      <w:r>
        <w:rPr>
          <w:rFonts w:ascii="黑体" w:eastAsia="黑体" w:hint="eastAsia"/>
          <w:sz w:val="42"/>
        </w:rPr>
        <w:br/>
      </w:r>
      <w:r>
        <w:rPr>
          <w:rFonts w:ascii="黑体" w:eastAsia="黑体" w:hint="eastAsia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https://d.book118.com/906123140130010101</w:t>
        </w:r>
      </w:hyperlink>
    </w:p>
    <w:p>
      <w:pPr>
        <w:spacing w:after="0"/>
        <w:jc w:val="center"/>
        <w:rPr>
          <w:rFonts w:ascii="黑体" w:eastAsia="黑体" w:hint="eastAsia"/>
          <w:sz w:val="42"/>
        </w:rPr>
      </w:pPr>
    </w:p>
    <w:sectPr>
      <w:footerReference w:type="default" r:id="rId51"/>
      <w:type w:val="continuous"/>
      <w:pgSz w:w="17860" w:h="25260"/>
      <w:pgMar w:top="2420" w:right="1580" w:bottom="280" w:left="192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7.9pt;margin-top:1159.35pt;margin-left:770.2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7.9pt;margin-top:1159.35pt;margin-left:770.2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7.9pt;margin-top:1159.35pt;margin-left:770.2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7.9pt;margin-top:1159.35pt;margin-left:770.2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7.9pt;margin-top:1159.35pt;margin-left:770.2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7.9pt;margin-top:1159.35pt;margin-left:770.2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7.9pt;margin-top:1159.35pt;margin-left:770.2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7.9pt;margin-top:1159.35pt;margin-left:770.2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7.9pt;margin-top:1159.35pt;margin-left:770.2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7.9pt;margin-top:1159.35pt;margin-left:770.2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7.9pt;margin-top:1159.35pt;margin-left:770.2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7.9pt;margin-top:1159.35pt;margin-left:770.2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7.9pt;margin-top:1159.35pt;margin-left:770.2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7.9pt;margin-top:1159.35pt;margin-left:770.2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7.9pt;margin-top:1159.35pt;margin-left:770.2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7.9pt;margin-top:1159.35pt;margin-left:770.2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05pt;height:17.9pt;margin-top:1159.35pt;margin-left:770.2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05pt;height:17.9pt;margin-top:1159.35pt;margin-left:770.2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CE7B1"/>
    <w:multiLevelType w:val="hybridMultilevel"/>
    <w:tmpl w:val="00000000"/>
    <w:lvl w:ilvl="0">
      <w:start w:val="1"/>
      <w:numFmt w:val="decimal"/>
      <w:lvlText w:val="（%1）"/>
      <w:lvlJc w:val="left"/>
      <w:pPr>
        <w:ind w:left="146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901"/>
      </w:pPr>
      <w:rPr>
        <w:rFonts w:hint="default"/>
      </w:rPr>
    </w:lvl>
  </w:abstractNum>
  <w:abstractNum w:abstractNumId="1">
    <w:nsid w:val="030644A9"/>
    <w:multiLevelType w:val="hybridMultilevel"/>
    <w:tmpl w:val="00000000"/>
    <w:lvl w:ilvl="0">
      <w:start w:val="1"/>
      <w:numFmt w:val="decimal"/>
      <w:lvlText w:val="(%1)"/>
      <w:lvlJc w:val="left"/>
      <w:pPr>
        <w:ind w:left="1475" w:hanging="547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67" w:hanging="5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5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5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5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5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5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5" w:hanging="5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547"/>
      </w:pPr>
      <w:rPr>
        <w:rFonts w:hint="default"/>
      </w:rPr>
    </w:lvl>
  </w:abstractNum>
  <w:abstractNum w:abstractNumId="2">
    <w:nsid w:val="0355826D"/>
    <w:multiLevelType w:val="hybridMultilevel"/>
    <w:tmpl w:val="00000000"/>
    <w:lvl w:ilvl="0">
      <w:start w:val="1"/>
      <w:numFmt w:val="decimal"/>
      <w:lvlText w:val="(%1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541"/>
      </w:pPr>
      <w:rPr>
        <w:rFonts w:hint="default"/>
      </w:rPr>
    </w:lvl>
  </w:abstractNum>
  <w:abstractNum w:abstractNumId="3">
    <w:nsid w:val="07F12B52"/>
    <w:multiLevelType w:val="hybridMultilevel"/>
    <w:tmpl w:val="00000000"/>
    <w:lvl w:ilvl="0">
      <w:start w:val="3"/>
      <w:numFmt w:val="decimal"/>
      <w:lvlText w:val="（%1）"/>
      <w:lvlJc w:val="left"/>
      <w:pPr>
        <w:ind w:left="838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173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182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4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8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5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4" w:hanging="901"/>
      </w:pPr>
      <w:rPr>
        <w:rFonts w:hint="default"/>
      </w:rPr>
    </w:lvl>
  </w:abstractNum>
  <w:abstractNum w:abstractNumId="4">
    <w:nsid w:val="0C7E847C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8"/>
      </w:pPr>
      <w:rPr>
        <w:rFonts w:hint="default"/>
      </w:rPr>
    </w:lvl>
  </w:abstractNum>
  <w:abstractNum w:abstractNumId="5">
    <w:nsid w:val="0E4E442E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6">
    <w:nsid w:val="155A99FA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7">
    <w:nsid w:val="160C1E91"/>
    <w:multiLevelType w:val="hybridMultilevel"/>
    <w:tmpl w:val="00000000"/>
    <w:lvl w:ilvl="0">
      <w:start w:val="1"/>
      <w:numFmt w:val="decimal"/>
      <w:lvlText w:val="（%1）"/>
      <w:lvlJc w:val="left"/>
      <w:pPr>
        <w:ind w:left="110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10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7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901"/>
      </w:pPr>
      <w:rPr>
        <w:rFonts w:hint="default"/>
      </w:rPr>
    </w:lvl>
  </w:abstractNum>
  <w:abstractNum w:abstractNumId="8">
    <w:nsid w:val="17CD15AF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9">
    <w:nsid w:val="18C2030B"/>
    <w:multiLevelType w:val="hybridMultilevel"/>
    <w:tmpl w:val="00000000"/>
    <w:lvl w:ilvl="0">
      <w:start w:val="1"/>
      <w:numFmt w:val="decimal"/>
      <w:lvlText w:val="%1."/>
      <w:lvlJc w:val="left"/>
      <w:pPr>
        <w:ind w:left="1077" w:hanging="239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240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3" w:hanging="239"/>
      </w:pPr>
      <w:rPr>
        <w:rFonts w:hint="default"/>
      </w:rPr>
    </w:lvl>
  </w:abstractNum>
  <w:abstractNum w:abstractNumId="10">
    <w:nsid w:val="198661F8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11">
    <w:nsid w:val="198AE741"/>
    <w:multiLevelType w:val="hybridMultilevel"/>
    <w:tmpl w:val="00000000"/>
    <w:lvl w:ilvl="0">
      <w:start w:val="1"/>
      <w:numFmt w:val="decimal"/>
      <w:lvlText w:val="（%1）"/>
      <w:lvlJc w:val="left"/>
      <w:pPr>
        <w:ind w:left="146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901"/>
      </w:pPr>
      <w:rPr>
        <w:rFonts w:hint="default"/>
      </w:rPr>
    </w:lvl>
  </w:abstractNum>
  <w:abstractNum w:abstractNumId="12">
    <w:nsid w:val="1ADF3928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8"/>
        <w:jc w:val="left"/>
      </w:pPr>
      <w:rPr>
        <w:rFonts w:ascii="宋体" w:eastAsia="宋体" w:hAnsi="宋体" w:cs="宋体" w:hint="default"/>
        <w:spacing w:val="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8"/>
      </w:pPr>
      <w:rPr>
        <w:rFonts w:hint="default"/>
      </w:rPr>
    </w:lvl>
  </w:abstractNum>
  <w:abstractNum w:abstractNumId="13">
    <w:nsid w:val="1B0DE273"/>
    <w:multiLevelType w:val="hybridMultilevel"/>
    <w:tmpl w:val="00000000"/>
    <w:lvl w:ilvl="0">
      <w:start w:val="1"/>
      <w:numFmt w:val="decimal"/>
      <w:lvlText w:val="（%1）"/>
      <w:lvlJc w:val="left"/>
      <w:pPr>
        <w:ind w:left="1785" w:hanging="947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037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947"/>
      </w:pPr>
      <w:rPr>
        <w:rFonts w:hint="default"/>
      </w:rPr>
    </w:lvl>
  </w:abstractNum>
  <w:abstractNum w:abstractNumId="14">
    <w:nsid w:val="1B4AF04B"/>
    <w:multiLevelType w:val="hybridMultilevel"/>
    <w:tmpl w:val="00000000"/>
    <w:lvl w:ilvl="0">
      <w:start w:val="2"/>
      <w:numFmt w:val="decimal"/>
      <w:lvlText w:val="(%1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541"/>
      </w:pPr>
      <w:rPr>
        <w:rFonts w:hint="default"/>
      </w:rPr>
    </w:lvl>
  </w:abstractNum>
  <w:abstractNum w:abstractNumId="15">
    <w:nsid w:val="1BBE210F"/>
    <w:multiLevelType w:val="hybridMultilevel"/>
    <w:tmpl w:val="00000000"/>
    <w:lvl w:ilvl="0">
      <w:start w:val="1"/>
      <w:numFmt w:val="decimal"/>
      <w:lvlText w:val="(%1)"/>
      <w:lvlJc w:val="left"/>
      <w:pPr>
        <w:ind w:left="1066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8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4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541"/>
      </w:pPr>
      <w:rPr>
        <w:rFonts w:hint="default"/>
      </w:rPr>
    </w:lvl>
  </w:abstractNum>
  <w:abstractNum w:abstractNumId="16">
    <w:nsid w:val="1F413D61"/>
    <w:multiLevelType w:val="hybridMultilevel"/>
    <w:tmpl w:val="00000000"/>
    <w:lvl w:ilvl="0">
      <w:start w:val="1"/>
      <w:numFmt w:val="decimal"/>
      <w:lvlText w:val="（%1）"/>
      <w:lvlJc w:val="left"/>
      <w:pPr>
        <w:ind w:left="1469" w:hanging="901"/>
        <w:jc w:val="right"/>
      </w:pPr>
      <w:rPr>
        <w:rFonts w:ascii="宋体" w:eastAsia="宋体" w:hAnsi="宋体" w:cs="宋体" w:hint="default"/>
        <w:i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901"/>
      </w:pPr>
      <w:rPr>
        <w:rFonts w:hint="default"/>
      </w:rPr>
    </w:lvl>
  </w:abstractNum>
  <w:abstractNum w:abstractNumId="17">
    <w:nsid w:val="21302D89"/>
    <w:multiLevelType w:val="hybridMultilevel"/>
    <w:tmpl w:val="00000000"/>
    <w:lvl w:ilvl="0">
      <w:start w:val="2"/>
      <w:numFmt w:val="decimal"/>
      <w:lvlText w:val="（%1）"/>
      <w:lvlJc w:val="left"/>
      <w:pPr>
        <w:ind w:left="110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2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7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7" w:hanging="901"/>
      </w:pPr>
      <w:rPr>
        <w:rFonts w:hint="default"/>
      </w:rPr>
    </w:lvl>
  </w:abstractNum>
  <w:abstractNum w:abstractNumId="18">
    <w:nsid w:val="2236FA6A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19">
    <w:nsid w:val="22EB437F"/>
    <w:multiLevelType w:val="hybridMultilevel"/>
    <w:tmpl w:val="00000000"/>
    <w:lvl w:ilvl="0">
      <w:start w:val="4"/>
      <w:numFmt w:val="decimal"/>
      <w:lvlText w:val="(%1)"/>
      <w:lvlJc w:val="left"/>
      <w:pPr>
        <w:ind w:left="1066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541"/>
      </w:pPr>
      <w:rPr>
        <w:rFonts w:hint="default"/>
      </w:rPr>
    </w:lvl>
  </w:abstractNum>
  <w:abstractNum w:abstractNumId="20">
    <w:nsid w:val="23D5AB7C"/>
    <w:multiLevelType w:val="hybridMultilevel"/>
    <w:tmpl w:val="00000000"/>
    <w:lvl w:ilvl="0">
      <w:start w:val="1"/>
      <w:numFmt w:val="decimal"/>
      <w:lvlText w:val="(%1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541"/>
      </w:pPr>
      <w:rPr>
        <w:rFonts w:hint="default"/>
      </w:rPr>
    </w:lvl>
  </w:abstractNum>
  <w:abstractNum w:abstractNumId="21">
    <w:nsid w:val="276E8155"/>
    <w:multiLevelType w:val="hybridMultilevel"/>
    <w:tmpl w:val="00000000"/>
    <w:lvl w:ilvl="0">
      <w:start w:val="3"/>
      <w:numFmt w:val="decimal"/>
      <w:lvlText w:val="(%1)"/>
      <w:lvlJc w:val="left"/>
      <w:pPr>
        <w:ind w:left="208" w:hanging="54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544"/>
      </w:pPr>
      <w:rPr>
        <w:rFonts w:hint="default"/>
      </w:rPr>
    </w:lvl>
  </w:abstractNum>
  <w:abstractNum w:abstractNumId="22">
    <w:nsid w:val="2BAA7C07"/>
    <w:multiLevelType w:val="hybridMultilevel"/>
    <w:tmpl w:val="00000000"/>
    <w:lvl w:ilvl="0">
      <w:start w:val="3"/>
      <w:numFmt w:val="decimal"/>
      <w:lvlText w:val="(%1)"/>
      <w:lvlJc w:val="left"/>
      <w:pPr>
        <w:ind w:left="1289" w:hanging="54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58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0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2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541"/>
      </w:pPr>
      <w:rPr>
        <w:rFonts w:hint="default"/>
      </w:rPr>
    </w:lvl>
  </w:abstractNum>
  <w:abstractNum w:abstractNumId="23">
    <w:nsid w:val="2C3EB686"/>
    <w:multiLevelType w:val="hybridMultilevel"/>
    <w:tmpl w:val="00000000"/>
    <w:lvl w:ilvl="0">
      <w:start w:val="1"/>
      <w:numFmt w:val="decimal"/>
      <w:lvlText w:val="%1."/>
      <w:lvlJc w:val="left"/>
      <w:pPr>
        <w:ind w:left="1303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0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7" w:hanging="477"/>
      </w:pPr>
      <w:rPr>
        <w:rFonts w:hint="default"/>
      </w:rPr>
    </w:lvl>
  </w:abstractNum>
  <w:abstractNum w:abstractNumId="24">
    <w:nsid w:val="300423C8"/>
    <w:multiLevelType w:val="hybridMultilevel"/>
    <w:tmpl w:val="00000000"/>
    <w:lvl w:ilvl="0">
      <w:start w:val="1"/>
      <w:numFmt w:val="decimal"/>
      <w:lvlText w:val="(%1)"/>
      <w:lvlJc w:val="left"/>
      <w:pPr>
        <w:ind w:left="1363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65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526"/>
      </w:pPr>
      <w:rPr>
        <w:rFonts w:hint="default"/>
      </w:rPr>
    </w:lvl>
  </w:abstractNum>
  <w:abstractNum w:abstractNumId="25">
    <w:nsid w:val="319559D4"/>
    <w:multiLevelType w:val="hybridMultilevel"/>
    <w:tmpl w:val="00000000"/>
    <w:lvl w:ilvl="0">
      <w:start w:val="1"/>
      <w:numFmt w:val="decimal"/>
      <w:lvlText w:val="(%1)"/>
      <w:lvlJc w:val="left"/>
      <w:pPr>
        <w:ind w:left="1363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65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526"/>
      </w:pPr>
      <w:rPr>
        <w:rFonts w:hint="default"/>
      </w:rPr>
    </w:lvl>
  </w:abstractNum>
  <w:abstractNum w:abstractNumId="26">
    <w:nsid w:val="33DF341D"/>
    <w:multiLevelType w:val="hybridMultilevel"/>
    <w:tmpl w:val="00000000"/>
    <w:lvl w:ilvl="0">
      <w:start w:val="1"/>
      <w:numFmt w:val="decimal"/>
      <w:lvlText w:val="（%1）"/>
      <w:lvlJc w:val="left"/>
      <w:pPr>
        <w:ind w:left="1785" w:hanging="947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037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947"/>
      </w:pPr>
      <w:rPr>
        <w:rFonts w:hint="default"/>
      </w:rPr>
    </w:lvl>
  </w:abstractNum>
  <w:abstractNum w:abstractNumId="27">
    <w:nsid w:val="34A3D2C5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793"/>
      </w:pPr>
      <w:rPr>
        <w:rFonts w:hint="default"/>
      </w:rPr>
    </w:lvl>
  </w:abstractNum>
  <w:abstractNum w:abstractNumId="28">
    <w:nsid w:val="3531D4DA"/>
    <w:multiLevelType w:val="hybridMultilevel"/>
    <w:tmpl w:val="00000000"/>
    <w:lvl w:ilvl="0">
      <w:start w:val="1"/>
      <w:numFmt w:val="decimal"/>
      <w:lvlText w:val="(%1)"/>
      <w:lvlJc w:val="left"/>
      <w:pPr>
        <w:ind w:left="1471" w:hanging="544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91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2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4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7" w:hanging="541"/>
      </w:pPr>
      <w:rPr>
        <w:rFonts w:hint="default"/>
      </w:rPr>
    </w:lvl>
  </w:abstractNum>
  <w:abstractNum w:abstractNumId="29">
    <w:nsid w:val="36D23C2A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793"/>
        <w:jc w:val="left"/>
      </w:pPr>
      <w:rPr>
        <w:rFonts w:ascii="宋体" w:eastAsia="宋体" w:hAnsi="宋体" w:cs="宋体" w:hint="default"/>
        <w:spacing w:val="-5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793"/>
      </w:pPr>
      <w:rPr>
        <w:rFonts w:hint="default"/>
      </w:rPr>
    </w:lvl>
  </w:abstractNum>
  <w:abstractNum w:abstractNumId="30">
    <w:nsid w:val="370D3800"/>
    <w:multiLevelType w:val="hybridMultilevel"/>
    <w:tmpl w:val="00000000"/>
    <w:lvl w:ilvl="0">
      <w:start w:val="1"/>
      <w:numFmt w:val="decimal"/>
      <w:lvlText w:val="（%1）"/>
      <w:lvlJc w:val="left"/>
      <w:pPr>
        <w:ind w:left="110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838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57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901"/>
      </w:pPr>
      <w:rPr>
        <w:rFonts w:hint="default"/>
      </w:rPr>
    </w:lvl>
  </w:abstractNum>
  <w:abstractNum w:abstractNumId="31">
    <w:nsid w:val="385973DF"/>
    <w:multiLevelType w:val="hybridMultilevel"/>
    <w:tmpl w:val="00000000"/>
    <w:lvl w:ilvl="0">
      <w:start w:val="1"/>
      <w:numFmt w:val="decimal"/>
      <w:lvlText w:val="(%1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541"/>
      </w:pPr>
      <w:rPr>
        <w:rFonts w:hint="default"/>
      </w:rPr>
    </w:lvl>
  </w:abstractNum>
  <w:abstractNum w:abstractNumId="32">
    <w:nsid w:val="393651ED"/>
    <w:multiLevelType w:val="hybridMultilevel"/>
    <w:tmpl w:val="00000000"/>
    <w:lvl w:ilvl="0">
      <w:start w:val="3"/>
      <w:numFmt w:val="decimal"/>
      <w:lvlText w:val="(%1)"/>
      <w:lvlJc w:val="left"/>
      <w:pPr>
        <w:ind w:left="208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541"/>
      </w:pPr>
      <w:rPr>
        <w:rFonts w:hint="default"/>
      </w:rPr>
    </w:lvl>
  </w:abstractNum>
  <w:abstractNum w:abstractNumId="33">
    <w:nsid w:val="3AE536A1"/>
    <w:multiLevelType w:val="hybridMultilevel"/>
    <w:tmpl w:val="00000000"/>
    <w:lvl w:ilvl="0">
      <w:start w:val="1"/>
      <w:numFmt w:val="decimal"/>
      <w:lvlText w:val="(%1)"/>
      <w:lvlJc w:val="left"/>
      <w:pPr>
        <w:ind w:left="208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541"/>
      </w:pPr>
      <w:rPr>
        <w:rFonts w:hint="default"/>
      </w:rPr>
    </w:lvl>
  </w:abstractNum>
  <w:abstractNum w:abstractNumId="34">
    <w:nsid w:val="3C4B940D"/>
    <w:multiLevelType w:val="hybridMultilevel"/>
    <w:tmpl w:val="00000000"/>
    <w:lvl w:ilvl="0">
      <w:start w:val="1"/>
      <w:numFmt w:val="decimal"/>
      <w:lvlText w:val="（%1）"/>
      <w:lvlJc w:val="left"/>
      <w:pPr>
        <w:ind w:left="110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74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57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901"/>
      </w:pPr>
      <w:rPr>
        <w:rFonts w:hint="default"/>
      </w:rPr>
    </w:lvl>
  </w:abstractNum>
  <w:abstractNum w:abstractNumId="35">
    <w:nsid w:val="3E09F376"/>
    <w:multiLevelType w:val="hybridMultilevel"/>
    <w:tmpl w:val="00000000"/>
    <w:lvl w:ilvl="0">
      <w:start w:val="3"/>
      <w:numFmt w:val="decimal"/>
      <w:lvlText w:val="（%1）"/>
      <w:lvlJc w:val="left"/>
      <w:pPr>
        <w:ind w:left="838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1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5" w:hanging="901"/>
      </w:pPr>
      <w:rPr>
        <w:rFonts w:hint="default"/>
      </w:rPr>
    </w:lvl>
  </w:abstractNum>
  <w:abstractNum w:abstractNumId="36">
    <w:nsid w:val="3E3649E6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37">
    <w:nsid w:val="3F14953E"/>
    <w:multiLevelType w:val="hybridMultilevel"/>
    <w:tmpl w:val="00000000"/>
    <w:lvl w:ilvl="0">
      <w:start w:val="1"/>
      <w:numFmt w:val="decimal"/>
      <w:lvlText w:val="%1."/>
      <w:lvlJc w:val="left"/>
      <w:pPr>
        <w:ind w:left="1156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9" w:hanging="318"/>
      </w:pPr>
      <w:rPr>
        <w:rFonts w:hint="default"/>
      </w:rPr>
    </w:lvl>
  </w:abstractNum>
  <w:abstractNum w:abstractNumId="38">
    <w:nsid w:val="3F51DD81"/>
    <w:multiLevelType w:val="hybridMultilevel"/>
    <w:tmpl w:val="00000000"/>
    <w:lvl w:ilvl="0">
      <w:start w:val="1"/>
      <w:numFmt w:val="decimal"/>
      <w:lvlText w:val="（%1）"/>
      <w:lvlJc w:val="left"/>
      <w:pPr>
        <w:ind w:left="83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2"/>
      <w:numFmt w:val="decimal"/>
      <w:lvlText w:val="（%2）"/>
      <w:lvlJc w:val="left"/>
      <w:pPr>
        <w:ind w:left="182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21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901"/>
      </w:pPr>
      <w:rPr>
        <w:rFonts w:hint="default"/>
      </w:rPr>
    </w:lvl>
  </w:abstractNum>
  <w:abstractNum w:abstractNumId="39">
    <w:nsid w:val="41C3E759"/>
    <w:multiLevelType w:val="hybridMultilevel"/>
    <w:tmpl w:val="00000000"/>
    <w:lvl w:ilvl="0">
      <w:start w:val="1"/>
      <w:numFmt w:val="decimal"/>
      <w:lvlText w:val="（%1）"/>
      <w:lvlJc w:val="left"/>
      <w:pPr>
        <w:ind w:left="1476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67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5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1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5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3" w:hanging="908"/>
      </w:pPr>
      <w:rPr>
        <w:rFonts w:hint="default"/>
      </w:rPr>
    </w:lvl>
  </w:abstractNum>
  <w:abstractNum w:abstractNumId="40">
    <w:nsid w:val="47A9C554"/>
    <w:multiLevelType w:val="hybridMultilevel"/>
    <w:tmpl w:val="00000000"/>
    <w:lvl w:ilvl="0">
      <w:start w:val="1"/>
      <w:numFmt w:val="decimal"/>
      <w:lvlText w:val="（%1）"/>
      <w:lvlJc w:val="left"/>
      <w:pPr>
        <w:ind w:left="1627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93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7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790"/>
      </w:pPr>
      <w:rPr>
        <w:rFonts w:hint="default"/>
      </w:rPr>
    </w:lvl>
  </w:abstractNum>
  <w:abstractNum w:abstractNumId="41">
    <w:nsid w:val="49DD607D"/>
    <w:multiLevelType w:val="hybridMultilevel"/>
    <w:tmpl w:val="00000000"/>
    <w:lvl w:ilvl="0">
      <w:start w:val="1"/>
      <w:numFmt w:val="decimal"/>
      <w:lvlText w:val="（%1）"/>
      <w:lvlJc w:val="left"/>
      <w:pPr>
        <w:ind w:left="164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838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5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3" w:hanging="901"/>
      </w:pPr>
      <w:rPr>
        <w:rFonts w:hint="default"/>
      </w:rPr>
    </w:lvl>
  </w:abstractNum>
  <w:abstractNum w:abstractNumId="42">
    <w:nsid w:val="4DE98D43"/>
    <w:multiLevelType w:val="hybridMultilevel"/>
    <w:tmpl w:val="00000000"/>
    <w:lvl w:ilvl="0">
      <w:start w:val="1"/>
      <w:numFmt w:val="decimal"/>
      <w:lvlText w:val="%1."/>
      <w:lvlJc w:val="left"/>
      <w:pPr>
        <w:ind w:left="1314" w:hanging="477"/>
        <w:jc w:val="righ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26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477"/>
      </w:pPr>
      <w:rPr>
        <w:rFonts w:hint="default"/>
      </w:rPr>
    </w:lvl>
  </w:abstractNum>
  <w:abstractNum w:abstractNumId="43">
    <w:nsid w:val="4E64B20C"/>
    <w:multiLevelType w:val="hybridMultilevel"/>
    <w:tmpl w:val="00000000"/>
    <w:lvl w:ilvl="0">
      <w:start w:val="2"/>
      <w:numFmt w:val="decimal"/>
      <w:lvlText w:val="(%1)"/>
      <w:lvlJc w:val="left"/>
      <w:pPr>
        <w:ind w:left="208" w:hanging="54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541"/>
      </w:pPr>
      <w:rPr>
        <w:rFonts w:hint="default"/>
      </w:rPr>
    </w:lvl>
  </w:abstractNum>
  <w:abstractNum w:abstractNumId="44">
    <w:nsid w:val="516A34FB"/>
    <w:multiLevelType w:val="hybridMultilevel"/>
    <w:tmpl w:val="00000000"/>
    <w:lvl w:ilvl="0">
      <w:start w:val="1"/>
      <w:numFmt w:val="decimal"/>
      <w:lvlText w:val="(%1)"/>
      <w:lvlJc w:val="left"/>
      <w:pPr>
        <w:ind w:left="208" w:hanging="54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544"/>
      </w:pPr>
      <w:rPr>
        <w:rFonts w:hint="default"/>
      </w:rPr>
    </w:lvl>
  </w:abstractNum>
  <w:abstractNum w:abstractNumId="45">
    <w:nsid w:val="517A04F9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8"/>
      </w:pPr>
      <w:rPr>
        <w:rFonts w:hint="default"/>
      </w:rPr>
    </w:lvl>
  </w:abstractNum>
  <w:abstractNum w:abstractNumId="46">
    <w:nsid w:val="566ACCA8"/>
    <w:multiLevelType w:val="hybridMultilevel"/>
    <w:tmpl w:val="00000000"/>
    <w:lvl w:ilvl="0">
      <w:start w:val="1"/>
      <w:numFmt w:val="decimal"/>
      <w:lvlText w:val="%1."/>
      <w:lvlJc w:val="left"/>
      <w:pPr>
        <w:ind w:left="1314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477"/>
      </w:pPr>
      <w:rPr>
        <w:rFonts w:hint="default"/>
      </w:rPr>
    </w:lvl>
  </w:abstractNum>
  <w:abstractNum w:abstractNumId="47">
    <w:nsid w:val="58CEB7DC"/>
    <w:multiLevelType w:val="hybridMultilevel"/>
    <w:tmpl w:val="00000000"/>
    <w:lvl w:ilvl="0">
      <w:start w:val="1"/>
      <w:numFmt w:val="decimal"/>
      <w:lvlText w:val="（%1）"/>
      <w:lvlJc w:val="left"/>
      <w:pPr>
        <w:ind w:left="1627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93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7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37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1" w:hanging="790"/>
      </w:pPr>
      <w:rPr>
        <w:rFonts w:hint="default"/>
      </w:rPr>
    </w:lvl>
  </w:abstractNum>
  <w:abstractNum w:abstractNumId="48">
    <w:nsid w:val="5A80E66A"/>
    <w:multiLevelType w:val="hybridMultilevel"/>
    <w:tmpl w:val="00000000"/>
    <w:lvl w:ilvl="0">
      <w:start w:val="1"/>
      <w:numFmt w:val="decimal"/>
      <w:lvlText w:val="（%1）"/>
      <w:lvlJc w:val="left"/>
      <w:pPr>
        <w:ind w:left="1785" w:hanging="947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3037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2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3" w:hanging="947"/>
      </w:pPr>
      <w:rPr>
        <w:rFonts w:hint="default"/>
      </w:rPr>
    </w:lvl>
  </w:abstractNum>
  <w:abstractNum w:abstractNumId="49">
    <w:nsid w:val="5C91C5AF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50">
    <w:nsid w:val="5CA4C6DE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793"/>
        <w:jc w:val="left"/>
      </w:pPr>
      <w:rPr>
        <w:rFonts w:ascii="宋体" w:eastAsia="宋体" w:hAnsi="宋体" w:cs="宋体" w:hint="default"/>
        <w:spacing w:val="-5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793"/>
      </w:pPr>
      <w:rPr>
        <w:rFonts w:hint="default"/>
      </w:rPr>
    </w:lvl>
  </w:abstractNum>
  <w:abstractNum w:abstractNumId="51">
    <w:nsid w:val="60F1ED72"/>
    <w:multiLevelType w:val="hybridMultilevel"/>
    <w:tmpl w:val="00000000"/>
    <w:lvl w:ilvl="0">
      <w:start w:val="1"/>
      <w:numFmt w:val="decimal"/>
      <w:lvlText w:val="%1."/>
      <w:lvlJc w:val="left"/>
      <w:pPr>
        <w:ind w:left="1314" w:hanging="477"/>
        <w:jc w:val="right"/>
      </w:pPr>
      <w:rPr>
        <w:rFonts w:hint="default"/>
        <w:w w:val="98"/>
      </w:rPr>
    </w:lvl>
    <w:lvl w:ilvl="1">
      <w:start w:val="0"/>
      <w:numFmt w:val="bullet"/>
      <w:lvlText w:val="•"/>
      <w:lvlJc w:val="left"/>
      <w:pPr>
        <w:ind w:left="26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1" w:hanging="477"/>
      </w:pPr>
      <w:rPr>
        <w:rFonts w:hint="default"/>
      </w:rPr>
    </w:lvl>
  </w:abstractNum>
  <w:abstractNum w:abstractNumId="52">
    <w:nsid w:val="61170EC8"/>
    <w:multiLevelType w:val="hybridMultilevel"/>
    <w:tmpl w:val="00000000"/>
    <w:lvl w:ilvl="0">
      <w:start w:val="1"/>
      <w:numFmt w:val="decimal"/>
      <w:lvlText w:val="（%1）"/>
      <w:lvlJc w:val="left"/>
      <w:pPr>
        <w:ind w:left="1109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208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57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541"/>
      </w:pPr>
      <w:rPr>
        <w:rFonts w:hint="default"/>
      </w:rPr>
    </w:lvl>
  </w:abstractNum>
  <w:abstractNum w:abstractNumId="53">
    <w:nsid w:val="642BD43C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901"/>
      </w:pPr>
      <w:rPr>
        <w:rFonts w:hint="default"/>
      </w:rPr>
    </w:lvl>
  </w:abstractNum>
  <w:abstractNum w:abstractNumId="54">
    <w:nsid w:val="660FEFD1"/>
    <w:multiLevelType w:val="hybridMultilevel"/>
    <w:tmpl w:val="00000000"/>
    <w:lvl w:ilvl="0">
      <w:start w:val="1"/>
      <w:numFmt w:val="decimal"/>
      <w:lvlText w:val="(%1)"/>
      <w:lvlJc w:val="left"/>
      <w:pPr>
        <w:ind w:left="1363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65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526"/>
      </w:pPr>
      <w:rPr>
        <w:rFonts w:hint="default"/>
      </w:rPr>
    </w:lvl>
  </w:abstractNum>
  <w:abstractNum w:abstractNumId="55">
    <w:nsid w:val="681620FD"/>
    <w:multiLevelType w:val="hybridMultilevel"/>
    <w:tmpl w:val="00000000"/>
    <w:lvl w:ilvl="0">
      <w:start w:val="1"/>
      <w:numFmt w:val="decimal"/>
      <w:lvlText w:val="%1."/>
      <w:lvlJc w:val="left"/>
      <w:pPr>
        <w:ind w:left="1156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479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9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9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9" w:hanging="318"/>
      </w:pPr>
      <w:rPr>
        <w:rFonts w:hint="default"/>
      </w:rPr>
    </w:lvl>
  </w:abstractNum>
  <w:abstractNum w:abstractNumId="56">
    <w:nsid w:val="698CE11C"/>
    <w:multiLevelType w:val="hybridMultilevel"/>
    <w:tmpl w:val="00000000"/>
    <w:lvl w:ilvl="0">
      <w:start w:val="1"/>
      <w:numFmt w:val="decimal"/>
      <w:lvlText w:val="（%1）"/>
      <w:lvlJc w:val="left"/>
      <w:pPr>
        <w:ind w:left="838" w:hanging="901"/>
        <w:jc w:val="right"/>
      </w:pPr>
      <w:rPr>
        <w:rFonts w:hint="default"/>
        <w:spacing w:val="-54"/>
        <w:w w:val="100"/>
      </w:rPr>
    </w:lvl>
    <w:lvl w:ilvl="1">
      <w:start w:val="0"/>
      <w:numFmt w:val="bullet"/>
      <w:lvlText w:val="•"/>
      <w:lvlJc w:val="left"/>
      <w:pPr>
        <w:ind w:left="219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55" w:hanging="901"/>
      </w:pPr>
      <w:rPr>
        <w:rFonts w:hint="default"/>
      </w:rPr>
    </w:lvl>
  </w:abstractNum>
  <w:abstractNum w:abstractNumId="57">
    <w:nsid w:val="6C4B9804"/>
    <w:multiLevelType w:val="hybridMultilevel"/>
    <w:tmpl w:val="00000000"/>
    <w:lvl w:ilvl="0">
      <w:start w:val="1"/>
      <w:numFmt w:val="decimal"/>
      <w:lvlText w:val="(%1)"/>
      <w:lvlJc w:val="left"/>
      <w:pPr>
        <w:ind w:left="208" w:hanging="54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15" w:hanging="5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5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544"/>
      </w:pPr>
      <w:rPr>
        <w:rFonts w:hint="default"/>
      </w:rPr>
    </w:lvl>
  </w:abstractNum>
  <w:abstractNum w:abstractNumId="58">
    <w:nsid w:val="6E0A88E3"/>
    <w:multiLevelType w:val="hybridMultilevel"/>
    <w:tmpl w:val="00000000"/>
    <w:lvl w:ilvl="0">
      <w:start w:val="1"/>
      <w:numFmt w:val="decimal"/>
      <w:lvlText w:val="（%1）"/>
      <w:lvlJc w:val="left"/>
      <w:pPr>
        <w:ind w:left="1631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9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5" w:hanging="793"/>
      </w:pPr>
      <w:rPr>
        <w:rFonts w:hint="default"/>
      </w:rPr>
    </w:lvl>
  </w:abstractNum>
  <w:abstractNum w:abstractNumId="59">
    <w:nsid w:val="6FF90435"/>
    <w:multiLevelType w:val="hybridMultilevel"/>
    <w:tmpl w:val="00000000"/>
    <w:lvl w:ilvl="0">
      <w:start w:val="1"/>
      <w:numFmt w:val="decimal"/>
      <w:lvlText w:val="（%1）"/>
      <w:lvlJc w:val="left"/>
      <w:pPr>
        <w:ind w:left="146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901"/>
      </w:pPr>
      <w:rPr>
        <w:rFonts w:hint="default"/>
      </w:rPr>
    </w:lvl>
  </w:abstractNum>
  <w:abstractNum w:abstractNumId="60">
    <w:nsid w:val="71224540"/>
    <w:multiLevelType w:val="hybridMultilevel"/>
    <w:tmpl w:val="00000000"/>
    <w:lvl w:ilvl="0">
      <w:start w:val="1"/>
      <w:numFmt w:val="decimal"/>
      <w:lvlText w:val="(%1)"/>
      <w:lvlJc w:val="left"/>
      <w:pPr>
        <w:ind w:left="1363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65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5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526"/>
      </w:pPr>
      <w:rPr>
        <w:rFonts w:hint="default"/>
      </w:rPr>
    </w:lvl>
  </w:abstractNum>
  <w:abstractNum w:abstractNumId="61">
    <w:nsid w:val="71FB3080"/>
    <w:multiLevelType w:val="hybridMultilevel"/>
    <w:tmpl w:val="00000000"/>
    <w:lvl w:ilvl="0">
      <w:start w:val="1"/>
      <w:numFmt w:val="decimal"/>
      <w:lvlText w:val="(%1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541"/>
      </w:pPr>
      <w:rPr>
        <w:rFonts w:hint="default"/>
      </w:rPr>
    </w:lvl>
  </w:abstractNum>
  <w:abstractNum w:abstractNumId="62">
    <w:nsid w:val="72AAC375"/>
    <w:multiLevelType w:val="hybridMultilevel"/>
    <w:tmpl w:val="00000000"/>
    <w:lvl w:ilvl="0">
      <w:start w:val="1"/>
      <w:numFmt w:val="decimal"/>
      <w:lvlText w:val="(%1)"/>
      <w:lvlJc w:val="left"/>
      <w:pPr>
        <w:ind w:left="1471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1631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05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6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3" w:hanging="477"/>
      </w:pPr>
      <w:rPr>
        <w:rFonts w:hint="default"/>
      </w:rPr>
    </w:lvl>
  </w:abstractNum>
  <w:abstractNum w:abstractNumId="63">
    <w:nsid w:val="73D7C0A2"/>
    <w:multiLevelType w:val="hybridMultilevel"/>
    <w:tmpl w:val="00000000"/>
    <w:lvl w:ilvl="0">
      <w:start w:val="3"/>
      <w:numFmt w:val="decimal"/>
      <w:lvlText w:val="(%1)"/>
      <w:lvlJc w:val="left"/>
      <w:pPr>
        <w:ind w:left="208" w:hanging="544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(%2)"/>
      <w:lvlJc w:val="left"/>
      <w:pPr>
        <w:ind w:left="1469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541"/>
      </w:pPr>
      <w:rPr>
        <w:rFonts w:hint="default"/>
      </w:rPr>
    </w:lvl>
  </w:abstractNum>
  <w:abstractNum w:abstractNumId="64">
    <w:nsid w:val="77E2BD2C"/>
    <w:multiLevelType w:val="hybridMultilevel"/>
    <w:tmpl w:val="00000000"/>
    <w:lvl w:ilvl="0">
      <w:start w:val="1"/>
      <w:numFmt w:val="decimal"/>
      <w:lvlText w:val="%1."/>
      <w:lvlJc w:val="left"/>
      <w:pPr>
        <w:ind w:left="1077" w:hanging="239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240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4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3" w:hanging="239"/>
      </w:pPr>
      <w:rPr>
        <w:rFonts w:hint="default"/>
      </w:rPr>
    </w:lvl>
  </w:abstractNum>
  <w:abstractNum w:abstractNumId="65">
    <w:nsid w:val="79475425"/>
    <w:multiLevelType w:val="hybridMultilevel"/>
    <w:tmpl w:val="00000000"/>
    <w:lvl w:ilvl="0">
      <w:start w:val="1"/>
      <w:numFmt w:val="decimal"/>
      <w:lvlText w:val="（%1）"/>
      <w:lvlJc w:val="left"/>
      <w:pPr>
        <w:ind w:left="1631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91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5" w:hanging="793"/>
      </w:pPr>
      <w:rPr>
        <w:rFonts w:hint="default"/>
      </w:rPr>
    </w:lvl>
  </w:abstractNum>
  <w:abstractNum w:abstractNumId="66">
    <w:nsid w:val="7973F1CC"/>
    <w:multiLevelType w:val="hybridMultilevel"/>
    <w:tmpl w:val="00000000"/>
    <w:lvl w:ilvl="0">
      <w:start w:val="1"/>
      <w:numFmt w:val="decimal"/>
      <w:lvlText w:val="%1"/>
      <w:lvlJc w:val="left"/>
      <w:pPr>
        <w:ind w:left="929" w:hanging="72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29" w:hanging="72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1"/>
      <w:numFmt w:val="decimal"/>
      <w:lvlText w:val="(%3)"/>
      <w:lvlJc w:val="left"/>
      <w:pPr>
        <w:ind w:left="1111" w:hanging="544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062" w:hanging="5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3" w:hanging="5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4" w:hanging="5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5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6" w:hanging="5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7" w:hanging="544"/>
      </w:pPr>
      <w:rPr>
        <w:rFonts w:hint="default"/>
      </w:rPr>
    </w:lvl>
  </w:abstractNum>
  <w:abstractNum w:abstractNumId="67">
    <w:nsid w:val="7B181495"/>
    <w:multiLevelType w:val="hybridMultilevel"/>
    <w:tmpl w:val="00000000"/>
    <w:lvl w:ilvl="0">
      <w:start w:val="1"/>
      <w:numFmt w:val="decimal"/>
      <w:lvlText w:val="（%1）"/>
      <w:lvlJc w:val="left"/>
      <w:pPr>
        <w:ind w:left="208" w:hanging="793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1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7" w:hanging="793"/>
      </w:pPr>
      <w:rPr>
        <w:rFonts w:hint="default"/>
      </w:rPr>
    </w:lvl>
  </w:abstractNum>
  <w:abstractNum w:abstractNumId="68">
    <w:nsid w:val="7C4326C8"/>
    <w:multiLevelType w:val="hybridMultilevel"/>
    <w:tmpl w:val="00000000"/>
    <w:lvl w:ilvl="0">
      <w:start w:val="1"/>
      <w:numFmt w:val="decimal"/>
      <w:lvlText w:val="(%1)"/>
      <w:lvlJc w:val="left"/>
      <w:pPr>
        <w:ind w:left="1469" w:hanging="54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541"/>
      </w:pPr>
      <w:rPr>
        <w:rFonts w:hint="default"/>
      </w:rPr>
    </w:lvl>
  </w:abstractNum>
  <w:abstractNum w:abstractNumId="69">
    <w:nsid w:val="7CD12E65"/>
    <w:multiLevelType w:val="hybridMultilevel"/>
    <w:tmpl w:val="00000000"/>
    <w:lvl w:ilvl="0">
      <w:start w:val="1"/>
      <w:numFmt w:val="decimal"/>
      <w:lvlText w:val="（%1）"/>
      <w:lvlJc w:val="left"/>
      <w:pPr>
        <w:ind w:left="1469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74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901"/>
      </w:pPr>
      <w:rPr>
        <w:rFonts w:hint="default"/>
      </w:rPr>
    </w:lvl>
  </w:abstractNum>
  <w:abstractNum w:abstractNumId="70">
    <w:nsid w:val="7F45F3E6"/>
    <w:multiLevelType w:val="hybridMultilevel"/>
    <w:tmpl w:val="00000000"/>
    <w:lvl w:ilvl="0">
      <w:start w:val="1"/>
      <w:numFmt w:val="decimal"/>
      <w:lvlText w:val="（%1）"/>
      <w:lvlJc w:val="left"/>
      <w:pPr>
        <w:ind w:left="1469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838" w:hanging="901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289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901"/>
      </w:pPr>
      <w:rPr>
        <w:rFonts w:hint="default"/>
      </w:rPr>
    </w:lvl>
  </w:abstractNum>
  <w:num w:numId="1">
    <w:abstractNumId w:val="69"/>
  </w:num>
  <w:num w:numId="2">
    <w:abstractNumId w:val="30"/>
  </w:num>
  <w:num w:numId="3">
    <w:abstractNumId w:val="17"/>
  </w:num>
  <w:num w:numId="4">
    <w:abstractNumId w:val="7"/>
  </w:num>
  <w:num w:numId="5">
    <w:abstractNumId w:val="41"/>
  </w:num>
  <w:num w:numId="6">
    <w:abstractNumId w:val="34"/>
  </w:num>
  <w:num w:numId="7">
    <w:abstractNumId w:val="6"/>
  </w:num>
  <w:num w:numId="8">
    <w:abstractNumId w:val="43"/>
  </w:num>
  <w:num w:numId="9">
    <w:abstractNumId w:val="32"/>
  </w:num>
  <w:num w:numId="10">
    <w:abstractNumId w:val="68"/>
  </w:num>
  <w:num w:numId="11">
    <w:abstractNumId w:val="52"/>
  </w:num>
  <w:num w:numId="12">
    <w:abstractNumId w:val="53"/>
  </w:num>
  <w:num w:numId="13">
    <w:abstractNumId w:val="39"/>
  </w:num>
  <w:num w:numId="14">
    <w:abstractNumId w:val="5"/>
  </w:num>
  <w:num w:numId="15">
    <w:abstractNumId w:val="45"/>
  </w:num>
  <w:num w:numId="16">
    <w:abstractNumId w:val="18"/>
  </w:num>
  <w:num w:numId="17">
    <w:abstractNumId w:val="59"/>
  </w:num>
  <w:num w:numId="18">
    <w:abstractNumId w:val="10"/>
  </w:num>
  <w:num w:numId="19">
    <w:abstractNumId w:val="11"/>
  </w:num>
  <w:num w:numId="20">
    <w:abstractNumId w:val="8"/>
  </w:num>
  <w:num w:numId="21">
    <w:abstractNumId w:val="0"/>
  </w:num>
  <w:num w:numId="22">
    <w:abstractNumId w:val="36"/>
  </w:num>
  <w:num w:numId="23">
    <w:abstractNumId w:val="28"/>
  </w:num>
  <w:num w:numId="24">
    <w:abstractNumId w:val="19"/>
  </w:num>
  <w:num w:numId="25">
    <w:abstractNumId w:val="15"/>
  </w:num>
  <w:num w:numId="26">
    <w:abstractNumId w:val="57"/>
  </w:num>
  <w:num w:numId="27">
    <w:abstractNumId w:val="63"/>
  </w:num>
  <w:num w:numId="28">
    <w:abstractNumId w:val="44"/>
  </w:num>
  <w:num w:numId="29">
    <w:abstractNumId w:val="14"/>
  </w:num>
  <w:num w:numId="30">
    <w:abstractNumId w:val="16"/>
  </w:num>
  <w:num w:numId="31">
    <w:abstractNumId w:val="56"/>
  </w:num>
  <w:num w:numId="32">
    <w:abstractNumId w:val="38"/>
  </w:num>
  <w:num w:numId="33">
    <w:abstractNumId w:val="70"/>
  </w:num>
  <w:num w:numId="34">
    <w:abstractNumId w:val="35"/>
  </w:num>
  <w:num w:numId="35">
    <w:abstractNumId w:val="3"/>
  </w:num>
  <w:num w:numId="36">
    <w:abstractNumId w:val="2"/>
  </w:num>
  <w:num w:numId="37">
    <w:abstractNumId w:val="21"/>
  </w:num>
  <w:num w:numId="38">
    <w:abstractNumId w:val="31"/>
  </w:num>
  <w:num w:numId="39">
    <w:abstractNumId w:val="33"/>
  </w:num>
  <w:num w:numId="40">
    <w:abstractNumId w:val="66"/>
  </w:num>
  <w:num w:numId="41">
    <w:abstractNumId w:val="1"/>
  </w:num>
  <w:num w:numId="42">
    <w:abstractNumId w:val="20"/>
  </w:num>
  <w:num w:numId="43">
    <w:abstractNumId w:val="22"/>
  </w:num>
  <w:num w:numId="44">
    <w:abstractNumId w:val="4"/>
  </w:num>
  <w:num w:numId="45">
    <w:abstractNumId w:val="61"/>
  </w:num>
  <w:num w:numId="46">
    <w:abstractNumId w:val="12"/>
  </w:num>
  <w:num w:numId="47">
    <w:abstractNumId w:val="49"/>
  </w:num>
  <w:num w:numId="48">
    <w:abstractNumId w:val="25"/>
  </w:num>
  <w:num w:numId="49">
    <w:abstractNumId w:val="24"/>
  </w:num>
  <w:num w:numId="50">
    <w:abstractNumId w:val="67"/>
  </w:num>
  <w:num w:numId="51">
    <w:abstractNumId w:val="42"/>
  </w:num>
  <w:num w:numId="52">
    <w:abstractNumId w:val="65"/>
  </w:num>
  <w:num w:numId="53">
    <w:abstractNumId w:val="55"/>
  </w:num>
  <w:num w:numId="54">
    <w:abstractNumId w:val="46"/>
  </w:num>
  <w:num w:numId="55">
    <w:abstractNumId w:val="62"/>
  </w:num>
  <w:num w:numId="56">
    <w:abstractNumId w:val="37"/>
  </w:num>
  <w:num w:numId="57">
    <w:abstractNumId w:val="50"/>
  </w:num>
  <w:num w:numId="58">
    <w:abstractNumId w:val="26"/>
  </w:num>
  <w:num w:numId="59">
    <w:abstractNumId w:val="40"/>
  </w:num>
  <w:num w:numId="60">
    <w:abstractNumId w:val="64"/>
  </w:num>
  <w:num w:numId="61">
    <w:abstractNumId w:val="54"/>
  </w:num>
  <w:num w:numId="62">
    <w:abstractNumId w:val="58"/>
  </w:num>
  <w:num w:numId="63">
    <w:abstractNumId w:val="23"/>
  </w:num>
  <w:num w:numId="64">
    <w:abstractNumId w:val="48"/>
  </w:num>
  <w:num w:numId="65">
    <w:abstractNumId w:val="13"/>
  </w:num>
  <w:num w:numId="66">
    <w:abstractNumId w:val="9"/>
  </w:num>
  <w:num w:numId="67">
    <w:abstractNumId w:val="47"/>
  </w:num>
  <w:num w:numId="68">
    <w:abstractNumId w:val="29"/>
  </w:num>
  <w:num w:numId="69">
    <w:abstractNumId w:val="51"/>
  </w:num>
  <w:num w:numId="70">
    <w:abstractNumId w:val="27"/>
  </w:num>
  <w:num w:numId="71">
    <w:abstractNumId w:val="6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ind w:left="208"/>
      <w:jc w:val="center"/>
      <w:outlineLvl w:val="0"/>
    </w:pPr>
    <w:rPr>
      <w:rFonts w:ascii="黑体" w:eastAsia="黑体" w:hAnsi="黑体" w:cs="黑体"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30"/>
      <w:ind w:left="394"/>
      <w:outlineLvl w:val="1"/>
    </w:pPr>
    <w:rPr>
      <w:rFonts w:ascii="黑体" w:eastAsia="黑体" w:hAnsi="黑体" w:cs="黑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29"/>
      <w:outlineLvl w:val="2"/>
    </w:pPr>
    <w:rPr>
      <w:rFonts w:ascii="黑体" w:eastAsia="黑体" w:hAnsi="黑体" w:cs="黑体"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370"/>
      <w:ind w:left="928"/>
      <w:outlineLvl w:val="3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7"/>
      <w:ind w:left="259" w:right="593"/>
      <w:jc w:val="center"/>
    </w:pPr>
    <w:rPr>
      <w:rFonts w:ascii="黑体" w:eastAsia="黑体" w:hAnsi="黑体" w:cs="黑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41"/>
      <w:ind w:left="208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jpe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footer" Target="footer4.xml" /><Relationship Id="rId16" Type="http://schemas.openxmlformats.org/officeDocument/2006/relationships/image" Target="media/image9.jpeg" /><Relationship Id="rId17" Type="http://schemas.openxmlformats.org/officeDocument/2006/relationships/footer" Target="footer5.xml" /><Relationship Id="rId18" Type="http://schemas.openxmlformats.org/officeDocument/2006/relationships/image" Target="media/image10.jpe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2.jpeg" /><Relationship Id="rId22" Type="http://schemas.openxmlformats.org/officeDocument/2006/relationships/footer" Target="footer7.xml" /><Relationship Id="rId23" Type="http://schemas.openxmlformats.org/officeDocument/2006/relationships/image" Target="media/image13.jpeg" /><Relationship Id="rId24" Type="http://schemas.openxmlformats.org/officeDocument/2006/relationships/footer" Target="footer8.xml" /><Relationship Id="rId25" Type="http://schemas.openxmlformats.org/officeDocument/2006/relationships/image" Target="media/image14.jpeg" /><Relationship Id="rId26" Type="http://schemas.openxmlformats.org/officeDocument/2006/relationships/image" Target="media/image15.jpeg" /><Relationship Id="rId27" Type="http://schemas.openxmlformats.org/officeDocument/2006/relationships/footer" Target="footer9.xml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footer" Target="footer10.xml" /><Relationship Id="rId35" Type="http://schemas.openxmlformats.org/officeDocument/2006/relationships/image" Target="media/image22.png" /><Relationship Id="rId36" Type="http://schemas.openxmlformats.org/officeDocument/2006/relationships/footer" Target="footer11.xml" /><Relationship Id="rId37" Type="http://schemas.openxmlformats.org/officeDocument/2006/relationships/image" Target="media/image23.png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image" Target="media/image1.jpeg" /><Relationship Id="rId40" Type="http://schemas.openxmlformats.org/officeDocument/2006/relationships/image" Target="media/image24.jpeg" /><Relationship Id="rId41" Type="http://schemas.openxmlformats.org/officeDocument/2006/relationships/image" Target="media/image25.jpeg" /><Relationship Id="rId42" Type="http://schemas.openxmlformats.org/officeDocument/2006/relationships/image" Target="media/image26.jpeg" /><Relationship Id="rId43" Type="http://schemas.openxmlformats.org/officeDocument/2006/relationships/image" Target="media/image27.png" /><Relationship Id="rId44" Type="http://schemas.openxmlformats.org/officeDocument/2006/relationships/image" Target="media/image28.jpeg" /><Relationship Id="rId45" Type="http://schemas.openxmlformats.org/officeDocument/2006/relationships/footer" Target="footer14.xml" /><Relationship Id="rId46" Type="http://schemas.openxmlformats.org/officeDocument/2006/relationships/image" Target="media/image29.jpeg" /><Relationship Id="rId47" Type="http://schemas.openxmlformats.org/officeDocument/2006/relationships/footer" Target="footer15.xml" /><Relationship Id="rId48" Type="http://schemas.openxmlformats.org/officeDocument/2006/relationships/footer" Target="footer16.xml" /><Relationship Id="rId49" Type="http://schemas.openxmlformats.org/officeDocument/2006/relationships/footer" Target="footer17.xml" /><Relationship Id="rId5" Type="http://schemas.openxmlformats.org/officeDocument/2006/relationships/footer" Target="footer1.xml" /><Relationship Id="rId50" Type="http://schemas.openxmlformats.org/officeDocument/2006/relationships/hyperlink" Target="https://d.book118.com/906123140130010101" TargetMode="External" /><Relationship Id="rId51" Type="http://schemas.openxmlformats.org/officeDocument/2006/relationships/footer" Target="footer18.xml" /><Relationship Id="rId52" Type="http://schemas.openxmlformats.org/officeDocument/2006/relationships/theme" Target="theme/theme1.xml" /><Relationship Id="rId53" Type="http://schemas.openxmlformats.org/officeDocument/2006/relationships/numbering" Target="numbering.xml" /><Relationship Id="rId54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footer" Target="foot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2024-03-03T15:02:24Z</dcterms:created>
  <dcterms:modified xsi:type="dcterms:W3CDTF">2024-03-03T15:02:24Z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LastSaved">
    <vt:filetime>2024-03-03T00:00:00Z</vt:filetime>
  </property>
</Properties>
</file>