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饲料作物项目计划设计方案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4861" w:history="1">
        <w:r>
          <w:rPr>
            <w:rFonts w:ascii="仿宋" w:eastAsia="仿宋" w:hAnsi="仿宋" w:cs="仿宋" w:hint="eastAsia"/>
            <w:lang w:eastAsia="zh-CN"/>
          </w:rPr>
          <w:t>前言</w:t>
        </w:r>
        <w:r>
          <w:tab/>
        </w:r>
        <w:r>
          <w:fldChar w:fldCharType="begin"/>
        </w:r>
        <w:r>
          <w:instrText xml:space="preserve"> PAGEREF _Toc24861 \h </w:instrText>
        </w:r>
        <w:r>
          <w:fldChar w:fldCharType="separate"/>
        </w:r>
        <w:r>
          <w:t>3</w:t>
        </w:r>
        <w:r>
          <w:fldChar w:fldCharType="end"/>
        </w:r>
      </w:hyperlink>
    </w:p>
    <w:p>
      <w:pPr>
        <w:pStyle w:val="TOC1"/>
        <w:tabs>
          <w:tab w:val="right" w:leader="dot" w:pos="8306"/>
        </w:tabs>
      </w:pPr>
      <w:hyperlink w:anchor="_Toc30614" w:history="1">
        <w:r>
          <w:rPr>
            <w:rFonts w:ascii="仿宋" w:eastAsia="仿宋" w:hAnsi="仿宋" w:cs="仿宋" w:hint="eastAsia"/>
            <w:lang w:eastAsia="zh-CN"/>
          </w:rPr>
          <w:t>一、饲料作物项目选址可行性分析</w:t>
        </w:r>
        <w:r>
          <w:tab/>
        </w:r>
        <w:r>
          <w:fldChar w:fldCharType="begin"/>
        </w:r>
        <w:r>
          <w:instrText xml:space="preserve"> PAGEREF _Toc30614 \h </w:instrText>
        </w:r>
        <w:r>
          <w:fldChar w:fldCharType="separate"/>
        </w:r>
        <w:r>
          <w:t>3</w:t>
        </w:r>
        <w:r>
          <w:fldChar w:fldCharType="end"/>
        </w:r>
      </w:hyperlink>
    </w:p>
    <w:p>
      <w:pPr>
        <w:pStyle w:val="TOC2"/>
        <w:tabs>
          <w:tab w:val="right" w:leader="dot" w:pos="8306"/>
        </w:tabs>
      </w:pPr>
      <w:hyperlink w:anchor="_Toc14610" w:history="1">
        <w:r>
          <w:rPr>
            <w:rFonts w:ascii="仿宋" w:eastAsia="仿宋" w:hAnsi="仿宋" w:cs="仿宋" w:hint="eastAsia"/>
            <w:lang w:eastAsia="zh-CN"/>
          </w:rPr>
          <w:t>(一)、饲料作物项目选址</w:t>
        </w:r>
        <w:r>
          <w:tab/>
        </w:r>
        <w:r>
          <w:fldChar w:fldCharType="begin"/>
        </w:r>
        <w:r>
          <w:instrText xml:space="preserve"> PAGEREF _Toc14610 \h </w:instrText>
        </w:r>
        <w:r>
          <w:fldChar w:fldCharType="separate"/>
        </w:r>
        <w:r>
          <w:t>3</w:t>
        </w:r>
        <w:r>
          <w:fldChar w:fldCharType="end"/>
        </w:r>
      </w:hyperlink>
    </w:p>
    <w:p>
      <w:pPr>
        <w:pStyle w:val="TOC2"/>
        <w:tabs>
          <w:tab w:val="right" w:leader="dot" w:pos="8306"/>
        </w:tabs>
      </w:pPr>
      <w:hyperlink w:anchor="_Toc18900" w:history="1">
        <w:r>
          <w:rPr>
            <w:rFonts w:ascii="仿宋" w:eastAsia="仿宋" w:hAnsi="仿宋" w:cs="仿宋" w:hint="eastAsia"/>
            <w:lang w:eastAsia="zh-CN"/>
          </w:rPr>
          <w:t>(二)、用地控制指标</w:t>
        </w:r>
        <w:r>
          <w:tab/>
        </w:r>
        <w:r>
          <w:fldChar w:fldCharType="begin"/>
        </w:r>
        <w:r>
          <w:instrText xml:space="preserve"> PAGEREF _Toc18900 \h </w:instrText>
        </w:r>
        <w:r>
          <w:fldChar w:fldCharType="separate"/>
        </w:r>
        <w:r>
          <w:t>3</w:t>
        </w:r>
        <w:r>
          <w:fldChar w:fldCharType="end"/>
        </w:r>
      </w:hyperlink>
    </w:p>
    <w:p>
      <w:pPr>
        <w:pStyle w:val="TOC2"/>
        <w:tabs>
          <w:tab w:val="right" w:leader="dot" w:pos="8306"/>
        </w:tabs>
      </w:pPr>
      <w:hyperlink w:anchor="_Toc11288" w:history="1">
        <w:r>
          <w:rPr>
            <w:rFonts w:ascii="仿宋" w:eastAsia="仿宋" w:hAnsi="仿宋" w:cs="仿宋" w:hint="eastAsia"/>
            <w:lang w:eastAsia="zh-CN"/>
          </w:rPr>
          <w:t>(三)、节约用地措施</w:t>
        </w:r>
        <w:r>
          <w:tab/>
        </w:r>
        <w:r>
          <w:fldChar w:fldCharType="begin"/>
        </w:r>
        <w:r>
          <w:instrText xml:space="preserve"> PAGEREF _Toc11288 \h </w:instrText>
        </w:r>
        <w:r>
          <w:fldChar w:fldCharType="separate"/>
        </w:r>
        <w:r>
          <w:t>5</w:t>
        </w:r>
        <w:r>
          <w:fldChar w:fldCharType="end"/>
        </w:r>
      </w:hyperlink>
    </w:p>
    <w:p>
      <w:pPr>
        <w:pStyle w:val="TOC2"/>
        <w:tabs>
          <w:tab w:val="right" w:leader="dot" w:pos="8306"/>
        </w:tabs>
      </w:pPr>
      <w:hyperlink w:anchor="_Toc19230" w:history="1">
        <w:r>
          <w:rPr>
            <w:rFonts w:ascii="仿宋" w:eastAsia="仿宋" w:hAnsi="仿宋" w:cs="仿宋" w:hint="eastAsia"/>
            <w:lang w:eastAsia="zh-CN"/>
          </w:rPr>
          <w:t>(四)、总图布置方案</w:t>
        </w:r>
        <w:r>
          <w:tab/>
        </w:r>
        <w:r>
          <w:fldChar w:fldCharType="begin"/>
        </w:r>
        <w:r>
          <w:instrText xml:space="preserve"> PAGEREF _Toc19230 \h </w:instrText>
        </w:r>
        <w:r>
          <w:fldChar w:fldCharType="separate"/>
        </w:r>
        <w:r>
          <w:t>6</w:t>
        </w:r>
        <w:r>
          <w:fldChar w:fldCharType="end"/>
        </w:r>
      </w:hyperlink>
    </w:p>
    <w:p>
      <w:pPr>
        <w:pStyle w:val="TOC2"/>
        <w:tabs>
          <w:tab w:val="right" w:leader="dot" w:pos="8306"/>
        </w:tabs>
      </w:pPr>
      <w:hyperlink w:anchor="_Toc21064" w:history="1">
        <w:r>
          <w:rPr>
            <w:rFonts w:ascii="仿宋" w:eastAsia="仿宋" w:hAnsi="仿宋" w:cs="仿宋" w:hint="eastAsia"/>
            <w:lang w:eastAsia="zh-CN"/>
          </w:rPr>
          <w:t>(五)、选址综合评价</w:t>
        </w:r>
        <w:r>
          <w:tab/>
        </w:r>
        <w:r>
          <w:fldChar w:fldCharType="begin"/>
        </w:r>
        <w:r>
          <w:instrText xml:space="preserve"> PAGEREF _Toc21064 \h </w:instrText>
        </w:r>
        <w:r>
          <w:fldChar w:fldCharType="separate"/>
        </w:r>
        <w:r>
          <w:t>7</w:t>
        </w:r>
        <w:r>
          <w:fldChar w:fldCharType="end"/>
        </w:r>
      </w:hyperlink>
    </w:p>
    <w:p>
      <w:pPr>
        <w:pStyle w:val="TOC1"/>
        <w:tabs>
          <w:tab w:val="right" w:leader="dot" w:pos="8306"/>
        </w:tabs>
      </w:pPr>
      <w:hyperlink w:anchor="_Toc12040" w:history="1">
        <w:r>
          <w:rPr>
            <w:rFonts w:ascii="仿宋" w:eastAsia="仿宋" w:hAnsi="仿宋" w:cs="仿宋" w:hint="eastAsia"/>
            <w:lang w:eastAsia="zh-CN"/>
          </w:rPr>
          <w:t>二、饲料作物项目文档管理</w:t>
        </w:r>
        <w:r>
          <w:tab/>
        </w:r>
        <w:r>
          <w:fldChar w:fldCharType="begin"/>
        </w:r>
        <w:r>
          <w:instrText xml:space="preserve"> PAGEREF _Toc12040 \h </w:instrText>
        </w:r>
        <w:r>
          <w:fldChar w:fldCharType="separate"/>
        </w:r>
        <w:r>
          <w:t>8</w:t>
        </w:r>
        <w:r>
          <w:fldChar w:fldCharType="end"/>
        </w:r>
      </w:hyperlink>
    </w:p>
    <w:p>
      <w:pPr>
        <w:pStyle w:val="TOC2"/>
        <w:tabs>
          <w:tab w:val="right" w:leader="dot" w:pos="8306"/>
        </w:tabs>
      </w:pPr>
      <w:hyperlink w:anchor="_Toc9532" w:history="1">
        <w:r>
          <w:rPr>
            <w:rFonts w:ascii="仿宋" w:eastAsia="仿宋" w:hAnsi="仿宋" w:cs="仿宋" w:hint="eastAsia"/>
            <w:lang w:eastAsia="zh-CN"/>
          </w:rPr>
          <w:t>(一)、文档编制与审查</w:t>
        </w:r>
        <w:r>
          <w:tab/>
        </w:r>
        <w:r>
          <w:fldChar w:fldCharType="begin"/>
        </w:r>
        <w:r>
          <w:instrText xml:space="preserve"> PAGEREF _Toc9532 \h </w:instrText>
        </w:r>
        <w:r>
          <w:fldChar w:fldCharType="separate"/>
        </w:r>
        <w:r>
          <w:t>8</w:t>
        </w:r>
        <w:r>
          <w:fldChar w:fldCharType="end"/>
        </w:r>
      </w:hyperlink>
    </w:p>
    <w:p>
      <w:pPr>
        <w:pStyle w:val="TOC2"/>
        <w:tabs>
          <w:tab w:val="right" w:leader="dot" w:pos="8306"/>
        </w:tabs>
      </w:pPr>
      <w:hyperlink w:anchor="_Toc13238" w:history="1">
        <w:r>
          <w:rPr>
            <w:rFonts w:ascii="仿宋" w:eastAsia="仿宋" w:hAnsi="仿宋" w:cs="仿宋" w:hint="eastAsia"/>
            <w:lang w:eastAsia="zh-CN"/>
          </w:rPr>
          <w:t>(二)、文档发布与分发</w:t>
        </w:r>
        <w:r>
          <w:tab/>
        </w:r>
        <w:r>
          <w:fldChar w:fldCharType="begin"/>
        </w:r>
        <w:r>
          <w:instrText xml:space="preserve"> PAGEREF _Toc13238 \h </w:instrText>
        </w:r>
        <w:r>
          <w:fldChar w:fldCharType="separate"/>
        </w:r>
        <w:r>
          <w:t>9</w:t>
        </w:r>
        <w:r>
          <w:fldChar w:fldCharType="end"/>
        </w:r>
      </w:hyperlink>
    </w:p>
    <w:p>
      <w:pPr>
        <w:pStyle w:val="TOC2"/>
        <w:tabs>
          <w:tab w:val="right" w:leader="dot" w:pos="8306"/>
        </w:tabs>
      </w:pPr>
      <w:hyperlink w:anchor="_Toc12723" w:history="1">
        <w:r>
          <w:rPr>
            <w:rFonts w:ascii="仿宋" w:eastAsia="仿宋" w:hAnsi="仿宋" w:cs="仿宋" w:hint="eastAsia"/>
            <w:lang w:eastAsia="zh-CN"/>
          </w:rPr>
          <w:t>(三)、文档存档与归档</w:t>
        </w:r>
        <w:r>
          <w:tab/>
        </w:r>
        <w:r>
          <w:fldChar w:fldCharType="begin"/>
        </w:r>
        <w:r>
          <w:instrText xml:space="preserve"> PAGEREF _Toc12723 \h </w:instrText>
        </w:r>
        <w:r>
          <w:fldChar w:fldCharType="separate"/>
        </w:r>
        <w:r>
          <w:t>10</w:t>
        </w:r>
        <w:r>
          <w:fldChar w:fldCharType="end"/>
        </w:r>
      </w:hyperlink>
    </w:p>
    <w:p>
      <w:pPr>
        <w:pStyle w:val="TOC1"/>
        <w:tabs>
          <w:tab w:val="right" w:leader="dot" w:pos="8306"/>
        </w:tabs>
      </w:pPr>
      <w:hyperlink w:anchor="_Toc1390" w:history="1">
        <w:r>
          <w:rPr>
            <w:rFonts w:ascii="仿宋" w:eastAsia="仿宋" w:hAnsi="仿宋" w:cs="仿宋" w:hint="eastAsia"/>
            <w:lang w:eastAsia="zh-CN"/>
          </w:rPr>
          <w:t>三、产品规划分析</w:t>
        </w:r>
        <w:r>
          <w:tab/>
        </w:r>
        <w:r>
          <w:fldChar w:fldCharType="begin"/>
        </w:r>
        <w:r>
          <w:instrText xml:space="preserve"> PAGEREF _Toc1390 \h </w:instrText>
        </w:r>
        <w:r>
          <w:fldChar w:fldCharType="separate"/>
        </w:r>
        <w:r>
          <w:t>12</w:t>
        </w:r>
        <w:r>
          <w:fldChar w:fldCharType="end"/>
        </w:r>
      </w:hyperlink>
    </w:p>
    <w:p>
      <w:pPr>
        <w:pStyle w:val="TOC2"/>
        <w:tabs>
          <w:tab w:val="right" w:leader="dot" w:pos="8306"/>
        </w:tabs>
      </w:pPr>
      <w:hyperlink w:anchor="_Toc853" w:history="1">
        <w:r>
          <w:rPr>
            <w:rFonts w:ascii="仿宋" w:eastAsia="仿宋" w:hAnsi="仿宋" w:cs="仿宋" w:hint="eastAsia"/>
            <w:lang w:eastAsia="zh-CN"/>
          </w:rPr>
          <w:t>(一)、产品规划</w:t>
        </w:r>
        <w:r>
          <w:tab/>
        </w:r>
        <w:r>
          <w:fldChar w:fldCharType="begin"/>
        </w:r>
        <w:r>
          <w:instrText xml:space="preserve"> PAGEREF _Toc853 \h </w:instrText>
        </w:r>
        <w:r>
          <w:fldChar w:fldCharType="separate"/>
        </w:r>
        <w:r>
          <w:t>12</w:t>
        </w:r>
        <w:r>
          <w:fldChar w:fldCharType="end"/>
        </w:r>
      </w:hyperlink>
    </w:p>
    <w:p>
      <w:pPr>
        <w:pStyle w:val="TOC2"/>
        <w:tabs>
          <w:tab w:val="right" w:leader="dot" w:pos="8306"/>
        </w:tabs>
      </w:pPr>
      <w:hyperlink w:anchor="_Toc14281" w:history="1">
        <w:r>
          <w:rPr>
            <w:rFonts w:ascii="仿宋" w:eastAsia="仿宋" w:hAnsi="仿宋" w:cs="仿宋" w:hint="eastAsia"/>
            <w:lang w:eastAsia="zh-CN"/>
          </w:rPr>
          <w:t>(二)、建设规模</w:t>
        </w:r>
        <w:r>
          <w:tab/>
        </w:r>
        <w:r>
          <w:fldChar w:fldCharType="begin"/>
        </w:r>
        <w:r>
          <w:instrText xml:space="preserve"> PAGEREF _Toc14281 \h </w:instrText>
        </w:r>
        <w:r>
          <w:fldChar w:fldCharType="separate"/>
        </w:r>
        <w:r>
          <w:t>12</w:t>
        </w:r>
        <w:r>
          <w:fldChar w:fldCharType="end"/>
        </w:r>
      </w:hyperlink>
    </w:p>
    <w:p>
      <w:pPr>
        <w:pStyle w:val="TOC1"/>
        <w:tabs>
          <w:tab w:val="right" w:leader="dot" w:pos="8306"/>
        </w:tabs>
      </w:pPr>
      <w:hyperlink w:anchor="_Toc931" w:history="1">
        <w:r>
          <w:rPr>
            <w:rFonts w:ascii="仿宋" w:eastAsia="仿宋" w:hAnsi="仿宋" w:cs="仿宋" w:hint="eastAsia"/>
            <w:lang w:eastAsia="zh-CN"/>
          </w:rPr>
          <w:t>四、饲料作物项目危机管理</w:t>
        </w:r>
        <w:r>
          <w:tab/>
        </w:r>
        <w:r>
          <w:fldChar w:fldCharType="begin"/>
        </w:r>
        <w:r>
          <w:instrText xml:space="preserve"> PAGEREF _Toc931 \h </w:instrText>
        </w:r>
        <w:r>
          <w:fldChar w:fldCharType="separate"/>
        </w:r>
        <w:r>
          <w:t>14</w:t>
        </w:r>
        <w:r>
          <w:fldChar w:fldCharType="end"/>
        </w:r>
      </w:hyperlink>
    </w:p>
    <w:p>
      <w:pPr>
        <w:pStyle w:val="TOC2"/>
        <w:tabs>
          <w:tab w:val="right" w:leader="dot" w:pos="8306"/>
        </w:tabs>
      </w:pPr>
      <w:hyperlink w:anchor="_Toc18791" w:history="1">
        <w:r>
          <w:rPr>
            <w:rFonts w:ascii="仿宋" w:eastAsia="仿宋" w:hAnsi="仿宋" w:cs="仿宋" w:hint="eastAsia"/>
            <w:lang w:eastAsia="zh-CN"/>
          </w:rPr>
          <w:t>(一)、危机预警与识别</w:t>
        </w:r>
        <w:r>
          <w:tab/>
        </w:r>
        <w:r>
          <w:fldChar w:fldCharType="begin"/>
        </w:r>
        <w:r>
          <w:instrText xml:space="preserve"> PAGEREF _Toc18791 \h </w:instrText>
        </w:r>
        <w:r>
          <w:fldChar w:fldCharType="separate"/>
        </w:r>
        <w:r>
          <w:t>14</w:t>
        </w:r>
        <w:r>
          <w:fldChar w:fldCharType="end"/>
        </w:r>
      </w:hyperlink>
    </w:p>
    <w:p>
      <w:pPr>
        <w:pStyle w:val="TOC2"/>
        <w:tabs>
          <w:tab w:val="right" w:leader="dot" w:pos="8306"/>
        </w:tabs>
      </w:pPr>
      <w:hyperlink w:anchor="_Toc3412" w:history="1">
        <w:r>
          <w:rPr>
            <w:rFonts w:ascii="仿宋" w:eastAsia="仿宋" w:hAnsi="仿宋" w:cs="仿宋" w:hint="eastAsia"/>
            <w:lang w:eastAsia="zh-CN"/>
          </w:rPr>
          <w:t>(二)、危机应对与恢复</w:t>
        </w:r>
        <w:r>
          <w:tab/>
        </w:r>
        <w:r>
          <w:fldChar w:fldCharType="begin"/>
        </w:r>
        <w:r>
          <w:instrText xml:space="preserve"> PAGEREF _Toc3412 \h </w:instrText>
        </w:r>
        <w:r>
          <w:fldChar w:fldCharType="separate"/>
        </w:r>
        <w:r>
          <w:t>15</w:t>
        </w:r>
        <w:r>
          <w:fldChar w:fldCharType="end"/>
        </w:r>
      </w:hyperlink>
    </w:p>
    <w:p>
      <w:pPr>
        <w:pStyle w:val="TOC1"/>
        <w:tabs>
          <w:tab w:val="right" w:leader="dot" w:pos="8306"/>
        </w:tabs>
      </w:pPr>
      <w:hyperlink w:anchor="_Toc3668" w:history="1">
        <w:r>
          <w:rPr>
            <w:rFonts w:ascii="仿宋" w:eastAsia="仿宋" w:hAnsi="仿宋" w:cs="仿宋" w:hint="eastAsia"/>
            <w:lang w:eastAsia="zh-CN"/>
          </w:rPr>
          <w:t>五、饲料作物项目建设背景及必要性分析</w:t>
        </w:r>
        <w:r>
          <w:tab/>
        </w:r>
        <w:r>
          <w:fldChar w:fldCharType="begin"/>
        </w:r>
        <w:r>
          <w:instrText xml:space="preserve"> PAGEREF _Toc3668 \h </w:instrText>
        </w:r>
        <w:r>
          <w:fldChar w:fldCharType="separate"/>
        </w:r>
        <w:r>
          <w:t>16</w:t>
        </w:r>
        <w:r>
          <w:fldChar w:fldCharType="end"/>
        </w:r>
      </w:hyperlink>
    </w:p>
    <w:p>
      <w:pPr>
        <w:pStyle w:val="TOC2"/>
        <w:tabs>
          <w:tab w:val="right" w:leader="dot" w:pos="8306"/>
        </w:tabs>
      </w:pPr>
      <w:hyperlink w:anchor="_Toc16302" w:history="1">
        <w:r>
          <w:rPr>
            <w:rFonts w:ascii="仿宋" w:eastAsia="仿宋" w:hAnsi="仿宋" w:cs="仿宋" w:hint="eastAsia"/>
            <w:lang w:eastAsia="zh-CN"/>
          </w:rPr>
          <w:t>(一)、饲料作物项目背景分析</w:t>
        </w:r>
        <w:r>
          <w:tab/>
        </w:r>
        <w:r>
          <w:fldChar w:fldCharType="begin"/>
        </w:r>
        <w:r>
          <w:instrText xml:space="preserve"> PAGEREF _Toc16302 \h </w:instrText>
        </w:r>
        <w:r>
          <w:fldChar w:fldCharType="separate"/>
        </w:r>
        <w:r>
          <w:t>16</w:t>
        </w:r>
        <w:r>
          <w:fldChar w:fldCharType="end"/>
        </w:r>
      </w:hyperlink>
    </w:p>
    <w:p>
      <w:pPr>
        <w:pStyle w:val="TOC2"/>
        <w:tabs>
          <w:tab w:val="right" w:leader="dot" w:pos="8306"/>
        </w:tabs>
      </w:pPr>
      <w:hyperlink w:anchor="_Toc32383" w:history="1">
        <w:r>
          <w:rPr>
            <w:rFonts w:ascii="仿宋" w:eastAsia="仿宋" w:hAnsi="仿宋" w:cs="仿宋" w:hint="eastAsia"/>
            <w:lang w:eastAsia="zh-CN"/>
          </w:rPr>
          <w:t>(二)、饲料作物项目建设必要性分析</w:t>
        </w:r>
        <w:r>
          <w:tab/>
        </w:r>
        <w:r>
          <w:fldChar w:fldCharType="begin"/>
        </w:r>
        <w:r>
          <w:instrText xml:space="preserve"> PAGEREF _Toc32383 \h </w:instrText>
        </w:r>
        <w:r>
          <w:fldChar w:fldCharType="separate"/>
        </w:r>
        <w:r>
          <w:t>18</w:t>
        </w:r>
        <w:r>
          <w:fldChar w:fldCharType="end"/>
        </w:r>
      </w:hyperlink>
    </w:p>
    <w:p>
      <w:pPr>
        <w:pStyle w:val="TOC1"/>
        <w:tabs>
          <w:tab w:val="right" w:leader="dot" w:pos="8306"/>
        </w:tabs>
      </w:pPr>
      <w:hyperlink w:anchor="_Toc14752" w:history="1">
        <w:r>
          <w:rPr>
            <w:rFonts w:ascii="仿宋" w:eastAsia="仿宋" w:hAnsi="仿宋" w:cs="仿宋" w:hint="eastAsia"/>
            <w:lang w:eastAsia="zh-CN"/>
          </w:rPr>
          <w:t>六、工艺说明</w:t>
        </w:r>
        <w:r>
          <w:tab/>
        </w:r>
        <w:r>
          <w:fldChar w:fldCharType="begin"/>
        </w:r>
        <w:r>
          <w:instrText xml:space="preserve"> PAGEREF _Toc14752 \h </w:instrText>
        </w:r>
        <w:r>
          <w:fldChar w:fldCharType="separate"/>
        </w:r>
        <w:r>
          <w:t>19</w:t>
        </w:r>
        <w:r>
          <w:fldChar w:fldCharType="end"/>
        </w:r>
      </w:hyperlink>
    </w:p>
    <w:p>
      <w:pPr>
        <w:pStyle w:val="TOC2"/>
        <w:tabs>
          <w:tab w:val="right" w:leader="dot" w:pos="8306"/>
        </w:tabs>
      </w:pPr>
      <w:hyperlink w:anchor="_Toc4333" w:history="1">
        <w:r>
          <w:rPr>
            <w:rFonts w:ascii="仿宋" w:eastAsia="仿宋" w:hAnsi="仿宋" w:cs="仿宋" w:hint="eastAsia"/>
            <w:lang w:eastAsia="zh-CN"/>
          </w:rPr>
          <w:t>(一)、技术管理特点</w:t>
        </w:r>
        <w:r>
          <w:tab/>
        </w:r>
        <w:r>
          <w:fldChar w:fldCharType="begin"/>
        </w:r>
        <w:r>
          <w:instrText xml:space="preserve"> PAGEREF _Toc4333 \h </w:instrText>
        </w:r>
        <w:r>
          <w:fldChar w:fldCharType="separate"/>
        </w:r>
        <w:r>
          <w:t>19</w:t>
        </w:r>
        <w:r>
          <w:fldChar w:fldCharType="end"/>
        </w:r>
      </w:hyperlink>
    </w:p>
    <w:p>
      <w:pPr>
        <w:pStyle w:val="TOC2"/>
        <w:tabs>
          <w:tab w:val="right" w:leader="dot" w:pos="8306"/>
        </w:tabs>
      </w:pPr>
      <w:hyperlink w:anchor="_Toc25252" w:history="1">
        <w:r>
          <w:rPr>
            <w:rFonts w:ascii="仿宋" w:eastAsia="仿宋" w:hAnsi="仿宋" w:cs="仿宋" w:hint="eastAsia"/>
            <w:lang w:eastAsia="zh-CN"/>
          </w:rPr>
          <w:t>(二)、饲料作物项目工艺技术设计方案</w:t>
        </w:r>
        <w:r>
          <w:tab/>
        </w:r>
        <w:r>
          <w:fldChar w:fldCharType="begin"/>
        </w:r>
        <w:r>
          <w:instrText xml:space="preserve"> PAGEREF _Toc25252 \h </w:instrText>
        </w:r>
        <w:r>
          <w:fldChar w:fldCharType="separate"/>
        </w:r>
        <w:r>
          <w:t>20</w:t>
        </w:r>
        <w:r>
          <w:fldChar w:fldCharType="end"/>
        </w:r>
      </w:hyperlink>
    </w:p>
    <w:p>
      <w:pPr>
        <w:pStyle w:val="TOC2"/>
        <w:tabs>
          <w:tab w:val="right" w:leader="dot" w:pos="8306"/>
        </w:tabs>
      </w:pPr>
      <w:hyperlink w:anchor="_Toc20885" w:history="1">
        <w:r>
          <w:rPr>
            <w:rFonts w:ascii="仿宋" w:eastAsia="仿宋" w:hAnsi="仿宋" w:cs="仿宋" w:hint="eastAsia"/>
            <w:lang w:eastAsia="zh-CN"/>
          </w:rPr>
          <w:t>(三)、设备选型方案</w:t>
        </w:r>
        <w:r>
          <w:tab/>
        </w:r>
        <w:r>
          <w:fldChar w:fldCharType="begin"/>
        </w:r>
        <w:r>
          <w:instrText xml:space="preserve"> PAGEREF _Toc20885 \h </w:instrText>
        </w:r>
        <w:r>
          <w:fldChar w:fldCharType="separate"/>
        </w:r>
        <w:r>
          <w:t>21</w:t>
        </w:r>
        <w:r>
          <w:fldChar w:fldCharType="end"/>
        </w:r>
      </w:hyperlink>
    </w:p>
    <w:p>
      <w:pPr>
        <w:pStyle w:val="TOC1"/>
        <w:tabs>
          <w:tab w:val="right" w:leader="dot" w:pos="8306"/>
        </w:tabs>
      </w:pPr>
      <w:hyperlink w:anchor="_Toc22449" w:history="1">
        <w:r>
          <w:rPr>
            <w:rFonts w:ascii="仿宋" w:eastAsia="仿宋" w:hAnsi="仿宋" w:cs="仿宋" w:hint="eastAsia"/>
            <w:lang w:eastAsia="zh-CN"/>
          </w:rPr>
          <w:t>七、饲料作物项目财务管理</w:t>
        </w:r>
        <w:r>
          <w:tab/>
        </w:r>
        <w:r>
          <w:fldChar w:fldCharType="begin"/>
        </w:r>
        <w:r>
          <w:instrText xml:space="preserve"> PAGEREF _Toc22449 \h </w:instrText>
        </w:r>
        <w:r>
          <w:fldChar w:fldCharType="separate"/>
        </w:r>
        <w:r>
          <w:t>23</w:t>
        </w:r>
        <w:r>
          <w:fldChar w:fldCharType="end"/>
        </w:r>
      </w:hyperlink>
    </w:p>
    <w:p>
      <w:pPr>
        <w:pStyle w:val="TOC2"/>
        <w:tabs>
          <w:tab w:val="right" w:leader="dot" w:pos="8306"/>
        </w:tabs>
      </w:pPr>
      <w:hyperlink w:anchor="_Toc3845" w:history="1">
        <w:r>
          <w:rPr>
            <w:rFonts w:ascii="仿宋" w:eastAsia="仿宋" w:hAnsi="仿宋" w:cs="仿宋" w:hint="eastAsia"/>
            <w:lang w:eastAsia="zh-CN"/>
          </w:rPr>
          <w:t>(一)、资金需求大</w:t>
        </w:r>
        <w:r>
          <w:tab/>
        </w:r>
        <w:r>
          <w:fldChar w:fldCharType="begin"/>
        </w:r>
        <w:r>
          <w:instrText xml:space="preserve"> PAGEREF _Toc3845 \h </w:instrText>
        </w:r>
        <w:r>
          <w:fldChar w:fldCharType="separate"/>
        </w:r>
        <w:r>
          <w:t>23</w:t>
        </w:r>
        <w:r>
          <w:fldChar w:fldCharType="end"/>
        </w:r>
      </w:hyperlink>
    </w:p>
    <w:p>
      <w:pPr>
        <w:pStyle w:val="TOC2"/>
        <w:tabs>
          <w:tab w:val="right" w:leader="dot" w:pos="8306"/>
        </w:tabs>
      </w:pPr>
      <w:hyperlink w:anchor="_Toc1222" w:history="1">
        <w:r>
          <w:rPr>
            <w:rFonts w:ascii="仿宋" w:eastAsia="仿宋" w:hAnsi="仿宋" w:cs="仿宋" w:hint="eastAsia"/>
            <w:lang w:eastAsia="zh-CN"/>
          </w:rPr>
          <w:t>(二)、研发周期长</w:t>
        </w:r>
        <w:r>
          <w:tab/>
        </w:r>
        <w:r>
          <w:fldChar w:fldCharType="begin"/>
        </w:r>
        <w:r>
          <w:instrText xml:space="preserve"> PAGEREF _Toc1222 \h </w:instrText>
        </w:r>
        <w:r>
          <w:fldChar w:fldCharType="separate"/>
        </w:r>
        <w:r>
          <w:t>24</w:t>
        </w:r>
        <w:r>
          <w:fldChar w:fldCharType="end"/>
        </w:r>
      </w:hyperlink>
    </w:p>
    <w:p>
      <w:pPr>
        <w:pStyle w:val="TOC2"/>
        <w:tabs>
          <w:tab w:val="right" w:leader="dot" w:pos="8306"/>
        </w:tabs>
      </w:pPr>
      <w:hyperlink w:anchor="_Toc9789" w:history="1">
        <w:r>
          <w:rPr>
            <w:rFonts w:ascii="仿宋" w:eastAsia="仿宋" w:hAnsi="仿宋" w:cs="仿宋" w:hint="eastAsia"/>
            <w:lang w:eastAsia="zh-CN"/>
          </w:rPr>
          <w:t>(三)、市场风险大</w:t>
        </w:r>
        <w:r>
          <w:tab/>
        </w:r>
        <w:r>
          <w:fldChar w:fldCharType="begin"/>
        </w:r>
        <w:r>
          <w:instrText xml:space="preserve"> PAGEREF _Toc9789 \h </w:instrText>
        </w:r>
        <w:r>
          <w:fldChar w:fldCharType="separate"/>
        </w:r>
        <w:r>
          <w:t>25</w:t>
        </w:r>
        <w:r>
          <w:fldChar w:fldCharType="end"/>
        </w:r>
      </w:hyperlink>
    </w:p>
    <w:p>
      <w:pPr>
        <w:pStyle w:val="TOC2"/>
        <w:tabs>
          <w:tab w:val="right" w:leader="dot" w:pos="8306"/>
        </w:tabs>
      </w:pPr>
      <w:hyperlink w:anchor="_Toc30682" w:history="1">
        <w:r>
          <w:rPr>
            <w:rFonts w:ascii="仿宋" w:eastAsia="仿宋" w:hAnsi="仿宋" w:cs="仿宋" w:hint="eastAsia"/>
            <w:lang w:eastAsia="zh-CN"/>
          </w:rPr>
          <w:t>(四)、利润率高</w:t>
        </w:r>
        <w:r>
          <w:tab/>
        </w:r>
        <w:r>
          <w:fldChar w:fldCharType="begin"/>
        </w:r>
        <w:r>
          <w:instrText xml:space="preserve"> PAGEREF _Toc30682 \h </w:instrText>
        </w:r>
        <w:r>
          <w:fldChar w:fldCharType="separate"/>
        </w:r>
        <w:r>
          <w:t>28</w:t>
        </w:r>
        <w:r>
          <w:fldChar w:fldCharType="end"/>
        </w:r>
      </w:hyperlink>
    </w:p>
    <w:p>
      <w:pPr>
        <w:pStyle w:val="TOC1"/>
        <w:tabs>
          <w:tab w:val="right" w:leader="dot" w:pos="8306"/>
        </w:tabs>
      </w:pPr>
      <w:hyperlink w:anchor="_Toc26218" w:history="1">
        <w:r>
          <w:rPr>
            <w:rFonts w:ascii="仿宋" w:eastAsia="仿宋" w:hAnsi="仿宋" w:cs="仿宋" w:hint="eastAsia"/>
            <w:lang w:eastAsia="zh-CN"/>
          </w:rPr>
          <w:t>八、饲料作物项目投资规划</w:t>
        </w:r>
        <w:r>
          <w:tab/>
        </w:r>
        <w:r>
          <w:fldChar w:fldCharType="begin"/>
        </w:r>
        <w:r>
          <w:instrText xml:space="preserve"> PAGEREF _Toc26218 \h </w:instrText>
        </w:r>
        <w:r>
          <w:fldChar w:fldCharType="separate"/>
        </w:r>
        <w:r>
          <w:t>30</w:t>
        </w:r>
        <w:r>
          <w:fldChar w:fldCharType="end"/>
        </w:r>
      </w:hyperlink>
    </w:p>
    <w:p>
      <w:pPr>
        <w:pStyle w:val="TOC2"/>
        <w:tabs>
          <w:tab w:val="right" w:leader="dot" w:pos="8306"/>
        </w:tabs>
      </w:pPr>
      <w:hyperlink w:anchor="_Toc8242" w:history="1">
        <w:r>
          <w:rPr>
            <w:rFonts w:ascii="仿宋" w:eastAsia="仿宋" w:hAnsi="仿宋" w:cs="仿宋" w:hint="eastAsia"/>
            <w:lang w:eastAsia="zh-CN"/>
          </w:rPr>
          <w:t>(一)、饲料作物项目总投资估算</w:t>
        </w:r>
        <w:r>
          <w:tab/>
        </w:r>
        <w:r>
          <w:fldChar w:fldCharType="begin"/>
        </w:r>
        <w:r>
          <w:instrText xml:space="preserve"> PAGEREF _Toc8242 \h </w:instrText>
        </w:r>
        <w:r>
          <w:fldChar w:fldCharType="separate"/>
        </w:r>
        <w:r>
          <w:t>30</w:t>
        </w:r>
        <w:r>
          <w:fldChar w:fldCharType="end"/>
        </w:r>
      </w:hyperlink>
    </w:p>
    <w:p>
      <w:pPr>
        <w:pStyle w:val="TOC2"/>
        <w:tabs>
          <w:tab w:val="right" w:leader="dot" w:pos="8306"/>
        </w:tabs>
      </w:pPr>
      <w:hyperlink w:anchor="_Toc4962" w:history="1">
        <w:r>
          <w:rPr>
            <w:rFonts w:ascii="仿宋" w:eastAsia="仿宋" w:hAnsi="仿宋" w:cs="仿宋" w:hint="eastAsia"/>
            <w:lang w:eastAsia="zh-CN"/>
          </w:rPr>
          <w:t>(二)、资金筹措</w:t>
        </w:r>
        <w:r>
          <w:tab/>
        </w:r>
        <w:r>
          <w:fldChar w:fldCharType="begin"/>
        </w:r>
        <w:r>
          <w:instrText xml:space="preserve"> PAGEREF _Toc4962 \h </w:instrText>
        </w:r>
        <w:r>
          <w:fldChar w:fldCharType="separate"/>
        </w:r>
        <w:r>
          <w:t>31</w:t>
        </w:r>
        <w:r>
          <w:fldChar w:fldCharType="end"/>
        </w:r>
      </w:hyperlink>
    </w:p>
    <w:p>
      <w:pPr>
        <w:pStyle w:val="TOC1"/>
        <w:tabs>
          <w:tab w:val="right" w:leader="dot" w:pos="8306"/>
        </w:tabs>
      </w:pPr>
      <w:hyperlink w:anchor="_Toc1382" w:history="1">
        <w:r>
          <w:rPr>
            <w:rFonts w:ascii="仿宋" w:eastAsia="仿宋" w:hAnsi="仿宋" w:cs="仿宋" w:hint="eastAsia"/>
            <w:lang w:eastAsia="zh-CN"/>
          </w:rPr>
          <w:t>九、饲料作物项目计划安排</w:t>
        </w:r>
        <w:r>
          <w:tab/>
        </w:r>
        <w:r>
          <w:fldChar w:fldCharType="begin"/>
        </w:r>
        <w:r>
          <w:instrText xml:space="preserve"> PAGEREF _Toc1382 \h </w:instrText>
        </w:r>
        <w:r>
          <w:fldChar w:fldCharType="separate"/>
        </w:r>
        <w:r>
          <w:t>32</w:t>
        </w:r>
        <w:r>
          <w:fldChar w:fldCharType="end"/>
        </w:r>
      </w:hyperlink>
    </w:p>
    <w:p>
      <w:pPr>
        <w:pStyle w:val="TOC2"/>
        <w:tabs>
          <w:tab w:val="right" w:leader="dot" w:pos="8306"/>
        </w:tabs>
      </w:pPr>
      <w:hyperlink w:anchor="_Toc1295" w:history="1">
        <w:r>
          <w:rPr>
            <w:rFonts w:ascii="仿宋" w:eastAsia="仿宋" w:hAnsi="仿宋" w:cs="仿宋" w:hint="eastAsia"/>
            <w:lang w:eastAsia="zh-CN"/>
          </w:rPr>
          <w:t>(一)、建设周期</w:t>
        </w:r>
        <w:r>
          <w:tab/>
        </w:r>
        <w:r>
          <w:fldChar w:fldCharType="begin"/>
        </w:r>
        <w:r>
          <w:instrText xml:space="preserve"> PAGEREF _Toc1295 \h </w:instrText>
        </w:r>
        <w:r>
          <w:fldChar w:fldCharType="separate"/>
        </w:r>
        <w:r>
          <w:t>32</w:t>
        </w:r>
        <w:r>
          <w:fldChar w:fldCharType="end"/>
        </w:r>
      </w:hyperlink>
    </w:p>
    <w:p>
      <w:pPr>
        <w:pStyle w:val="TOC2"/>
        <w:tabs>
          <w:tab w:val="right" w:leader="dot" w:pos="8306"/>
        </w:tabs>
      </w:pPr>
      <w:hyperlink w:anchor="_Toc7074" w:history="1">
        <w:r>
          <w:rPr>
            <w:rFonts w:ascii="仿宋" w:eastAsia="仿宋" w:hAnsi="仿宋" w:cs="仿宋" w:hint="eastAsia"/>
            <w:lang w:eastAsia="zh-CN"/>
          </w:rPr>
          <w:t>(二)、建设进度</w:t>
        </w:r>
        <w:r>
          <w:tab/>
        </w:r>
        <w:r>
          <w:fldChar w:fldCharType="begin"/>
        </w:r>
        <w:r>
          <w:instrText xml:space="preserve"> PAGEREF _Toc7074 \h </w:instrText>
        </w:r>
        <w:r>
          <w:fldChar w:fldCharType="separate"/>
        </w:r>
        <w:r>
          <w:t>32</w:t>
        </w:r>
        <w:r>
          <w:fldChar w:fldCharType="end"/>
        </w:r>
      </w:hyperlink>
    </w:p>
    <w:p>
      <w:pPr>
        <w:pStyle w:val="TOC2"/>
        <w:tabs>
          <w:tab w:val="right" w:leader="dot" w:pos="8306"/>
        </w:tabs>
      </w:pPr>
      <w:hyperlink w:anchor="_Toc4912" w:history="1">
        <w:r>
          <w:rPr>
            <w:rFonts w:ascii="仿宋" w:eastAsia="仿宋" w:hAnsi="仿宋" w:cs="仿宋" w:hint="eastAsia"/>
            <w:lang w:eastAsia="zh-CN"/>
          </w:rPr>
          <w:t>(三)、进度安排注意事项</w:t>
        </w:r>
        <w:r>
          <w:tab/>
        </w:r>
        <w:r>
          <w:fldChar w:fldCharType="begin"/>
        </w:r>
        <w:r>
          <w:instrText xml:space="preserve"> PAGEREF _Toc4912 \h </w:instrText>
        </w:r>
        <w:r>
          <w:fldChar w:fldCharType="separate"/>
        </w:r>
        <w:r>
          <w:t>33</w:t>
        </w:r>
        <w:r>
          <w:fldChar w:fldCharType="end"/>
        </w:r>
      </w:hyperlink>
    </w:p>
    <w:p>
      <w:pPr>
        <w:pStyle w:val="TOC2"/>
        <w:tabs>
          <w:tab w:val="right" w:leader="dot" w:pos="8306"/>
        </w:tabs>
      </w:pPr>
      <w:hyperlink w:anchor="_Toc18151" w:history="1">
        <w:r>
          <w:rPr>
            <w:rFonts w:ascii="仿宋" w:eastAsia="仿宋" w:hAnsi="仿宋" w:cs="仿宋" w:hint="eastAsia"/>
            <w:lang w:eastAsia="zh-CN"/>
          </w:rPr>
          <w:t>(四)、人力资源配置</w:t>
        </w:r>
        <w:r>
          <w:tab/>
        </w:r>
        <w:r>
          <w:fldChar w:fldCharType="begin"/>
        </w:r>
        <w:r>
          <w:instrText xml:space="preserve"> PAGEREF _Toc18151 \h </w:instrText>
        </w:r>
        <w:r>
          <w:fldChar w:fldCharType="separate"/>
        </w:r>
        <w:r>
          <w:t>35</w:t>
        </w:r>
        <w:r>
          <w:fldChar w:fldCharType="end"/>
        </w:r>
      </w:hyperlink>
    </w:p>
    <w:p>
      <w:pPr>
        <w:pStyle w:val="TOC1"/>
        <w:tabs>
          <w:tab w:val="right" w:leader="dot" w:pos="8306"/>
        </w:tabs>
      </w:pPr>
      <w:hyperlink w:anchor="_Toc14352" w:history="1">
        <w:r>
          <w:rPr>
            <w:rFonts w:ascii="仿宋" w:eastAsia="仿宋" w:hAnsi="仿宋" w:cs="仿宋" w:hint="eastAsia"/>
            <w:lang w:eastAsia="zh-CN"/>
          </w:rPr>
          <w:t>十、饲料作物项目环境影响分析</w:t>
        </w:r>
        <w:r>
          <w:tab/>
        </w:r>
        <w:r>
          <w:fldChar w:fldCharType="begin"/>
        </w:r>
        <w:r>
          <w:instrText xml:space="preserve"> PAGEREF _Toc14352 \h </w:instrText>
        </w:r>
        <w:r>
          <w:fldChar w:fldCharType="separate"/>
        </w:r>
        <w:r>
          <w:t>36</w:t>
        </w:r>
        <w:r>
          <w:fldChar w:fldCharType="end"/>
        </w:r>
      </w:hyperlink>
    </w:p>
    <w:p>
      <w:pPr>
        <w:pStyle w:val="TOC2"/>
        <w:tabs>
          <w:tab w:val="right" w:leader="dot" w:pos="8306"/>
        </w:tabs>
      </w:pPr>
      <w:hyperlink w:anchor="_Toc27990" w:history="1">
        <w:r>
          <w:rPr>
            <w:rFonts w:ascii="仿宋" w:eastAsia="仿宋" w:hAnsi="仿宋" w:cs="仿宋" w:hint="eastAsia"/>
            <w:lang w:eastAsia="zh-CN"/>
          </w:rPr>
          <w:t>(一)、建设区域环境质量现状</w:t>
        </w:r>
        <w:r>
          <w:tab/>
        </w:r>
        <w:r>
          <w:fldChar w:fldCharType="begin"/>
        </w:r>
        <w:r>
          <w:instrText xml:space="preserve"> PAGEREF _Toc27990 \h </w:instrText>
        </w:r>
        <w:r>
          <w:fldChar w:fldCharType="separate"/>
        </w:r>
        <w:r>
          <w:t>36</w:t>
        </w:r>
        <w:r>
          <w:fldChar w:fldCharType="end"/>
        </w:r>
      </w:hyperlink>
    </w:p>
    <w:p>
      <w:pPr>
        <w:pStyle w:val="TOC2"/>
        <w:tabs>
          <w:tab w:val="right" w:leader="dot" w:pos="8306"/>
        </w:tabs>
      </w:pPr>
      <w:hyperlink w:anchor="_Toc27184" w:history="1">
        <w:r>
          <w:rPr>
            <w:rFonts w:ascii="仿宋" w:eastAsia="仿宋" w:hAnsi="仿宋" w:cs="仿宋" w:hint="eastAsia"/>
            <w:lang w:eastAsia="zh-CN"/>
          </w:rPr>
          <w:t>(二)、建设期环境保护</w:t>
        </w:r>
        <w:r>
          <w:tab/>
        </w:r>
        <w:r>
          <w:fldChar w:fldCharType="begin"/>
        </w:r>
        <w:r>
          <w:instrText xml:space="preserve"> PAGEREF _Toc27184 \h </w:instrText>
        </w:r>
        <w:r>
          <w:fldChar w:fldCharType="separate"/>
        </w:r>
        <w:r>
          <w:t>37</w:t>
        </w:r>
        <w:r>
          <w:fldChar w:fldCharType="end"/>
        </w:r>
      </w:hyperlink>
    </w:p>
    <w:p>
      <w:pPr>
        <w:pStyle w:val="TOC2"/>
        <w:tabs>
          <w:tab w:val="right" w:leader="dot" w:pos="8306"/>
        </w:tabs>
      </w:pPr>
      <w:hyperlink w:anchor="_Toc14539" w:history="1">
        <w:r>
          <w:rPr>
            <w:rFonts w:ascii="仿宋" w:eastAsia="仿宋" w:hAnsi="仿宋" w:cs="仿宋" w:hint="eastAsia"/>
            <w:lang w:eastAsia="zh-CN"/>
          </w:rPr>
          <w:t>(三)、运营期环境保护</w:t>
        </w:r>
        <w:r>
          <w:tab/>
        </w:r>
        <w:r>
          <w:fldChar w:fldCharType="begin"/>
        </w:r>
        <w:r>
          <w:instrText xml:space="preserve"> PAGEREF _Toc14539 \h </w:instrText>
        </w:r>
        <w:r>
          <w:fldChar w:fldCharType="separate"/>
        </w:r>
        <w:r>
          <w:t>39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7633" w:history="1">
        <w:r>
          <w:rPr>
            <w:rFonts w:ascii="仿宋" w:eastAsia="仿宋" w:hAnsi="仿宋" w:cs="仿宋" w:hint="eastAsia"/>
            <w:lang w:eastAsia="zh-CN"/>
          </w:rPr>
          <w:t>(四)、饲料作物项目建设对区域经济的影响</w:t>
        </w:r>
        <w:r>
          <w:tab/>
        </w:r>
        <w:r>
          <w:fldChar w:fldCharType="begin"/>
        </w:r>
        <w:r>
          <w:instrText xml:space="preserve"> PAGEREF _Toc27633 \h </w:instrText>
        </w:r>
        <w:r>
          <w:fldChar w:fldCharType="separate"/>
        </w:r>
        <w:r>
          <w:t>40</w:t>
        </w:r>
        <w:r>
          <w:fldChar w:fldCharType="end"/>
        </w:r>
      </w:hyperlink>
    </w:p>
    <w:p>
      <w:pPr>
        <w:pStyle w:val="TOC2"/>
        <w:tabs>
          <w:tab w:val="right" w:leader="dot" w:pos="8306"/>
        </w:tabs>
      </w:pPr>
      <w:hyperlink w:anchor="_Toc27215" w:history="1">
        <w:r>
          <w:rPr>
            <w:rFonts w:ascii="仿宋" w:eastAsia="仿宋" w:hAnsi="仿宋" w:cs="仿宋" w:hint="eastAsia"/>
            <w:lang w:eastAsia="zh-CN"/>
          </w:rPr>
          <w:t>(五)、废弃物处理</w:t>
        </w:r>
        <w:r>
          <w:tab/>
        </w:r>
        <w:r>
          <w:fldChar w:fldCharType="begin"/>
        </w:r>
        <w:r>
          <w:instrText xml:space="preserve"> PAGEREF _Toc27215 \h </w:instrText>
        </w:r>
        <w:r>
          <w:fldChar w:fldCharType="separate"/>
        </w:r>
        <w:r>
          <w:t>42</w:t>
        </w:r>
        <w:r>
          <w:fldChar w:fldCharType="end"/>
        </w:r>
      </w:hyperlink>
    </w:p>
    <w:p>
      <w:pPr>
        <w:pStyle w:val="TOC2"/>
        <w:tabs>
          <w:tab w:val="right" w:leader="dot" w:pos="8306"/>
        </w:tabs>
      </w:pPr>
      <w:hyperlink w:anchor="_Toc2485" w:history="1">
        <w:r>
          <w:rPr>
            <w:rFonts w:ascii="仿宋" w:eastAsia="仿宋" w:hAnsi="仿宋" w:cs="仿宋" w:hint="eastAsia"/>
            <w:lang w:eastAsia="zh-CN"/>
          </w:rPr>
          <w:t>(六)、特殊环境影响分析</w:t>
        </w:r>
        <w:r>
          <w:tab/>
        </w:r>
        <w:r>
          <w:fldChar w:fldCharType="begin"/>
        </w:r>
        <w:r>
          <w:instrText xml:space="preserve"> PAGEREF _Toc2485 \h </w:instrText>
        </w:r>
        <w:r>
          <w:fldChar w:fldCharType="separate"/>
        </w:r>
        <w:r>
          <w:t>43</w:t>
        </w:r>
        <w:r>
          <w:fldChar w:fldCharType="end"/>
        </w:r>
      </w:hyperlink>
    </w:p>
    <w:p>
      <w:pPr>
        <w:pStyle w:val="TOC2"/>
        <w:tabs>
          <w:tab w:val="right" w:leader="dot" w:pos="8306"/>
        </w:tabs>
      </w:pPr>
      <w:hyperlink w:anchor="_Toc30256" w:history="1">
        <w:r>
          <w:rPr>
            <w:rFonts w:ascii="仿宋" w:eastAsia="仿宋" w:hAnsi="仿宋" w:cs="仿宋" w:hint="eastAsia"/>
            <w:lang w:eastAsia="zh-CN"/>
          </w:rPr>
          <w:t>(七)、清洁生产</w:t>
        </w:r>
        <w:r>
          <w:tab/>
        </w:r>
        <w:r>
          <w:fldChar w:fldCharType="begin"/>
        </w:r>
        <w:r>
          <w:instrText xml:space="preserve"> PAGEREF _Toc30256 \h </w:instrText>
        </w:r>
        <w:r>
          <w:fldChar w:fldCharType="separate"/>
        </w:r>
        <w:r>
          <w:t>44</w:t>
        </w:r>
        <w:r>
          <w:fldChar w:fldCharType="end"/>
        </w:r>
      </w:hyperlink>
    </w:p>
    <w:p>
      <w:pPr>
        <w:pStyle w:val="TOC2"/>
        <w:tabs>
          <w:tab w:val="right" w:leader="dot" w:pos="8306"/>
        </w:tabs>
      </w:pPr>
      <w:hyperlink w:anchor="_Toc16935" w:history="1">
        <w:r>
          <w:rPr>
            <w:rFonts w:ascii="仿宋" w:eastAsia="仿宋" w:hAnsi="仿宋" w:cs="仿宋" w:hint="eastAsia"/>
            <w:lang w:eastAsia="zh-CN"/>
          </w:rPr>
          <w:t>(八)、环境保护综合评价</w:t>
        </w:r>
        <w:r>
          <w:tab/>
        </w:r>
        <w:r>
          <w:fldChar w:fldCharType="begin"/>
        </w:r>
        <w:r>
          <w:instrText xml:space="preserve"> PAGEREF _Toc16935 \h </w:instrText>
        </w:r>
        <w:r>
          <w:fldChar w:fldCharType="separate"/>
        </w:r>
        <w:r>
          <w:t>45</w:t>
        </w:r>
        <w:r>
          <w:fldChar w:fldCharType="end"/>
        </w:r>
      </w:hyperlink>
    </w:p>
    <w:p>
      <w:pPr>
        <w:pStyle w:val="TOC1"/>
        <w:tabs>
          <w:tab w:val="right" w:leader="dot" w:pos="8306"/>
        </w:tabs>
      </w:pPr>
      <w:hyperlink w:anchor="_Toc5566" w:history="1">
        <w:r>
          <w:rPr>
            <w:rFonts w:ascii="仿宋" w:eastAsia="仿宋" w:hAnsi="仿宋" w:cs="仿宋" w:hint="eastAsia"/>
            <w:lang w:eastAsia="zh-CN"/>
          </w:rPr>
          <w:t>十一、生产安全保护</w:t>
        </w:r>
        <w:r>
          <w:tab/>
        </w:r>
        <w:r>
          <w:fldChar w:fldCharType="begin"/>
        </w:r>
        <w:r>
          <w:instrText xml:space="preserve"> PAGEREF _Toc5566 \h </w:instrText>
        </w:r>
        <w:r>
          <w:fldChar w:fldCharType="separate"/>
        </w:r>
        <w:r>
          <w:t>46</w:t>
        </w:r>
        <w:r>
          <w:fldChar w:fldCharType="end"/>
        </w:r>
      </w:hyperlink>
    </w:p>
    <w:p>
      <w:pPr>
        <w:pStyle w:val="TOC2"/>
        <w:tabs>
          <w:tab w:val="right" w:leader="dot" w:pos="8306"/>
        </w:tabs>
      </w:pPr>
      <w:hyperlink w:anchor="_Toc29048" w:history="1">
        <w:r>
          <w:rPr>
            <w:rFonts w:ascii="仿宋" w:eastAsia="仿宋" w:hAnsi="仿宋" w:cs="仿宋" w:hint="eastAsia"/>
            <w:lang w:eastAsia="zh-CN"/>
          </w:rPr>
          <w:t>(一)、消防安全</w:t>
        </w:r>
        <w:r>
          <w:tab/>
        </w:r>
        <w:r>
          <w:fldChar w:fldCharType="begin"/>
        </w:r>
        <w:r>
          <w:instrText xml:space="preserve"> PAGEREF _Toc29048 \h </w:instrText>
        </w:r>
        <w:r>
          <w:fldChar w:fldCharType="separate"/>
        </w:r>
        <w:r>
          <w:t>46</w:t>
        </w:r>
        <w:r>
          <w:fldChar w:fldCharType="end"/>
        </w:r>
      </w:hyperlink>
    </w:p>
    <w:p>
      <w:pPr>
        <w:pStyle w:val="TOC2"/>
        <w:tabs>
          <w:tab w:val="right" w:leader="dot" w:pos="8306"/>
        </w:tabs>
      </w:pPr>
      <w:hyperlink w:anchor="_Toc9210" w:history="1">
        <w:r>
          <w:rPr>
            <w:rFonts w:ascii="仿宋" w:eastAsia="仿宋" w:hAnsi="仿宋" w:cs="仿宋" w:hint="eastAsia"/>
            <w:lang w:eastAsia="zh-CN"/>
          </w:rPr>
          <w:t>(二)、防火防爆总图布置措施</w:t>
        </w:r>
        <w:r>
          <w:tab/>
        </w:r>
        <w:r>
          <w:fldChar w:fldCharType="begin"/>
        </w:r>
        <w:r>
          <w:instrText xml:space="preserve"> PAGEREF _Toc9210 \h </w:instrText>
        </w:r>
        <w:r>
          <w:fldChar w:fldCharType="separate"/>
        </w:r>
        <w:r>
          <w:t>48</w:t>
        </w:r>
        <w:r>
          <w:fldChar w:fldCharType="end"/>
        </w:r>
      </w:hyperlink>
    </w:p>
    <w:p>
      <w:pPr>
        <w:pStyle w:val="TOC2"/>
        <w:tabs>
          <w:tab w:val="right" w:leader="dot" w:pos="8306"/>
        </w:tabs>
      </w:pPr>
      <w:hyperlink w:anchor="_Toc8153" w:history="1">
        <w:r>
          <w:rPr>
            <w:rFonts w:ascii="仿宋" w:eastAsia="仿宋" w:hAnsi="仿宋" w:cs="仿宋" w:hint="eastAsia"/>
            <w:lang w:eastAsia="zh-CN"/>
          </w:rPr>
          <w:t>(三)、自然灾害防范措施</w:t>
        </w:r>
        <w:r>
          <w:tab/>
        </w:r>
        <w:r>
          <w:fldChar w:fldCharType="begin"/>
        </w:r>
        <w:r>
          <w:instrText xml:space="preserve"> PAGEREF _Toc8153 \h </w:instrText>
        </w:r>
        <w:r>
          <w:fldChar w:fldCharType="separate"/>
        </w:r>
        <w:r>
          <w:t>49</w:t>
        </w:r>
        <w:r>
          <w:fldChar w:fldCharType="end"/>
        </w:r>
      </w:hyperlink>
    </w:p>
    <w:p>
      <w:pPr>
        <w:pStyle w:val="TOC2"/>
        <w:tabs>
          <w:tab w:val="right" w:leader="dot" w:pos="8306"/>
        </w:tabs>
      </w:pPr>
      <w:hyperlink w:anchor="_Toc1212" w:history="1">
        <w:r>
          <w:rPr>
            <w:rFonts w:ascii="仿宋" w:eastAsia="仿宋" w:hAnsi="仿宋" w:cs="仿宋" w:hint="eastAsia"/>
            <w:lang w:eastAsia="zh-CN"/>
          </w:rPr>
          <w:t>(四)、安全色及安全标志使用要求</w:t>
        </w:r>
        <w:r>
          <w:tab/>
        </w:r>
        <w:r>
          <w:fldChar w:fldCharType="begin"/>
        </w:r>
        <w:r>
          <w:instrText xml:space="preserve"> PAGEREF _Toc1212 \h </w:instrText>
        </w:r>
        <w:r>
          <w:fldChar w:fldCharType="separate"/>
        </w:r>
        <w:r>
          <w:t>50</w:t>
        </w:r>
        <w:r>
          <w:fldChar w:fldCharType="end"/>
        </w:r>
      </w:hyperlink>
    </w:p>
    <w:p>
      <w:pPr>
        <w:pStyle w:val="TOC2"/>
        <w:tabs>
          <w:tab w:val="right" w:leader="dot" w:pos="8306"/>
        </w:tabs>
      </w:pPr>
      <w:hyperlink w:anchor="_Toc21631" w:history="1">
        <w:r>
          <w:rPr>
            <w:rFonts w:ascii="仿宋" w:eastAsia="仿宋" w:hAnsi="仿宋" w:cs="仿宋" w:hint="eastAsia"/>
            <w:lang w:eastAsia="zh-CN"/>
          </w:rPr>
          <w:t>(五)、防尘防毒措施</w:t>
        </w:r>
        <w:r>
          <w:tab/>
        </w:r>
        <w:r>
          <w:fldChar w:fldCharType="begin"/>
        </w:r>
        <w:r>
          <w:instrText xml:space="preserve"> PAGEREF _Toc21631 \h </w:instrText>
        </w:r>
        <w:r>
          <w:fldChar w:fldCharType="separate"/>
        </w:r>
        <w:r>
          <w:t>51</w:t>
        </w:r>
        <w:r>
          <w:fldChar w:fldCharType="end"/>
        </w:r>
      </w:hyperlink>
    </w:p>
    <w:p>
      <w:pPr>
        <w:pStyle w:val="TOC2"/>
        <w:tabs>
          <w:tab w:val="right" w:leader="dot" w:pos="8306"/>
        </w:tabs>
      </w:pPr>
      <w:hyperlink w:anchor="_Toc4642" w:history="1">
        <w:r>
          <w:rPr>
            <w:rFonts w:ascii="仿宋" w:eastAsia="仿宋" w:hAnsi="仿宋" w:cs="仿宋" w:hint="eastAsia"/>
            <w:lang w:eastAsia="zh-CN"/>
          </w:rPr>
          <w:t>(六)、防静电、触电防护及防雷措施</w:t>
        </w:r>
        <w:r>
          <w:tab/>
        </w:r>
        <w:r>
          <w:fldChar w:fldCharType="begin"/>
        </w:r>
        <w:r>
          <w:instrText xml:space="preserve"> PAGEREF _Toc4642 \h </w:instrText>
        </w:r>
        <w:r>
          <w:fldChar w:fldCharType="separate"/>
        </w:r>
        <w:r>
          <w:t>51</w:t>
        </w:r>
        <w:r>
          <w:fldChar w:fldCharType="end"/>
        </w:r>
      </w:hyperlink>
    </w:p>
    <w:p>
      <w:pPr>
        <w:pStyle w:val="TOC2"/>
        <w:tabs>
          <w:tab w:val="right" w:leader="dot" w:pos="8306"/>
        </w:tabs>
      </w:pPr>
      <w:hyperlink w:anchor="_Toc6631" w:history="1">
        <w:r>
          <w:rPr>
            <w:rFonts w:ascii="仿宋" w:eastAsia="仿宋" w:hAnsi="仿宋" w:cs="仿宋" w:hint="eastAsia"/>
            <w:lang w:eastAsia="zh-CN"/>
          </w:rPr>
          <w:t>(七)、机械设备安全保障措施</w:t>
        </w:r>
        <w:r>
          <w:tab/>
        </w:r>
        <w:r>
          <w:fldChar w:fldCharType="begin"/>
        </w:r>
        <w:r>
          <w:instrText xml:space="preserve"> PAGEREF _Toc6631 \h </w:instrText>
        </w:r>
        <w:r>
          <w:fldChar w:fldCharType="separate"/>
        </w:r>
        <w:r>
          <w:t>53</w:t>
        </w:r>
        <w:r>
          <w:fldChar w:fldCharType="end"/>
        </w:r>
      </w:hyperlink>
    </w:p>
    <w:p>
      <w:pPr>
        <w:pStyle w:val="TOC1"/>
        <w:tabs>
          <w:tab w:val="right" w:leader="dot" w:pos="8306"/>
        </w:tabs>
      </w:pPr>
      <w:hyperlink w:anchor="_Toc10811" w:history="1">
        <w:r>
          <w:rPr>
            <w:rFonts w:ascii="仿宋" w:eastAsia="仿宋" w:hAnsi="仿宋" w:cs="仿宋" w:hint="eastAsia"/>
            <w:lang w:eastAsia="zh-CN"/>
          </w:rPr>
          <w:t>十二、饲料作物项目技术管理</w:t>
        </w:r>
        <w:r>
          <w:tab/>
        </w:r>
        <w:r>
          <w:fldChar w:fldCharType="begin"/>
        </w:r>
        <w:r>
          <w:instrText xml:space="preserve"> PAGEREF _Toc10811 \h </w:instrText>
        </w:r>
        <w:r>
          <w:fldChar w:fldCharType="separate"/>
        </w:r>
        <w:r>
          <w:t>54</w:t>
        </w:r>
        <w:r>
          <w:fldChar w:fldCharType="end"/>
        </w:r>
      </w:hyperlink>
    </w:p>
    <w:p>
      <w:pPr>
        <w:pStyle w:val="TOC2"/>
        <w:tabs>
          <w:tab w:val="right" w:leader="dot" w:pos="8306"/>
        </w:tabs>
      </w:pPr>
      <w:hyperlink w:anchor="_Toc1347" w:history="1">
        <w:r>
          <w:rPr>
            <w:rFonts w:ascii="仿宋" w:eastAsia="仿宋" w:hAnsi="仿宋" w:cs="仿宋" w:hint="eastAsia"/>
            <w:lang w:eastAsia="zh-CN"/>
          </w:rPr>
          <w:t>(一)、技术方案选用方向</w:t>
        </w:r>
        <w:r>
          <w:tab/>
        </w:r>
        <w:r>
          <w:fldChar w:fldCharType="begin"/>
        </w:r>
        <w:r>
          <w:instrText xml:space="preserve"> PAGEREF _Toc1347 \h </w:instrText>
        </w:r>
        <w:r>
          <w:fldChar w:fldCharType="separate"/>
        </w:r>
        <w:r>
          <w:t>54</w:t>
        </w:r>
        <w:r>
          <w:fldChar w:fldCharType="end"/>
        </w:r>
      </w:hyperlink>
    </w:p>
    <w:p>
      <w:pPr>
        <w:pStyle w:val="TOC2"/>
        <w:tabs>
          <w:tab w:val="right" w:leader="dot" w:pos="8306"/>
        </w:tabs>
      </w:pPr>
      <w:hyperlink w:anchor="_Toc1872" w:history="1">
        <w:r>
          <w:rPr>
            <w:rFonts w:ascii="仿宋" w:eastAsia="仿宋" w:hAnsi="仿宋" w:cs="仿宋" w:hint="eastAsia"/>
            <w:lang w:eastAsia="zh-CN"/>
          </w:rPr>
          <w:t>(二)、工艺技术方案选用原则</w:t>
        </w:r>
        <w:r>
          <w:tab/>
        </w:r>
        <w:r>
          <w:fldChar w:fldCharType="begin"/>
        </w:r>
        <w:r>
          <w:instrText xml:space="preserve"> PAGEREF _Toc1872 \h </w:instrText>
        </w:r>
        <w:r>
          <w:fldChar w:fldCharType="separate"/>
        </w:r>
        <w:r>
          <w:t>56</w:t>
        </w:r>
        <w:r>
          <w:fldChar w:fldCharType="end"/>
        </w:r>
      </w:hyperlink>
    </w:p>
    <w:p>
      <w:pPr>
        <w:pStyle w:val="TOC2"/>
        <w:tabs>
          <w:tab w:val="right" w:leader="dot" w:pos="8306"/>
        </w:tabs>
      </w:pPr>
      <w:hyperlink w:anchor="_Toc25132" w:history="1">
        <w:r>
          <w:rPr>
            <w:rFonts w:ascii="仿宋" w:eastAsia="仿宋" w:hAnsi="仿宋" w:cs="仿宋" w:hint="eastAsia"/>
            <w:lang w:eastAsia="zh-CN"/>
          </w:rPr>
          <w:t>(三)、工艺技术方案要求</w:t>
        </w:r>
        <w:r>
          <w:tab/>
        </w:r>
        <w:r>
          <w:fldChar w:fldCharType="begin"/>
        </w:r>
        <w:r>
          <w:instrText xml:space="preserve"> PAGEREF _Toc25132 \h </w:instrText>
        </w:r>
        <w:r>
          <w:fldChar w:fldCharType="separate"/>
        </w:r>
        <w:r>
          <w:t>58</w:t>
        </w:r>
        <w:r>
          <w:fldChar w:fldCharType="end"/>
        </w:r>
      </w:hyperlink>
    </w:p>
    <w:p>
      <w:pPr>
        <w:pStyle w:val="TOC1"/>
        <w:tabs>
          <w:tab w:val="right" w:leader="dot" w:pos="8306"/>
        </w:tabs>
      </w:pPr>
      <w:hyperlink w:anchor="_Toc7997" w:history="1">
        <w:r>
          <w:rPr>
            <w:rFonts w:ascii="仿宋" w:eastAsia="仿宋" w:hAnsi="仿宋" w:cs="仿宋" w:hint="eastAsia"/>
            <w:lang w:eastAsia="zh-CN"/>
          </w:rPr>
          <w:t>十三、饲料作物项目治理与监督</w:t>
        </w:r>
        <w:r>
          <w:tab/>
        </w:r>
        <w:r>
          <w:fldChar w:fldCharType="begin"/>
        </w:r>
        <w:r>
          <w:instrText xml:space="preserve"> PAGEREF _Toc7997 \h </w:instrText>
        </w:r>
        <w:r>
          <w:fldChar w:fldCharType="separate"/>
        </w:r>
        <w:r>
          <w:t>60</w:t>
        </w:r>
        <w:r>
          <w:fldChar w:fldCharType="end"/>
        </w:r>
      </w:hyperlink>
    </w:p>
    <w:p>
      <w:pPr>
        <w:pStyle w:val="TOC2"/>
        <w:tabs>
          <w:tab w:val="right" w:leader="dot" w:pos="8306"/>
        </w:tabs>
      </w:pPr>
      <w:hyperlink w:anchor="_Toc27921" w:history="1">
        <w:r>
          <w:rPr>
            <w:rFonts w:ascii="仿宋" w:eastAsia="仿宋" w:hAnsi="仿宋" w:cs="仿宋" w:hint="eastAsia"/>
            <w:lang w:eastAsia="zh-CN"/>
          </w:rPr>
          <w:t>(一)、饲料作物项目治理结构</w:t>
        </w:r>
        <w:r>
          <w:tab/>
        </w:r>
        <w:r>
          <w:fldChar w:fldCharType="begin"/>
        </w:r>
        <w:r>
          <w:instrText xml:space="preserve"> PAGEREF _Toc27921 \h </w:instrText>
        </w:r>
        <w:r>
          <w:fldChar w:fldCharType="separate"/>
        </w:r>
        <w:r>
          <w:t>60</w:t>
        </w:r>
        <w:r>
          <w:fldChar w:fldCharType="end"/>
        </w:r>
      </w:hyperlink>
    </w:p>
    <w:p>
      <w:pPr>
        <w:pStyle w:val="TOC2"/>
        <w:tabs>
          <w:tab w:val="right" w:leader="dot" w:pos="8306"/>
        </w:tabs>
      </w:pPr>
      <w:hyperlink w:anchor="_Toc27309" w:history="1">
        <w:r>
          <w:rPr>
            <w:rFonts w:ascii="仿宋" w:eastAsia="仿宋" w:hAnsi="仿宋" w:cs="仿宋" w:hint="eastAsia"/>
            <w:lang w:eastAsia="zh-CN"/>
          </w:rPr>
          <w:t>(二)、监督与审计</w:t>
        </w:r>
        <w:r>
          <w:tab/>
        </w:r>
        <w:r>
          <w:fldChar w:fldCharType="begin"/>
        </w:r>
        <w:r>
          <w:instrText xml:space="preserve"> PAGEREF _Toc27309 \h </w:instrText>
        </w:r>
        <w:r>
          <w:fldChar w:fldCharType="separate"/>
        </w:r>
        <w:r>
          <w:t>62</w:t>
        </w:r>
        <w:r>
          <w:fldChar w:fldCharType="end"/>
        </w:r>
      </w:hyperlink>
    </w:p>
    <w:p>
      <w:pPr>
        <w:pStyle w:val="TOC1"/>
        <w:tabs>
          <w:tab w:val="right" w:leader="dot" w:pos="8306"/>
        </w:tabs>
      </w:pPr>
      <w:hyperlink w:anchor="_Toc6656" w:history="1">
        <w:r>
          <w:rPr>
            <w:rFonts w:ascii="仿宋" w:eastAsia="仿宋" w:hAnsi="仿宋" w:cs="仿宋" w:hint="eastAsia"/>
            <w:lang w:eastAsia="zh-CN"/>
          </w:rPr>
          <w:t>十四、营销与推广策略</w:t>
        </w:r>
        <w:r>
          <w:tab/>
        </w:r>
        <w:r>
          <w:fldChar w:fldCharType="begin"/>
        </w:r>
        <w:r>
          <w:instrText xml:space="preserve"> PAGEREF _Toc6656 \h </w:instrText>
        </w:r>
        <w:r>
          <w:fldChar w:fldCharType="separate"/>
        </w:r>
        <w:r>
          <w:t>63</w:t>
        </w:r>
        <w:r>
          <w:fldChar w:fldCharType="end"/>
        </w:r>
      </w:hyperlink>
    </w:p>
    <w:p>
      <w:pPr>
        <w:pStyle w:val="TOC2"/>
        <w:tabs>
          <w:tab w:val="right" w:leader="dot" w:pos="8306"/>
        </w:tabs>
      </w:pPr>
      <w:hyperlink w:anchor="_Toc15172" w:history="1">
        <w:r>
          <w:rPr>
            <w:rFonts w:ascii="仿宋" w:eastAsia="仿宋" w:hAnsi="仿宋" w:cs="仿宋" w:hint="eastAsia"/>
            <w:lang w:eastAsia="zh-CN"/>
          </w:rPr>
          <w:t>(一)、产品/服务定位与特点</w:t>
        </w:r>
        <w:r>
          <w:tab/>
        </w:r>
        <w:r>
          <w:fldChar w:fldCharType="begin"/>
        </w:r>
        <w:r>
          <w:instrText xml:space="preserve"> PAGEREF _Toc15172 \h </w:instrText>
        </w:r>
        <w:r>
          <w:fldChar w:fldCharType="separate"/>
        </w:r>
        <w:r>
          <w:t>63</w:t>
        </w:r>
        <w:r>
          <w:fldChar w:fldCharType="end"/>
        </w:r>
      </w:hyperlink>
    </w:p>
    <w:p>
      <w:pPr>
        <w:pStyle w:val="TOC2"/>
        <w:tabs>
          <w:tab w:val="right" w:leader="dot" w:pos="8306"/>
        </w:tabs>
      </w:pPr>
      <w:hyperlink w:anchor="_Toc4785" w:history="1">
        <w:r>
          <w:rPr>
            <w:rFonts w:ascii="仿宋" w:eastAsia="仿宋" w:hAnsi="仿宋" w:cs="仿宋" w:hint="eastAsia"/>
            <w:lang w:eastAsia="zh-CN"/>
          </w:rPr>
          <w:t>(二)、市场定位与竞争分析</w:t>
        </w:r>
        <w:r>
          <w:tab/>
        </w:r>
        <w:r>
          <w:fldChar w:fldCharType="begin"/>
        </w:r>
        <w:r>
          <w:instrText xml:space="preserve"> PAGEREF _Toc4785 \h </w:instrText>
        </w:r>
        <w:r>
          <w:fldChar w:fldCharType="separate"/>
        </w:r>
        <w:r>
          <w:t>64</w:t>
        </w:r>
        <w:r>
          <w:fldChar w:fldCharType="end"/>
        </w:r>
      </w:hyperlink>
    </w:p>
    <w:p>
      <w:pPr>
        <w:pStyle w:val="TOC2"/>
        <w:tabs>
          <w:tab w:val="right" w:leader="dot" w:pos="8306"/>
        </w:tabs>
      </w:pPr>
      <w:hyperlink w:anchor="_Toc16370" w:history="1">
        <w:r>
          <w:rPr>
            <w:rFonts w:ascii="仿宋" w:eastAsia="仿宋" w:hAnsi="仿宋" w:cs="仿宋" w:hint="eastAsia"/>
            <w:lang w:eastAsia="zh-CN"/>
          </w:rPr>
          <w:t>(三)、营销渠道与策略</w:t>
        </w:r>
        <w:r>
          <w:tab/>
        </w:r>
        <w:r>
          <w:fldChar w:fldCharType="begin"/>
        </w:r>
        <w:r>
          <w:instrText xml:space="preserve"> PAGEREF _Toc16370 \h </w:instrText>
        </w:r>
        <w:r>
          <w:fldChar w:fldCharType="separate"/>
        </w:r>
        <w:r>
          <w:t>66</w:t>
        </w:r>
        <w:r>
          <w:fldChar w:fldCharType="end"/>
        </w:r>
      </w:hyperlink>
    </w:p>
    <w:p>
      <w:pPr>
        <w:pStyle w:val="TOC2"/>
        <w:tabs>
          <w:tab w:val="right" w:leader="dot" w:pos="8306"/>
        </w:tabs>
      </w:pPr>
      <w:hyperlink w:anchor="_Toc11777" w:history="1">
        <w:r>
          <w:rPr>
            <w:rFonts w:ascii="仿宋" w:eastAsia="仿宋" w:hAnsi="仿宋" w:cs="仿宋" w:hint="eastAsia"/>
            <w:lang w:eastAsia="zh-CN"/>
          </w:rPr>
          <w:t>(四)、推广与宣传活动</w:t>
        </w:r>
        <w:r>
          <w:tab/>
        </w:r>
        <w:r>
          <w:fldChar w:fldCharType="begin"/>
        </w:r>
        <w:r>
          <w:instrText xml:space="preserve"> PAGEREF _Toc11777 \h </w:instrText>
        </w:r>
        <w:r>
          <w:fldChar w:fldCharType="separate"/>
        </w:r>
        <w:r>
          <w:t>67</w:t>
        </w:r>
        <w:r>
          <w:fldChar w:fldCharType="end"/>
        </w:r>
      </w:hyperlink>
    </w:p>
    <w:p>
      <w:pPr>
        <w:pStyle w:val="TOC1"/>
        <w:tabs>
          <w:tab w:val="right" w:leader="dot" w:pos="8306"/>
        </w:tabs>
      </w:pPr>
      <w:hyperlink w:anchor="_Toc4361" w:history="1">
        <w:r>
          <w:rPr>
            <w:rFonts w:ascii="仿宋" w:eastAsia="仿宋" w:hAnsi="仿宋" w:cs="仿宋" w:hint="eastAsia"/>
            <w:lang w:eastAsia="zh-CN"/>
          </w:rPr>
          <w:t>十五、饲料作物项目实施时间节点</w:t>
        </w:r>
        <w:r>
          <w:tab/>
        </w:r>
        <w:r>
          <w:fldChar w:fldCharType="begin"/>
        </w:r>
        <w:r>
          <w:instrText xml:space="preserve"> PAGEREF _Toc4361 \h </w:instrText>
        </w:r>
        <w:r>
          <w:fldChar w:fldCharType="separate"/>
        </w:r>
        <w:r>
          <w:t>72</w:t>
        </w:r>
        <w:r>
          <w:fldChar w:fldCharType="end"/>
        </w:r>
      </w:hyperlink>
    </w:p>
    <w:p>
      <w:pPr>
        <w:pStyle w:val="TOC2"/>
        <w:tabs>
          <w:tab w:val="right" w:leader="dot" w:pos="8306"/>
        </w:tabs>
      </w:pPr>
      <w:hyperlink w:anchor="_Toc29766" w:history="1">
        <w:r>
          <w:rPr>
            <w:rFonts w:ascii="仿宋" w:eastAsia="仿宋" w:hAnsi="仿宋" w:cs="仿宋" w:hint="eastAsia"/>
            <w:lang w:eastAsia="zh-CN"/>
          </w:rPr>
          <w:t>(一)、饲料作物项目启动阶段时间节点</w:t>
        </w:r>
        <w:r>
          <w:tab/>
        </w:r>
        <w:r>
          <w:fldChar w:fldCharType="begin"/>
        </w:r>
        <w:r>
          <w:instrText xml:space="preserve"> PAGEREF _Toc29766 \h </w:instrText>
        </w:r>
        <w:r>
          <w:fldChar w:fldCharType="separate"/>
        </w:r>
        <w:r>
          <w:t>72</w:t>
        </w:r>
        <w:r>
          <w:fldChar w:fldCharType="end"/>
        </w:r>
      </w:hyperlink>
    </w:p>
    <w:p>
      <w:pPr>
        <w:pStyle w:val="TOC2"/>
        <w:tabs>
          <w:tab w:val="right" w:leader="dot" w:pos="8306"/>
        </w:tabs>
      </w:pPr>
      <w:hyperlink w:anchor="_Toc10694" w:history="1">
        <w:r>
          <w:rPr>
            <w:rFonts w:ascii="仿宋" w:eastAsia="仿宋" w:hAnsi="仿宋" w:cs="仿宋" w:hint="eastAsia"/>
            <w:lang w:eastAsia="zh-CN"/>
          </w:rPr>
          <w:t>(二)、饲料作物项目执行阶段时间节点</w:t>
        </w:r>
        <w:r>
          <w:tab/>
        </w:r>
        <w:r>
          <w:fldChar w:fldCharType="begin"/>
        </w:r>
        <w:r>
          <w:instrText xml:space="preserve"> PAGEREF _Toc10694 \h </w:instrText>
        </w:r>
        <w:r>
          <w:fldChar w:fldCharType="separate"/>
        </w:r>
        <w:r>
          <w:t>73</w:t>
        </w:r>
        <w:r>
          <w:fldChar w:fldCharType="end"/>
        </w:r>
      </w:hyperlink>
    </w:p>
    <w:p>
      <w:pPr>
        <w:pStyle w:val="TOC2"/>
        <w:tabs>
          <w:tab w:val="right" w:leader="dot" w:pos="8306"/>
        </w:tabs>
      </w:pPr>
      <w:hyperlink w:anchor="_Toc7956" w:history="1">
        <w:r>
          <w:rPr>
            <w:rFonts w:ascii="仿宋" w:eastAsia="仿宋" w:hAnsi="仿宋" w:cs="仿宋" w:hint="eastAsia"/>
            <w:lang w:eastAsia="zh-CN"/>
          </w:rPr>
          <w:t>(三)、饲料作物项目完成阶段时间节点</w:t>
        </w:r>
        <w:r>
          <w:tab/>
        </w:r>
        <w:r>
          <w:fldChar w:fldCharType="begin"/>
        </w:r>
        <w:r>
          <w:instrText xml:space="preserve"> PAGEREF _Toc7956 \h </w:instrText>
        </w:r>
        <w:r>
          <w:fldChar w:fldCharType="separate"/>
        </w:r>
        <w:r>
          <w:t>74</w:t>
        </w:r>
        <w:r>
          <w:fldChar w:fldCharType="end"/>
        </w:r>
      </w:hyperlink>
    </w:p>
    <w:p>
      <w:pPr>
        <w:pStyle w:val="TOC1"/>
        <w:tabs>
          <w:tab w:val="right" w:leader="dot" w:pos="8306"/>
        </w:tabs>
      </w:pPr>
      <w:hyperlink w:anchor="_Toc9072" w:history="1">
        <w:r>
          <w:rPr>
            <w:rFonts w:ascii="仿宋" w:eastAsia="仿宋" w:hAnsi="仿宋" w:cs="仿宋" w:hint="eastAsia"/>
            <w:lang w:eastAsia="zh-CN"/>
          </w:rPr>
          <w:t>十六、供应链管理</w:t>
        </w:r>
        <w:r>
          <w:tab/>
        </w:r>
        <w:r>
          <w:fldChar w:fldCharType="begin"/>
        </w:r>
        <w:r>
          <w:instrText xml:space="preserve"> PAGEREF _Toc9072 \h </w:instrText>
        </w:r>
        <w:r>
          <w:fldChar w:fldCharType="separate"/>
        </w:r>
        <w:r>
          <w:t>75</w:t>
        </w:r>
        <w:r>
          <w:fldChar w:fldCharType="end"/>
        </w:r>
      </w:hyperlink>
    </w:p>
    <w:p>
      <w:pPr>
        <w:pStyle w:val="TOC2"/>
        <w:tabs>
          <w:tab w:val="right" w:leader="dot" w:pos="8306"/>
        </w:tabs>
      </w:pPr>
      <w:hyperlink w:anchor="_Toc14453" w:history="1">
        <w:r>
          <w:rPr>
            <w:rFonts w:ascii="仿宋" w:eastAsia="仿宋" w:hAnsi="仿宋" w:cs="仿宋" w:hint="eastAsia"/>
            <w:lang w:eastAsia="zh-CN"/>
          </w:rPr>
          <w:t>(一)、供应链战略规划</w:t>
        </w:r>
        <w:r>
          <w:tab/>
        </w:r>
        <w:r>
          <w:fldChar w:fldCharType="begin"/>
        </w:r>
        <w:r>
          <w:instrText xml:space="preserve"> PAGEREF _Toc14453 \h </w:instrText>
        </w:r>
        <w:r>
          <w:fldChar w:fldCharType="separate"/>
        </w:r>
        <w:r>
          <w:t>75</w:t>
        </w:r>
        <w:r>
          <w:fldChar w:fldCharType="end"/>
        </w:r>
      </w:hyperlink>
    </w:p>
    <w:p>
      <w:pPr>
        <w:pStyle w:val="TOC2"/>
        <w:tabs>
          <w:tab w:val="right" w:leader="dot" w:pos="8306"/>
        </w:tabs>
      </w:pPr>
      <w:hyperlink w:anchor="_Toc26182" w:history="1">
        <w:r>
          <w:rPr>
            <w:rFonts w:ascii="仿宋" w:eastAsia="仿宋" w:hAnsi="仿宋" w:cs="仿宋" w:hint="eastAsia"/>
            <w:lang w:eastAsia="zh-CN"/>
          </w:rPr>
          <w:t>(二)、供应商选择与合作</w:t>
        </w:r>
        <w:r>
          <w:tab/>
        </w:r>
        <w:r>
          <w:fldChar w:fldCharType="begin"/>
        </w:r>
        <w:r>
          <w:instrText xml:space="preserve"> PAGEREF _Toc26182 \h </w:instrText>
        </w:r>
        <w:r>
          <w:fldChar w:fldCharType="separate"/>
        </w:r>
        <w:r>
          <w:t>77</w:t>
        </w:r>
        <w:r>
          <w:fldChar w:fldCharType="end"/>
        </w:r>
      </w:hyperlink>
    </w:p>
    <w:p>
      <w:pPr>
        <w:pStyle w:val="TOC2"/>
        <w:tabs>
          <w:tab w:val="right" w:leader="dot" w:pos="8306"/>
        </w:tabs>
      </w:pPr>
      <w:hyperlink w:anchor="_Toc23718" w:history="1">
        <w:r>
          <w:rPr>
            <w:rFonts w:ascii="仿宋" w:eastAsia="仿宋" w:hAnsi="仿宋" w:cs="仿宋" w:hint="eastAsia"/>
            <w:lang w:eastAsia="zh-CN"/>
          </w:rPr>
          <w:t>(三)、物流与库存管理</w:t>
        </w:r>
        <w:r>
          <w:tab/>
        </w:r>
        <w:r>
          <w:fldChar w:fldCharType="begin"/>
        </w:r>
        <w:r>
          <w:instrText xml:space="preserve"> PAGEREF _Toc23718 \h </w:instrText>
        </w:r>
        <w:r>
          <w:fldChar w:fldCharType="separate"/>
        </w:r>
        <w:r>
          <w:t>78</w:t>
        </w:r>
        <w:r>
          <w:fldChar w:fldCharType="end"/>
        </w:r>
      </w:hyperlink>
    </w:p>
    <w:p>
      <w:pPr>
        <w:pStyle w:val="TOC1"/>
        <w:tabs>
          <w:tab w:val="right" w:leader="dot" w:pos="8306"/>
        </w:tabs>
      </w:pPr>
      <w:hyperlink w:anchor="_Toc26300" w:history="1">
        <w:r>
          <w:rPr>
            <w:rFonts w:ascii="仿宋" w:eastAsia="仿宋" w:hAnsi="仿宋" w:cs="仿宋" w:hint="eastAsia"/>
            <w:lang w:eastAsia="zh-CN"/>
          </w:rPr>
          <w:t>十七、质量管理体系</w:t>
        </w:r>
        <w:r>
          <w:tab/>
        </w:r>
        <w:r>
          <w:fldChar w:fldCharType="begin"/>
        </w:r>
        <w:r>
          <w:instrText xml:space="preserve"> PAGEREF _Toc26300 \h </w:instrText>
        </w:r>
        <w:r>
          <w:fldChar w:fldCharType="separate"/>
        </w:r>
        <w:r>
          <w:t>79</w:t>
        </w:r>
        <w:r>
          <w:fldChar w:fldCharType="end"/>
        </w:r>
      </w:hyperlink>
    </w:p>
    <w:p>
      <w:pPr>
        <w:pStyle w:val="TOC2"/>
        <w:tabs>
          <w:tab w:val="right" w:leader="dot" w:pos="8306"/>
        </w:tabs>
      </w:pPr>
      <w:hyperlink w:anchor="_Toc31433" w:history="1">
        <w:r>
          <w:rPr>
            <w:rFonts w:ascii="仿宋" w:eastAsia="仿宋" w:hAnsi="仿宋" w:cs="仿宋" w:hint="eastAsia"/>
            <w:lang w:eastAsia="zh-CN"/>
          </w:rPr>
          <w:t>(一)、质量目标与方针</w:t>
        </w:r>
        <w:r>
          <w:tab/>
        </w:r>
        <w:r>
          <w:fldChar w:fldCharType="begin"/>
        </w:r>
        <w:r>
          <w:instrText xml:space="preserve"> PAGEREF _Toc31433 \h </w:instrText>
        </w:r>
        <w:r>
          <w:fldChar w:fldCharType="separate"/>
        </w:r>
        <w:r>
          <w:t>79</w:t>
        </w:r>
        <w:r>
          <w:fldChar w:fldCharType="end"/>
        </w:r>
      </w:hyperlink>
    </w:p>
    <w:p>
      <w:pPr>
        <w:pStyle w:val="TOC2"/>
        <w:tabs>
          <w:tab w:val="right" w:leader="dot" w:pos="8306"/>
        </w:tabs>
      </w:pPr>
      <w:hyperlink w:anchor="_Toc31205" w:history="1">
        <w:r>
          <w:rPr>
            <w:rFonts w:ascii="仿宋" w:eastAsia="仿宋" w:hAnsi="仿宋" w:cs="仿宋" w:hint="eastAsia"/>
            <w:lang w:eastAsia="zh-CN"/>
          </w:rPr>
          <w:t>(二)、质量管理责任</w:t>
        </w:r>
        <w:r>
          <w:tab/>
        </w:r>
        <w:r>
          <w:fldChar w:fldCharType="begin"/>
        </w:r>
        <w:r>
          <w:instrText xml:space="preserve"> PAGEREF _Toc31205 \h </w:instrText>
        </w:r>
        <w:r>
          <w:fldChar w:fldCharType="separate"/>
        </w:r>
        <w:r>
          <w:t>80</w:t>
        </w:r>
        <w:r>
          <w:fldChar w:fldCharType="end"/>
        </w:r>
      </w:hyperlink>
    </w:p>
    <w:p>
      <w:pPr>
        <w:pStyle w:val="TOC2"/>
        <w:tabs>
          <w:tab w:val="right" w:leader="dot" w:pos="8306"/>
        </w:tabs>
      </w:pPr>
      <w:hyperlink w:anchor="_Toc5176" w:history="1">
        <w:r>
          <w:rPr>
            <w:rFonts w:ascii="仿宋" w:eastAsia="仿宋" w:hAnsi="仿宋" w:cs="仿宋" w:hint="eastAsia"/>
            <w:lang w:eastAsia="zh-CN"/>
          </w:rPr>
          <w:t>(三)、质量管理体系文件</w:t>
        </w:r>
        <w:r>
          <w:tab/>
        </w:r>
        <w:r>
          <w:fldChar w:fldCharType="begin"/>
        </w:r>
        <w:r>
          <w:instrText xml:space="preserve"> PAGEREF _Toc5176 \h </w:instrText>
        </w:r>
        <w:r>
          <w:fldChar w:fldCharType="separate"/>
        </w:r>
        <w:r>
          <w:t>82</w:t>
        </w:r>
        <w:r>
          <w:fldChar w:fldCharType="end"/>
        </w:r>
      </w:hyperlink>
    </w:p>
    <w:p>
      <w:pPr>
        <w:pStyle w:val="TOC2"/>
        <w:tabs>
          <w:tab w:val="right" w:leader="dot" w:pos="8306"/>
        </w:tabs>
      </w:pPr>
      <w:hyperlink w:anchor="_Toc25087" w:history="1">
        <w:r>
          <w:rPr>
            <w:rFonts w:ascii="仿宋" w:eastAsia="仿宋" w:hAnsi="仿宋" w:cs="仿宋" w:hint="eastAsia"/>
            <w:lang w:eastAsia="zh-CN"/>
          </w:rPr>
          <w:t>(四)、质量培训与教育</w:t>
        </w:r>
        <w:r>
          <w:tab/>
        </w:r>
        <w:r>
          <w:fldChar w:fldCharType="begin"/>
        </w:r>
        <w:r>
          <w:instrText xml:space="preserve"> PAGEREF _Toc25087 \h </w:instrText>
        </w:r>
        <w:r>
          <w:fldChar w:fldCharType="separate"/>
        </w:r>
        <w:r>
          <w:t>84</w:t>
        </w:r>
        <w:r>
          <w:fldChar w:fldCharType="end"/>
        </w:r>
      </w:hyperlink>
    </w:p>
    <w:p>
      <w:pPr>
        <w:pStyle w:val="TOC2"/>
        <w:tabs>
          <w:tab w:val="right" w:leader="dot" w:pos="8306"/>
        </w:tabs>
      </w:pPr>
      <w:hyperlink w:anchor="_Toc14166" w:history="1">
        <w:r>
          <w:rPr>
            <w:rFonts w:ascii="仿宋" w:eastAsia="仿宋" w:hAnsi="仿宋" w:cs="仿宋" w:hint="eastAsia"/>
            <w:lang w:eastAsia="zh-CN"/>
          </w:rPr>
          <w:t>(五)、质量审核与评价</w:t>
        </w:r>
        <w:r>
          <w:tab/>
        </w:r>
        <w:r>
          <w:fldChar w:fldCharType="begin"/>
        </w:r>
        <w:r>
          <w:instrText xml:space="preserve"> PAGEREF _Toc14166 \h </w:instrText>
        </w:r>
        <w:r>
          <w:fldChar w:fldCharType="separate"/>
        </w:r>
        <w:r>
          <w:t>85</w:t>
        </w:r>
        <w:r>
          <w:fldChar w:fldCharType="end"/>
        </w:r>
      </w:hyperlink>
    </w:p>
    <w:p>
      <w:pPr>
        <w:pStyle w:val="TOC2"/>
        <w:tabs>
          <w:tab w:val="right" w:leader="dot" w:pos="8306"/>
        </w:tabs>
      </w:pPr>
      <w:hyperlink w:anchor="_Toc31862" w:history="1">
        <w:r>
          <w:rPr>
            <w:rFonts w:ascii="仿宋" w:eastAsia="仿宋" w:hAnsi="仿宋" w:cs="仿宋" w:hint="eastAsia"/>
            <w:lang w:eastAsia="zh-CN"/>
          </w:rPr>
          <w:t>(六)、不符合与纠正措施</w:t>
        </w:r>
        <w:r>
          <w:tab/>
        </w:r>
        <w:r>
          <w:fldChar w:fldCharType="begin"/>
        </w:r>
        <w:r>
          <w:instrText xml:space="preserve"> PAGEREF _Toc31862 \h </w:instrText>
        </w:r>
        <w:r>
          <w:fldChar w:fldCharType="separate"/>
        </w:r>
        <w:r>
          <w:t>86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4861"/>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30614"/>
      <w:r>
        <w:rPr>
          <w:rFonts w:ascii="仿宋" w:eastAsia="仿宋" w:hAnsi="仿宋" w:cs="仿宋" w:hint="eastAsia"/>
          <w:sz w:val="28"/>
          <w:lang w:eastAsia="zh-CN"/>
        </w:rPr>
        <w:t>一、饲料作物项目选址可行性分析</w:t>
      </w:r>
      <w:bookmarkEnd w:id="2"/>
    </w:p>
    <w:p>
      <w:pPr>
        <w:pStyle w:val="Heading2"/>
        <w:rPr>
          <w:rFonts w:ascii="仿宋" w:eastAsia="仿宋" w:hAnsi="仿宋" w:cs="仿宋" w:hint="eastAsia"/>
          <w:lang w:eastAsia="zh-CN"/>
        </w:rPr>
      </w:pPr>
      <w:bookmarkStart w:id="3" w:name="_Toc14610"/>
      <w:r>
        <w:rPr>
          <w:rFonts w:ascii="仿宋" w:eastAsia="仿宋" w:hAnsi="仿宋" w:cs="仿宋" w:hint="eastAsia"/>
          <w:lang w:eastAsia="zh-CN"/>
        </w:rPr>
        <w:t>(一)、饲料作物项目选址</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该饲料作物项目选址位于XX省XX市XX区XXX街道</w:t>
      </w:r>
    </w:p>
    <w:p>
      <w:pPr>
        <w:pStyle w:val="Heading2"/>
        <w:ind w:firstLine="560" w:firstLineChars="200"/>
        <w:rPr>
          <w:rFonts w:ascii="仿宋" w:eastAsia="仿宋" w:hAnsi="仿宋" w:cs="仿宋" w:hint="eastAsia"/>
          <w:sz w:val="28"/>
          <w:lang w:eastAsia="zh-CN"/>
        </w:rPr>
      </w:pPr>
      <w:bookmarkStart w:id="4" w:name="_Toc18900"/>
      <w:r>
        <w:rPr>
          <w:rFonts w:ascii="仿宋" w:eastAsia="仿宋" w:hAnsi="仿宋" w:cs="仿宋" w:hint="eastAsia"/>
          <w:sz w:val="28"/>
          <w:lang w:eastAsia="zh-CN"/>
        </w:rPr>
        <w:t>(二)、用地控制指标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饲料作物项目的征地面积将根据饲料作物项目的实际规模和需求进行精确规划。具体面积XXX平方米，旨在确保饲料作物项目不仅能够满足当前的发展需求，还能够预留空间以适应未来的扩展。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净用地面积是在征地面积基础上去除不可利用面积后的实际可开发用地。具体面积XXX平方米，考虑到环保、交通、安全等多方面因素，以确保饲料作物项目在整体利用效率上达到最优。</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建筑面积：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饲料作物项目计划建设的建筑总规模具体面积XXX平方米。这一规模的确定综合考虑了饲料作物项目的性质、规模，以及城市规划的相关要求，确保建筑布局与周边环境协调一致。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绿地率是饲料作物项目用地中被规划为绿地的比例。具体面积XXX平方米，旨在通过合理规划绿地，改善饲料作物项目周边环境，提升居民生活质量，并符合城市整体绿化规划。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容积率是用地上可以建设的建筑总体积与用地面积之比。具体面积XXX，通过合理的容积率规划，确保饲料作物项目建筑规模与周边环境和谐共生。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确保饲料作物项目选址与当地城市规划相一致，具体面积XXX平方米。通过与城市规划部门深入沟通，确保饲料作物项目不仅符合城市的整体发展方向，还能够融入城市的发展布局，为城市的长远发展贡献力量。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饲料作物项目选址符合当地产业政策，具体面积XXX平方米。这包括饲料作物项目对当地经济的促进作用，以及对相关产业的带动效应，确保饲料作物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用地总体要求必须符合环保和可持续发展的原则，具体面积XXX平方米。通过采用绿色建筑设计、节能减排等措施，确保饲料作物项目在建设和运营过程中对环境的影响最小化，达到可持续发展的要求。</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9. 公共设施配套： 确保饲料作物项目选址具备必要的公共设施配套，具体面积XXX平方米。这包括交通便利性、教育、医疗等基础设施，以提高居民生活品质，使得饲料作物项目选址更具吸引力。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考虑用地总体要求对当地社会稳定性的影响，具体面积XXX平方米。通过深入了解当地社区反馈，确保饲料作物项目的选址和建设过程对当地社会和谐稳定产生积极作用。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饲料作物项目选址不仅符合法规和规划，还在实际操作中具有可行性。这一全面规划将为饲料作物项目的成功实施提供坚实的基础，确保饲料作物项目选址阶段就能够奠定良好的发展基础。</w:t>
      </w:r>
    </w:p>
    <w:p>
      <w:pPr>
        <w:pStyle w:val="Heading2"/>
        <w:ind w:firstLine="560" w:firstLineChars="200"/>
        <w:rPr>
          <w:rFonts w:ascii="仿宋" w:eastAsia="仿宋" w:hAnsi="仿宋" w:cs="仿宋" w:hint="eastAsia"/>
          <w:sz w:val="28"/>
          <w:lang w:eastAsia="zh-CN"/>
        </w:rPr>
      </w:pPr>
      <w:bookmarkStart w:id="5" w:name="_Toc11288"/>
      <w:r>
        <w:rPr>
          <w:rFonts w:ascii="仿宋" w:eastAsia="仿宋" w:hAnsi="仿宋" w:cs="仿宋" w:hint="eastAsia"/>
          <w:sz w:val="28"/>
          <w:lang w:eastAsia="zh-CN"/>
        </w:rPr>
        <w:t>(三)、节约用地措施</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饲料作物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饲料作物项目的设备规划和空间设计中，我们将采取灵活设备布局的措施。设备布局将根据实际需求进行灵活设计，避免不必要的浪费。通过合理规划设备摆放位置，我们将提高设备的利用率，减少设备间距，以确保饲料作物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饲料作物项目内部引入共享设施的概念，例如共享会议室、办公区等。通过这种方式，我们可以减少对资源的重复建设，提高资源共享效率，从而减小饲料作物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6" w:name="_Toc19230"/>
      <w:r>
        <w:rPr>
          <w:rFonts w:ascii="仿宋" w:eastAsia="仿宋" w:hAnsi="仿宋" w:cs="仿宋" w:hint="eastAsia"/>
          <w:sz w:val="28"/>
          <w:lang w:eastAsia="zh-CN"/>
        </w:rPr>
        <w:t>(四)、总图布置方案</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饲料作物项目的总图布置中，我们将不同功能区域进行明确的规划，以最大程度满足饲料作物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建筑空间组织：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7" w:name="_Toc21064"/>
      <w:r>
        <w:rPr>
          <w:rFonts w:ascii="仿宋" w:eastAsia="仿宋" w:hAnsi="仿宋" w:cs="仿宋" w:hint="eastAsia"/>
          <w:sz w:val="28"/>
          <w:lang w:eastAsia="zh-CN"/>
        </w:rPr>
        <w:t>(五)、选址综合评价</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饲料作物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环保影响：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饲料作物项目对环境的影响是综合评价的重要因素之一。我们将详细考虑选址周边的自然环境、生态保护区、水源地等情况，确保饲料作物项目的建设和运营对环境影响最小化，并符合当地的环保法规标准。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对选址的评价还需充分考虑当地政府的产业政策和法规。我们将详细了解饲料作物项目所在地的相关政策，确保饲料作物项目的规划和运营与当地法规相符，降低不必要的法律风险。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考虑到社会稳定性对企业运营的重要性，我们将评估选址地区的社会安全情况、劳工关系、社区反馈等方面，以确保饲料作物项目的建设和运营不会受到社会稳定性的负面影响。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最后，我们将综合考虑用地成本，包括土地购置费用、土地开发成本等。通过对用地成本的详细评估，我们能够做出更为精确的经济效益分析，为饲料作物项目的投资决策提供有力支持。</w:t>
      </w:r>
    </w:p>
    <w:p>
      <w:pPr>
        <w:pStyle w:val="Heading1"/>
        <w:ind w:firstLine="560" w:firstLineChars="200"/>
        <w:rPr>
          <w:rFonts w:ascii="仿宋" w:eastAsia="仿宋" w:hAnsi="仿宋" w:cs="仿宋" w:hint="eastAsia"/>
          <w:sz w:val="28"/>
          <w:lang w:eastAsia="zh-CN"/>
        </w:rPr>
      </w:pPr>
      <w:bookmarkStart w:id="8" w:name="_Toc12040"/>
      <w:r>
        <w:rPr>
          <w:rFonts w:ascii="仿宋" w:eastAsia="仿宋" w:hAnsi="仿宋" w:cs="仿宋" w:hint="eastAsia"/>
          <w:sz w:val="28"/>
          <w:lang w:eastAsia="zh-CN"/>
        </w:rPr>
        <w:t>二、饲料作物项目文档管理</w:t>
      </w:r>
      <w:bookmarkEnd w:id="8"/>
    </w:p>
    <w:p>
      <w:pPr>
        <w:pStyle w:val="Heading2"/>
        <w:rPr>
          <w:rFonts w:ascii="仿宋" w:eastAsia="仿宋" w:hAnsi="仿宋" w:cs="仿宋" w:hint="eastAsia"/>
          <w:lang w:eastAsia="zh-CN"/>
        </w:rPr>
      </w:pPr>
      <w:bookmarkStart w:id="9" w:name="_Toc9532"/>
      <w:r>
        <w:rPr>
          <w:rFonts w:ascii="仿宋" w:eastAsia="仿宋" w:hAnsi="仿宋" w:cs="仿宋" w:hint="eastAsia"/>
          <w:lang w:eastAsia="zh-CN"/>
        </w:rPr>
        <w:t>(一)、文档编制与审查</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饲料作物项目高度重视文档的质量和准确性，以支持饲料作物项目的各项活动和决策。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饲料作物项目文档的编制始于饲料作物项目计划的初期，我们制定了详细的文档编制计划，明确了每个文档的内容、格式和编写责任人。在饲料作物项目启动阶段，我们首先编制了饲料作物项目章程，明确定义了饲料作物项目的目标、范围、风险等关键要素。随后，饲料作物项目团队根据计划陆续编制了需求文档、设计文档、测试文档等各类文档，确保饲料作物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饲料作物项目管理中的重要环节，旨在确保饲料作物项目文档符合质量标准和饲料作物项目需求。在饲料作物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除了内部审查，我们还进行了外部审查，邀请饲料作物项目相关利益方和专业领域的专家对文档进行独立审查。这有助于获取更全面、客观的反馈，确保饲料作物项目文档不仅符合内部标准，也满足外部需求。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饲料作物项目在文档编制与审查方面建立了严格的管理机制，通过规范的流程和多维度的审查，确保饲料作物项目文档的质量、准确性和可靠性，为饲料作物项目的顺利推进提供了有力支持。</w:t>
      </w:r>
    </w:p>
    <w:p>
      <w:pPr>
        <w:pStyle w:val="Heading2"/>
        <w:ind w:firstLine="560" w:firstLineChars="200"/>
        <w:rPr>
          <w:rFonts w:ascii="仿宋" w:eastAsia="仿宋" w:hAnsi="仿宋" w:cs="仿宋" w:hint="eastAsia"/>
          <w:sz w:val="28"/>
          <w:lang w:eastAsia="zh-CN"/>
        </w:rPr>
      </w:pPr>
      <w:bookmarkStart w:id="10" w:name="_Toc13238"/>
      <w:r>
        <w:rPr>
          <w:rFonts w:ascii="仿宋" w:eastAsia="仿宋" w:hAnsi="仿宋" w:cs="仿宋" w:hint="eastAsia"/>
          <w:sz w:val="28"/>
          <w:lang w:eastAsia="zh-CN"/>
        </w:rPr>
        <w:t>(二)、文档发布与分发</w:t>
      </w:r>
      <w:bookmarkEnd w:id="10"/>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在饲料作物项目中，我们致力于优化文档发布与分发过程，以确保信息的高效传递和团队间协作的顺畅进行。以下是我们采取的关键优化策略：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我们通过多渠道发布文档，包括电子邮件、饲料作物项目管理平台、内部网站等，以满足不同团队成员的偏好和需求。多渠道发布确保了信息的全面覆盖。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我们采用了精细的权限控制，确保只有授权人员可以访问敏感信息。这种安全措施保护了饲料作物项目文档的机密性，防止了未经授权的信息泄露。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1" w:name="_Toc12723"/>
      <w:r>
        <w:rPr>
          <w:rFonts w:ascii="仿宋" w:eastAsia="仿宋" w:hAnsi="仿宋" w:cs="仿宋" w:hint="eastAsia"/>
          <w:sz w:val="28"/>
          <w:lang w:eastAsia="zh-CN"/>
        </w:rPr>
        <w:t>(三)、文档存档与归档</w:t>
      </w:r>
      <w:bookmarkEnd w:id="11"/>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文档存档与归档是饲料作物项目生命周期中一个至关重要的环节，直接关系到饲料作物项目信息的长期保存和历史记录的完整性。在饲料作物项目中，我们实施了一系列有效的文档存档与归档管理策略：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2" w:name="_Toc1390"/>
      <w:r>
        <w:rPr>
          <w:rFonts w:ascii="仿宋" w:eastAsia="仿宋" w:hAnsi="仿宋" w:cs="仿宋" w:hint="eastAsia"/>
          <w:sz w:val="28"/>
          <w:lang w:eastAsia="zh-CN"/>
        </w:rPr>
        <w:t>三、产品规划分析</w:t>
      </w:r>
      <w:bookmarkEnd w:id="12"/>
    </w:p>
    <w:p>
      <w:pPr>
        <w:pStyle w:val="Heading2"/>
        <w:rPr>
          <w:rFonts w:ascii="仿宋" w:eastAsia="仿宋" w:hAnsi="仿宋" w:cs="仿宋" w:hint="eastAsia"/>
          <w:lang w:eastAsia="zh-CN"/>
        </w:rPr>
      </w:pPr>
      <w:bookmarkStart w:id="13" w:name="_Toc853"/>
      <w:r>
        <w:rPr>
          <w:rFonts w:ascii="仿宋" w:eastAsia="仿宋" w:hAnsi="仿宋" w:cs="仿宋" w:hint="eastAsia"/>
          <w:lang w:eastAsia="zh-CN"/>
        </w:rPr>
        <w:t>(一)、产品规划</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饲料作物项目的主要产品是XXXX，预计年产值为XXX万元。这一产品在市场中占据着重要的地位，其广泛的应用范围使得该饲料作物项目的市场前景非常广阔。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饲料作物项目的xxx产品作为重要的原材料之一，将在多个领域发挥关键作用。其在建筑、交通、能源等方面的广泛应用将为整个产业链提供强大的支持，形成产业协同效应。饲料作物项目的年产值XXX万XXX万XXX万万元不仅反映了其在市场上的巨大潜力，更预示着它对国民经济的积极贡献。这种关联度高、涉及面广的产业关系，使得该饲料作物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4" w:name="_Toc14281"/>
      <w:r>
        <w:rPr>
          <w:rFonts w:ascii="仿宋" w:eastAsia="仿宋" w:hAnsi="仿宋" w:cs="仿宋" w:hint="eastAsia"/>
          <w:sz w:val="28"/>
          <w:lang w:eastAsia="zh-CN"/>
        </w:rPr>
        <w:t>(二)、建设规模</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饲料作物项目总征地面积为XXXX平方米，相当于约XX.XX亩，其中净用地面积为XXXX平方米，红线范围内相当于约XX.XX亩。这一用地规模充分考虑了饲料作物项目的建设需求，保障了饲料作物项目在合适的空间内得以充分发展。饲料作物项目规划的总建筑面积为XXXX平方米，其中主体工程建设占XXXX平方米，计容建筑面积达XXXX平方米。预计建筑工程的投资将达到XXXX万元，为饲料作物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饲料作物项目计划购置的设备共计XXXX台（套），设备购置费用为XXXX万元。这一设备购置计划充分考虑到饲料作物项目的生产需求和技术要求，确保了饲料作物项目在生产运营中具备先进的技术装备和高效的生产能力。设备的合理配置将为饲料作物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饲料作物项目计划总投资为XXXX万元，预计年实现营业收入为XXXX万元。这一产能规模的设定旨在确保饲料作物项目能够在投资与回报之间取得平衡，实现长期可持续的发展。饲料作物项目的总投资充分考虑到各个方面的需求，包括用地建设、设备购置等多个环节，以确保饲料作物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5" w:name="_Toc931"/>
      <w:r>
        <w:rPr>
          <w:rFonts w:ascii="仿宋" w:eastAsia="仿宋" w:hAnsi="仿宋" w:cs="仿宋" w:hint="eastAsia"/>
          <w:sz w:val="28"/>
          <w:lang w:eastAsia="zh-CN"/>
        </w:rPr>
        <w:t>四、饲料作物项目危机管理</w:t>
      </w:r>
      <w:bookmarkEnd w:id="15"/>
    </w:p>
    <w:p>
      <w:pPr>
        <w:pStyle w:val="Heading2"/>
        <w:rPr>
          <w:rFonts w:ascii="仿宋" w:eastAsia="仿宋" w:hAnsi="仿宋" w:cs="仿宋" w:hint="eastAsia"/>
          <w:lang w:eastAsia="zh-CN"/>
        </w:rPr>
      </w:pPr>
      <w:bookmarkStart w:id="16" w:name="_Toc18791"/>
      <w:r>
        <w:rPr>
          <w:rFonts w:ascii="仿宋" w:eastAsia="仿宋" w:hAnsi="仿宋" w:cs="仿宋" w:hint="eastAsia"/>
          <w:lang w:eastAsia="zh-CN"/>
        </w:rPr>
        <w:t>(一)、危机预警与识别</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在饲料作物项目危机管理中，危机预警与识别是确保饲料作物项目稳健运行的核心步骤。通过建立全面的监测机制，饲料作物项目团队旨在及时发现和理解潜在的风险和危机因素，以便采取及时的预防和应对措施，确保饲料作物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首先，通过深入的风险评估，饲料作物项目团队全面分析了整个饲料作物项目和各个阶段可能存在的威胁。这包括准确评估每个潜在风险的发生概率和可能影响的程度，为后续危机预警提供了有力支持。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饲料作物项目团队着重于明确定义饲料作物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饲料作物项目进展的持续监控，团队能够及时发现潜在问题并作出迅速反应。饲料作物项目管理工具、定期进度报告以及团队会议等方式都被纳入监测体系，确保信息能够流畅传递。</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在这一阶段，团队的专业素养和反应速度将发挥至关重要的作用，以确保潜在危机能够在初期得到有效的处理，最大程度地减轻负面影响。通过危机预警与识别，饲料作物项目得以更有序、可控地推进。</w:t>
      </w:r>
    </w:p>
    <w:p>
      <w:pPr>
        <w:pStyle w:val="Heading2"/>
        <w:ind w:firstLine="560" w:firstLineChars="200"/>
        <w:rPr>
          <w:rFonts w:ascii="仿宋" w:eastAsia="仿宋" w:hAnsi="仿宋" w:cs="仿宋" w:hint="eastAsia"/>
          <w:sz w:val="28"/>
          <w:lang w:eastAsia="zh-CN"/>
        </w:rPr>
      </w:pPr>
      <w:bookmarkStart w:id="17" w:name="_Toc3412"/>
      <w:r>
        <w:rPr>
          <w:rFonts w:ascii="仿宋" w:eastAsia="仿宋" w:hAnsi="仿宋" w:cs="仿宋" w:hint="eastAsia"/>
          <w:sz w:val="28"/>
          <w:lang w:eastAsia="zh-CN"/>
        </w:rPr>
        <w:t>(二)、危机应对与恢复</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在危机发生时，饲料作物项目团队立即行动，成立了应急小组。该小组的任务是迅速制定并实施紧急应对措施，以最小化潜在损失。以下是采取的主要措施：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暂停饲料作物项目进度：为遏制危机蔓延，饲料作物项目暂时停止进行，以便全面评估当前状况。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资源重新分配：重新评估饲料作物项目资源的分配，确保最大限度地减小损失。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实时沟通：与关键利益相关者建立实时沟通机制，向他们传递饲料作物项目危机的实际状况，保障饲料作物项目核心利益。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在紧急应对的同时，饲料作物项目团队强调了团队协作和有效沟通的重要性。以下是团队协作的关键举措：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信息共享机制：建立了信息共享平台，确保团队成员能够及时获取饲料作物项目危机的实时信息。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领导者沟通：饲料作物项目领导者通过定期会议和即时沟通工具，指导团队应对危机，保持团队稳定运行。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随着危机得到初步控制，饲料作物项目团队转向制定恢复计划，以确保饲料作物项目能够从中迅速恢复。主要恢复计划包括：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修复受损的进度计划：重新评估饲料作物项目进度，制定修复计划，确保饲料作物项目尽快回归正常进程。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重新调整资源分配：优化资源分配，确保饲料作物项目在有限资源下高效运转。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风险管理机制加强：对饲料作物项目风险进行全面评估，制定更强化的风险管理策略，以预防未来可能的危机。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8" w:name="_Toc3668"/>
      <w:r>
        <w:rPr>
          <w:rFonts w:ascii="仿宋" w:eastAsia="仿宋" w:hAnsi="仿宋" w:cs="仿宋" w:hint="eastAsia"/>
          <w:sz w:val="28"/>
          <w:lang w:eastAsia="zh-CN"/>
        </w:rPr>
        <w:t>五、饲料作物项目建设背景及必要性分析</w:t>
      </w:r>
      <w:bookmarkEnd w:id="18"/>
    </w:p>
    <w:p>
      <w:pPr>
        <w:pStyle w:val="Heading2"/>
        <w:rPr>
          <w:rFonts w:ascii="仿宋" w:eastAsia="仿宋" w:hAnsi="仿宋" w:cs="仿宋" w:hint="eastAsia"/>
          <w:lang w:eastAsia="zh-CN"/>
        </w:rPr>
      </w:pPr>
      <w:bookmarkStart w:id="19" w:name="_Toc16302"/>
      <w:r>
        <w:rPr>
          <w:rFonts w:ascii="仿宋" w:eastAsia="仿宋" w:hAnsi="仿宋" w:cs="仿宋" w:hint="eastAsia"/>
          <w:lang w:eastAsia="zh-CN"/>
        </w:rPr>
        <w:t>(一)、饲料作物项目背景分析</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饲料作物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饲料作物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饲料作物项目在这个潮流中的定位。同时，我们将关注行业内涌现的新兴机遇，以便饲料作物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https://d.book118.com/906131211032010044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饲料作物项目计划设计方案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饲料作物项目计划设计方案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饲料作物项目计划设计方案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饲料作物项目计划设计方案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饲料作物项目计划设计方案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饲料作物项目计划设计方案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饲料作物项目计划设计方案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饲料作物项目计划设计方案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饲料作物项目计划设计方案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饲料作物项目计划设计方案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饲料作物项目计划设计方案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饲料作物项目计划设计方案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饲料作物项目计划设计方案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饲料作物项目计划设计方案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饲料作物项目计划设计方案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饲料作物项目计划设计方案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饲料作物项目计划设计方案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9AB49EE"/>
    <w:rsid w:val="19AB49E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906131211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2024-02-03T01:10:00Z</dcterms:created>
  <dcterms:modified xsi:type="dcterms:W3CDTF">2024-02-03T01:10:24Z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784CA5C580DD4A389F26ADB5DA7DFE81_11</vt:lpwstr>
  </property>
  <property fmtid="{D5CDD505-2E9C-101B-9397-08002B2CF9AE}" pid="3" name="KSOProductBuildVer">
    <vt:lpwstr>2052-12.1.0.16250</vt:lpwstr>
  </property>
</Properties>
</file>