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商业银行服务项目规划设计纲要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36" w:history="1">
        <w:r>
          <w:rPr>
            <w:rFonts w:ascii="仿宋" w:eastAsia="仿宋" w:hAnsi="仿宋" w:cs="仿宋" w:hint="eastAsia"/>
            <w:lang w:eastAsia="zh-CN"/>
          </w:rPr>
          <w:t>序言</w:t>
        </w:r>
        <w:r>
          <w:tab/>
        </w:r>
        <w:r>
          <w:fldChar w:fldCharType="begin"/>
        </w:r>
        <w:r>
          <w:instrText xml:space="preserve"> PAGEREF _Toc22236 \h </w:instrText>
        </w:r>
        <w:r>
          <w:fldChar w:fldCharType="separate"/>
        </w:r>
        <w:r>
          <w:t>3</w:t>
        </w:r>
        <w:r>
          <w:fldChar w:fldCharType="end"/>
        </w:r>
      </w:hyperlink>
    </w:p>
    <w:p>
      <w:pPr>
        <w:pStyle w:val="TOC1"/>
        <w:tabs>
          <w:tab w:val="right" w:leader="dot" w:pos="8306"/>
        </w:tabs>
      </w:pPr>
      <w:hyperlink w:anchor="_Toc12906" w:history="1">
        <w:r>
          <w:rPr>
            <w:rFonts w:ascii="仿宋" w:eastAsia="仿宋" w:hAnsi="仿宋" w:cs="仿宋" w:hint="eastAsia"/>
            <w:lang w:eastAsia="zh-CN"/>
          </w:rPr>
          <w:t>一、商业银行服务项目文档管理</w:t>
        </w:r>
        <w:r>
          <w:tab/>
        </w:r>
        <w:r>
          <w:fldChar w:fldCharType="begin"/>
        </w:r>
        <w:r>
          <w:instrText xml:space="preserve"> PAGEREF _Toc12906 \h </w:instrText>
        </w:r>
        <w:r>
          <w:fldChar w:fldCharType="separate"/>
        </w:r>
        <w:r>
          <w:t>3</w:t>
        </w:r>
        <w:r>
          <w:fldChar w:fldCharType="end"/>
        </w:r>
      </w:hyperlink>
    </w:p>
    <w:p>
      <w:pPr>
        <w:pStyle w:val="TOC2"/>
        <w:tabs>
          <w:tab w:val="right" w:leader="dot" w:pos="8306"/>
        </w:tabs>
      </w:pPr>
      <w:hyperlink w:anchor="_Toc14463" w:history="1">
        <w:r>
          <w:rPr>
            <w:rFonts w:ascii="仿宋" w:eastAsia="仿宋" w:hAnsi="仿宋" w:cs="仿宋" w:hint="eastAsia"/>
            <w:lang w:eastAsia="zh-CN"/>
          </w:rPr>
          <w:t>(一)、文档编制与审查</w:t>
        </w:r>
        <w:r>
          <w:tab/>
        </w:r>
        <w:r>
          <w:fldChar w:fldCharType="begin"/>
        </w:r>
        <w:r>
          <w:instrText xml:space="preserve"> PAGEREF _Toc14463 \h </w:instrText>
        </w:r>
        <w:r>
          <w:fldChar w:fldCharType="separate"/>
        </w:r>
        <w:r>
          <w:t>3</w:t>
        </w:r>
        <w:r>
          <w:fldChar w:fldCharType="end"/>
        </w:r>
      </w:hyperlink>
    </w:p>
    <w:p>
      <w:pPr>
        <w:pStyle w:val="TOC2"/>
        <w:tabs>
          <w:tab w:val="right" w:leader="dot" w:pos="8306"/>
        </w:tabs>
      </w:pPr>
      <w:hyperlink w:anchor="_Toc12148" w:history="1">
        <w:r>
          <w:rPr>
            <w:rFonts w:ascii="仿宋" w:eastAsia="仿宋" w:hAnsi="仿宋" w:cs="仿宋" w:hint="eastAsia"/>
            <w:lang w:eastAsia="zh-CN"/>
          </w:rPr>
          <w:t>(二)、文档发布与分发</w:t>
        </w:r>
        <w:r>
          <w:tab/>
        </w:r>
        <w:r>
          <w:fldChar w:fldCharType="begin"/>
        </w:r>
        <w:r>
          <w:instrText xml:space="preserve"> PAGEREF _Toc12148 \h </w:instrText>
        </w:r>
        <w:r>
          <w:fldChar w:fldCharType="separate"/>
        </w:r>
        <w:r>
          <w:t>4</w:t>
        </w:r>
        <w:r>
          <w:fldChar w:fldCharType="end"/>
        </w:r>
      </w:hyperlink>
    </w:p>
    <w:p>
      <w:pPr>
        <w:pStyle w:val="TOC2"/>
        <w:tabs>
          <w:tab w:val="right" w:leader="dot" w:pos="8306"/>
        </w:tabs>
      </w:pPr>
      <w:hyperlink w:anchor="_Toc29861" w:history="1">
        <w:r>
          <w:rPr>
            <w:rFonts w:ascii="仿宋" w:eastAsia="仿宋" w:hAnsi="仿宋" w:cs="仿宋" w:hint="eastAsia"/>
            <w:lang w:eastAsia="zh-CN"/>
          </w:rPr>
          <w:t>(三)、文档存档与归档</w:t>
        </w:r>
        <w:r>
          <w:tab/>
        </w:r>
        <w:r>
          <w:fldChar w:fldCharType="begin"/>
        </w:r>
        <w:r>
          <w:instrText xml:space="preserve"> PAGEREF _Toc29861 \h </w:instrText>
        </w:r>
        <w:r>
          <w:fldChar w:fldCharType="separate"/>
        </w:r>
        <w:r>
          <w:t>5</w:t>
        </w:r>
        <w:r>
          <w:fldChar w:fldCharType="end"/>
        </w:r>
      </w:hyperlink>
    </w:p>
    <w:p>
      <w:pPr>
        <w:pStyle w:val="TOC1"/>
        <w:tabs>
          <w:tab w:val="right" w:leader="dot" w:pos="8306"/>
        </w:tabs>
      </w:pPr>
      <w:hyperlink w:anchor="_Toc5590" w:history="1">
        <w:r>
          <w:rPr>
            <w:rFonts w:ascii="仿宋" w:eastAsia="仿宋" w:hAnsi="仿宋" w:cs="仿宋" w:hint="eastAsia"/>
            <w:lang w:eastAsia="zh-CN"/>
          </w:rPr>
          <w:t>二、商业银行服务项目建设背景及必要性分析</w:t>
        </w:r>
        <w:r>
          <w:tab/>
        </w:r>
        <w:r>
          <w:fldChar w:fldCharType="begin"/>
        </w:r>
        <w:r>
          <w:instrText xml:space="preserve"> PAGEREF _Toc5590 \h </w:instrText>
        </w:r>
        <w:r>
          <w:fldChar w:fldCharType="separate"/>
        </w:r>
        <w:r>
          <w:t>6</w:t>
        </w:r>
        <w:r>
          <w:fldChar w:fldCharType="end"/>
        </w:r>
      </w:hyperlink>
    </w:p>
    <w:p>
      <w:pPr>
        <w:pStyle w:val="TOC2"/>
        <w:tabs>
          <w:tab w:val="right" w:leader="dot" w:pos="8306"/>
        </w:tabs>
      </w:pPr>
      <w:hyperlink w:anchor="_Toc21287" w:history="1">
        <w:r>
          <w:rPr>
            <w:rFonts w:ascii="仿宋" w:eastAsia="仿宋" w:hAnsi="仿宋" w:cs="仿宋" w:hint="eastAsia"/>
            <w:lang w:eastAsia="zh-CN"/>
          </w:rPr>
          <w:t>(一)、商业银行服务项目背景分析</w:t>
        </w:r>
        <w:r>
          <w:tab/>
        </w:r>
        <w:r>
          <w:fldChar w:fldCharType="begin"/>
        </w:r>
        <w:r>
          <w:instrText xml:space="preserve"> PAGEREF _Toc21287 \h </w:instrText>
        </w:r>
        <w:r>
          <w:fldChar w:fldCharType="separate"/>
        </w:r>
        <w:r>
          <w:t>6</w:t>
        </w:r>
        <w:r>
          <w:fldChar w:fldCharType="end"/>
        </w:r>
      </w:hyperlink>
    </w:p>
    <w:p>
      <w:pPr>
        <w:pStyle w:val="TOC2"/>
        <w:tabs>
          <w:tab w:val="right" w:leader="dot" w:pos="8306"/>
        </w:tabs>
      </w:pPr>
      <w:hyperlink w:anchor="_Toc7920" w:history="1">
        <w:r>
          <w:rPr>
            <w:rFonts w:ascii="仿宋" w:eastAsia="仿宋" w:hAnsi="仿宋" w:cs="仿宋" w:hint="eastAsia"/>
            <w:lang w:eastAsia="zh-CN"/>
          </w:rPr>
          <w:t>(二)、商业银行服务项目建设必要性分析</w:t>
        </w:r>
        <w:r>
          <w:tab/>
        </w:r>
        <w:r>
          <w:fldChar w:fldCharType="begin"/>
        </w:r>
        <w:r>
          <w:instrText xml:space="preserve"> PAGEREF _Toc7920 \h </w:instrText>
        </w:r>
        <w:r>
          <w:fldChar w:fldCharType="separate"/>
        </w:r>
        <w:r>
          <w:t>8</w:t>
        </w:r>
        <w:r>
          <w:fldChar w:fldCharType="end"/>
        </w:r>
      </w:hyperlink>
    </w:p>
    <w:p>
      <w:pPr>
        <w:pStyle w:val="TOC1"/>
        <w:tabs>
          <w:tab w:val="right" w:leader="dot" w:pos="8306"/>
        </w:tabs>
      </w:pPr>
      <w:hyperlink w:anchor="_Toc15636" w:history="1">
        <w:r>
          <w:rPr>
            <w:rFonts w:ascii="仿宋" w:eastAsia="仿宋" w:hAnsi="仿宋" w:cs="仿宋" w:hint="eastAsia"/>
            <w:lang w:eastAsia="zh-CN"/>
          </w:rPr>
          <w:t>三、商业银行服务项目建设单位说明</w:t>
        </w:r>
        <w:r>
          <w:tab/>
        </w:r>
        <w:r>
          <w:fldChar w:fldCharType="begin"/>
        </w:r>
        <w:r>
          <w:instrText xml:space="preserve"> PAGEREF _Toc15636 \h </w:instrText>
        </w:r>
        <w:r>
          <w:fldChar w:fldCharType="separate"/>
        </w:r>
        <w:r>
          <w:t>9</w:t>
        </w:r>
        <w:r>
          <w:fldChar w:fldCharType="end"/>
        </w:r>
      </w:hyperlink>
    </w:p>
    <w:p>
      <w:pPr>
        <w:pStyle w:val="TOC2"/>
        <w:tabs>
          <w:tab w:val="right" w:leader="dot" w:pos="8306"/>
        </w:tabs>
      </w:pPr>
      <w:hyperlink w:anchor="_Toc30750" w:history="1">
        <w:r>
          <w:rPr>
            <w:rFonts w:ascii="仿宋" w:eastAsia="仿宋" w:hAnsi="仿宋" w:cs="仿宋" w:hint="eastAsia"/>
            <w:lang w:eastAsia="zh-CN"/>
          </w:rPr>
          <w:t>(一)、商业银行服务项目承办单位基本情况</w:t>
        </w:r>
        <w:r>
          <w:tab/>
        </w:r>
        <w:r>
          <w:fldChar w:fldCharType="begin"/>
        </w:r>
        <w:r>
          <w:instrText xml:space="preserve"> PAGEREF _Toc30750 \h </w:instrText>
        </w:r>
        <w:r>
          <w:fldChar w:fldCharType="separate"/>
        </w:r>
        <w:r>
          <w:t>9</w:t>
        </w:r>
        <w:r>
          <w:fldChar w:fldCharType="end"/>
        </w:r>
      </w:hyperlink>
    </w:p>
    <w:p>
      <w:pPr>
        <w:pStyle w:val="TOC2"/>
        <w:tabs>
          <w:tab w:val="right" w:leader="dot" w:pos="8306"/>
        </w:tabs>
      </w:pPr>
      <w:hyperlink w:anchor="_Toc30925" w:history="1">
        <w:r>
          <w:rPr>
            <w:rFonts w:ascii="仿宋" w:eastAsia="仿宋" w:hAnsi="仿宋" w:cs="仿宋" w:hint="eastAsia"/>
            <w:lang w:eastAsia="zh-CN"/>
          </w:rPr>
          <w:t>(二)、公司经济效益分析</w:t>
        </w:r>
        <w:r>
          <w:tab/>
        </w:r>
        <w:r>
          <w:fldChar w:fldCharType="begin"/>
        </w:r>
        <w:r>
          <w:instrText xml:space="preserve"> PAGEREF _Toc30925 \h </w:instrText>
        </w:r>
        <w:r>
          <w:fldChar w:fldCharType="separate"/>
        </w:r>
        <w:r>
          <w:t>10</w:t>
        </w:r>
        <w:r>
          <w:fldChar w:fldCharType="end"/>
        </w:r>
      </w:hyperlink>
    </w:p>
    <w:p>
      <w:pPr>
        <w:pStyle w:val="TOC1"/>
        <w:tabs>
          <w:tab w:val="right" w:leader="dot" w:pos="8306"/>
        </w:tabs>
      </w:pPr>
      <w:hyperlink w:anchor="_Toc19148" w:history="1">
        <w:r>
          <w:rPr>
            <w:rFonts w:ascii="仿宋" w:eastAsia="仿宋" w:hAnsi="仿宋" w:cs="仿宋" w:hint="eastAsia"/>
            <w:lang w:eastAsia="zh-CN"/>
          </w:rPr>
          <w:t>四、商业银行服务项目可持续发展</w:t>
        </w:r>
        <w:r>
          <w:tab/>
        </w:r>
        <w:r>
          <w:fldChar w:fldCharType="begin"/>
        </w:r>
        <w:r>
          <w:instrText xml:space="preserve"> PAGEREF _Toc19148 \h </w:instrText>
        </w:r>
        <w:r>
          <w:fldChar w:fldCharType="separate"/>
        </w:r>
        <w:r>
          <w:t>11</w:t>
        </w:r>
        <w:r>
          <w:fldChar w:fldCharType="end"/>
        </w:r>
      </w:hyperlink>
    </w:p>
    <w:p>
      <w:pPr>
        <w:pStyle w:val="TOC2"/>
        <w:tabs>
          <w:tab w:val="right" w:leader="dot" w:pos="8306"/>
        </w:tabs>
      </w:pPr>
      <w:hyperlink w:anchor="_Toc23640" w:history="1">
        <w:r>
          <w:rPr>
            <w:rFonts w:ascii="仿宋" w:eastAsia="仿宋" w:hAnsi="仿宋" w:cs="仿宋" w:hint="eastAsia"/>
            <w:lang w:eastAsia="zh-CN"/>
          </w:rPr>
          <w:t>(一)、可持续战略与实践</w:t>
        </w:r>
        <w:r>
          <w:tab/>
        </w:r>
        <w:r>
          <w:fldChar w:fldCharType="begin"/>
        </w:r>
        <w:r>
          <w:instrText xml:space="preserve"> PAGEREF _Toc23640 \h </w:instrText>
        </w:r>
        <w:r>
          <w:fldChar w:fldCharType="separate"/>
        </w:r>
        <w:r>
          <w:t>11</w:t>
        </w:r>
        <w:r>
          <w:fldChar w:fldCharType="end"/>
        </w:r>
      </w:hyperlink>
    </w:p>
    <w:p>
      <w:pPr>
        <w:pStyle w:val="TOC2"/>
        <w:tabs>
          <w:tab w:val="right" w:leader="dot" w:pos="8306"/>
        </w:tabs>
      </w:pPr>
      <w:hyperlink w:anchor="_Toc17931" w:history="1">
        <w:r>
          <w:rPr>
            <w:rFonts w:ascii="仿宋" w:eastAsia="仿宋" w:hAnsi="仿宋" w:cs="仿宋" w:hint="eastAsia"/>
            <w:lang w:eastAsia="zh-CN"/>
          </w:rPr>
          <w:t>(二)、环保与社会责任</w:t>
        </w:r>
        <w:r>
          <w:tab/>
        </w:r>
        <w:r>
          <w:fldChar w:fldCharType="begin"/>
        </w:r>
        <w:r>
          <w:instrText xml:space="preserve"> PAGEREF _Toc17931 \h </w:instrText>
        </w:r>
        <w:r>
          <w:fldChar w:fldCharType="separate"/>
        </w:r>
        <w:r>
          <w:t>12</w:t>
        </w:r>
        <w:r>
          <w:fldChar w:fldCharType="end"/>
        </w:r>
      </w:hyperlink>
    </w:p>
    <w:p>
      <w:pPr>
        <w:pStyle w:val="TOC1"/>
        <w:tabs>
          <w:tab w:val="right" w:leader="dot" w:pos="8306"/>
        </w:tabs>
      </w:pPr>
      <w:hyperlink w:anchor="_Toc20253" w:history="1">
        <w:r>
          <w:rPr>
            <w:rFonts w:ascii="仿宋" w:eastAsia="仿宋" w:hAnsi="仿宋" w:cs="仿宋" w:hint="eastAsia"/>
            <w:lang w:eastAsia="zh-CN"/>
          </w:rPr>
          <w:t>五、市场分析、调研</w:t>
        </w:r>
        <w:r>
          <w:tab/>
        </w:r>
        <w:r>
          <w:fldChar w:fldCharType="begin"/>
        </w:r>
        <w:r>
          <w:instrText xml:space="preserve"> PAGEREF _Toc20253 \h </w:instrText>
        </w:r>
        <w:r>
          <w:fldChar w:fldCharType="separate"/>
        </w:r>
        <w:r>
          <w:t>13</w:t>
        </w:r>
        <w:r>
          <w:fldChar w:fldCharType="end"/>
        </w:r>
      </w:hyperlink>
    </w:p>
    <w:p>
      <w:pPr>
        <w:pStyle w:val="TOC2"/>
        <w:tabs>
          <w:tab w:val="right" w:leader="dot" w:pos="8306"/>
        </w:tabs>
      </w:pPr>
      <w:hyperlink w:anchor="_Toc15827" w:history="1">
        <w:r>
          <w:rPr>
            <w:rFonts w:ascii="仿宋" w:eastAsia="仿宋" w:hAnsi="仿宋" w:cs="仿宋" w:hint="eastAsia"/>
            <w:lang w:eastAsia="zh-CN"/>
          </w:rPr>
          <w:t>(一)、商业银行服务行业分析</w:t>
        </w:r>
        <w:r>
          <w:tab/>
        </w:r>
        <w:r>
          <w:fldChar w:fldCharType="begin"/>
        </w:r>
        <w:r>
          <w:instrText xml:space="preserve"> PAGEREF _Toc15827 \h </w:instrText>
        </w:r>
        <w:r>
          <w:fldChar w:fldCharType="separate"/>
        </w:r>
        <w:r>
          <w:t>13</w:t>
        </w:r>
        <w:r>
          <w:fldChar w:fldCharType="end"/>
        </w:r>
      </w:hyperlink>
    </w:p>
    <w:p>
      <w:pPr>
        <w:pStyle w:val="TOC2"/>
        <w:tabs>
          <w:tab w:val="right" w:leader="dot" w:pos="8306"/>
        </w:tabs>
      </w:pPr>
      <w:hyperlink w:anchor="_Toc32417" w:history="1">
        <w:r>
          <w:rPr>
            <w:rFonts w:ascii="仿宋" w:eastAsia="仿宋" w:hAnsi="仿宋" w:cs="仿宋" w:hint="eastAsia"/>
            <w:lang w:eastAsia="zh-CN"/>
          </w:rPr>
          <w:t>(二)、商业银行服务市场分析预测</w:t>
        </w:r>
        <w:r>
          <w:tab/>
        </w:r>
        <w:r>
          <w:fldChar w:fldCharType="begin"/>
        </w:r>
        <w:r>
          <w:instrText xml:space="preserve"> PAGEREF _Toc32417 \h </w:instrText>
        </w:r>
        <w:r>
          <w:fldChar w:fldCharType="separate"/>
        </w:r>
        <w:r>
          <w:t>13</w:t>
        </w:r>
        <w:r>
          <w:fldChar w:fldCharType="end"/>
        </w:r>
      </w:hyperlink>
    </w:p>
    <w:p>
      <w:pPr>
        <w:pStyle w:val="TOC1"/>
        <w:tabs>
          <w:tab w:val="right" w:leader="dot" w:pos="8306"/>
        </w:tabs>
      </w:pPr>
      <w:hyperlink w:anchor="_Toc21848" w:history="1">
        <w:r>
          <w:rPr>
            <w:rFonts w:ascii="仿宋" w:eastAsia="仿宋" w:hAnsi="仿宋" w:cs="仿宋" w:hint="eastAsia"/>
            <w:lang w:eastAsia="zh-CN"/>
          </w:rPr>
          <w:t>六、商业银行服务项目选址可行性分析</w:t>
        </w:r>
        <w:r>
          <w:tab/>
        </w:r>
        <w:r>
          <w:fldChar w:fldCharType="begin"/>
        </w:r>
        <w:r>
          <w:instrText xml:space="preserve"> PAGEREF _Toc21848 \h </w:instrText>
        </w:r>
        <w:r>
          <w:fldChar w:fldCharType="separate"/>
        </w:r>
        <w:r>
          <w:t>14</w:t>
        </w:r>
        <w:r>
          <w:fldChar w:fldCharType="end"/>
        </w:r>
      </w:hyperlink>
    </w:p>
    <w:p>
      <w:pPr>
        <w:pStyle w:val="TOC2"/>
        <w:tabs>
          <w:tab w:val="right" w:leader="dot" w:pos="8306"/>
        </w:tabs>
      </w:pPr>
      <w:hyperlink w:anchor="_Toc1532" w:history="1">
        <w:r>
          <w:rPr>
            <w:rFonts w:ascii="仿宋" w:eastAsia="仿宋" w:hAnsi="仿宋" w:cs="仿宋" w:hint="eastAsia"/>
            <w:lang w:eastAsia="zh-CN"/>
          </w:rPr>
          <w:t>(一)、商业银行服务项目选址</w:t>
        </w:r>
        <w:r>
          <w:tab/>
        </w:r>
        <w:r>
          <w:fldChar w:fldCharType="begin"/>
        </w:r>
        <w:r>
          <w:instrText xml:space="preserve"> PAGEREF _Toc1532 \h </w:instrText>
        </w:r>
        <w:r>
          <w:fldChar w:fldCharType="separate"/>
        </w:r>
        <w:r>
          <w:t>14</w:t>
        </w:r>
        <w:r>
          <w:fldChar w:fldCharType="end"/>
        </w:r>
      </w:hyperlink>
    </w:p>
    <w:p>
      <w:pPr>
        <w:pStyle w:val="TOC2"/>
        <w:tabs>
          <w:tab w:val="right" w:leader="dot" w:pos="8306"/>
        </w:tabs>
      </w:pPr>
      <w:hyperlink w:anchor="_Toc5413" w:history="1">
        <w:r>
          <w:rPr>
            <w:rFonts w:ascii="仿宋" w:eastAsia="仿宋" w:hAnsi="仿宋" w:cs="仿宋" w:hint="eastAsia"/>
            <w:lang w:eastAsia="zh-CN"/>
          </w:rPr>
          <w:t>(二)、用地控制指标</w:t>
        </w:r>
        <w:r>
          <w:tab/>
        </w:r>
        <w:r>
          <w:fldChar w:fldCharType="begin"/>
        </w:r>
        <w:r>
          <w:instrText xml:space="preserve"> PAGEREF _Toc5413 \h </w:instrText>
        </w:r>
        <w:r>
          <w:fldChar w:fldCharType="separate"/>
        </w:r>
        <w:r>
          <w:t>14</w:t>
        </w:r>
        <w:r>
          <w:fldChar w:fldCharType="end"/>
        </w:r>
      </w:hyperlink>
    </w:p>
    <w:p>
      <w:pPr>
        <w:pStyle w:val="TOC2"/>
        <w:tabs>
          <w:tab w:val="right" w:leader="dot" w:pos="8306"/>
        </w:tabs>
      </w:pPr>
      <w:hyperlink w:anchor="_Toc1565" w:history="1">
        <w:r>
          <w:rPr>
            <w:rFonts w:ascii="仿宋" w:eastAsia="仿宋" w:hAnsi="仿宋" w:cs="仿宋" w:hint="eastAsia"/>
            <w:lang w:eastAsia="zh-CN"/>
          </w:rPr>
          <w:t>(三)、节约用地措施</w:t>
        </w:r>
        <w:r>
          <w:tab/>
        </w:r>
        <w:r>
          <w:fldChar w:fldCharType="begin"/>
        </w:r>
        <w:r>
          <w:instrText xml:space="preserve"> PAGEREF _Toc1565 \h </w:instrText>
        </w:r>
        <w:r>
          <w:fldChar w:fldCharType="separate"/>
        </w:r>
        <w:r>
          <w:t>16</w:t>
        </w:r>
        <w:r>
          <w:fldChar w:fldCharType="end"/>
        </w:r>
      </w:hyperlink>
    </w:p>
    <w:p>
      <w:pPr>
        <w:pStyle w:val="TOC2"/>
        <w:tabs>
          <w:tab w:val="right" w:leader="dot" w:pos="8306"/>
        </w:tabs>
      </w:pPr>
      <w:hyperlink w:anchor="_Toc4815" w:history="1">
        <w:r>
          <w:rPr>
            <w:rFonts w:ascii="仿宋" w:eastAsia="仿宋" w:hAnsi="仿宋" w:cs="仿宋" w:hint="eastAsia"/>
            <w:lang w:eastAsia="zh-CN"/>
          </w:rPr>
          <w:t>(四)、总图布置方案</w:t>
        </w:r>
        <w:r>
          <w:tab/>
        </w:r>
        <w:r>
          <w:fldChar w:fldCharType="begin"/>
        </w:r>
        <w:r>
          <w:instrText xml:space="preserve"> PAGEREF _Toc4815 \h </w:instrText>
        </w:r>
        <w:r>
          <w:fldChar w:fldCharType="separate"/>
        </w:r>
        <w:r>
          <w:t>17</w:t>
        </w:r>
        <w:r>
          <w:fldChar w:fldCharType="end"/>
        </w:r>
      </w:hyperlink>
    </w:p>
    <w:p>
      <w:pPr>
        <w:pStyle w:val="TOC2"/>
        <w:tabs>
          <w:tab w:val="right" w:leader="dot" w:pos="8306"/>
        </w:tabs>
      </w:pPr>
      <w:hyperlink w:anchor="_Toc23836" w:history="1">
        <w:r>
          <w:rPr>
            <w:rFonts w:ascii="仿宋" w:eastAsia="仿宋" w:hAnsi="仿宋" w:cs="仿宋" w:hint="eastAsia"/>
            <w:lang w:eastAsia="zh-CN"/>
          </w:rPr>
          <w:t>(五)、选址综合评价</w:t>
        </w:r>
        <w:r>
          <w:tab/>
        </w:r>
        <w:r>
          <w:fldChar w:fldCharType="begin"/>
        </w:r>
        <w:r>
          <w:instrText xml:space="preserve"> PAGEREF _Toc23836 \h </w:instrText>
        </w:r>
        <w:r>
          <w:fldChar w:fldCharType="separate"/>
        </w:r>
        <w:r>
          <w:t>19</w:t>
        </w:r>
        <w:r>
          <w:fldChar w:fldCharType="end"/>
        </w:r>
      </w:hyperlink>
    </w:p>
    <w:p>
      <w:pPr>
        <w:pStyle w:val="TOC1"/>
        <w:tabs>
          <w:tab w:val="right" w:leader="dot" w:pos="8306"/>
        </w:tabs>
      </w:pPr>
      <w:hyperlink w:anchor="_Toc16255" w:history="1">
        <w:r>
          <w:rPr>
            <w:rFonts w:ascii="仿宋" w:eastAsia="仿宋" w:hAnsi="仿宋" w:cs="仿宋" w:hint="eastAsia"/>
            <w:lang w:eastAsia="zh-CN"/>
          </w:rPr>
          <w:t>七、商业银行服务项目风险管理</w:t>
        </w:r>
        <w:r>
          <w:tab/>
        </w:r>
        <w:r>
          <w:fldChar w:fldCharType="begin"/>
        </w:r>
        <w:r>
          <w:instrText xml:space="preserve"> PAGEREF _Toc16255 \h </w:instrText>
        </w:r>
        <w:r>
          <w:fldChar w:fldCharType="separate"/>
        </w:r>
        <w:r>
          <w:t>20</w:t>
        </w:r>
        <w:r>
          <w:fldChar w:fldCharType="end"/>
        </w:r>
      </w:hyperlink>
    </w:p>
    <w:p>
      <w:pPr>
        <w:pStyle w:val="TOC2"/>
        <w:tabs>
          <w:tab w:val="right" w:leader="dot" w:pos="8306"/>
        </w:tabs>
      </w:pPr>
      <w:hyperlink w:anchor="_Toc23846" w:history="1">
        <w:r>
          <w:rPr>
            <w:rFonts w:ascii="仿宋" w:eastAsia="仿宋" w:hAnsi="仿宋" w:cs="仿宋" w:hint="eastAsia"/>
            <w:lang w:eastAsia="zh-CN"/>
          </w:rPr>
          <w:t>(一)、风险识别与评估</w:t>
        </w:r>
        <w:r>
          <w:tab/>
        </w:r>
        <w:r>
          <w:fldChar w:fldCharType="begin"/>
        </w:r>
        <w:r>
          <w:instrText xml:space="preserve"> PAGEREF _Toc23846 \h </w:instrText>
        </w:r>
        <w:r>
          <w:fldChar w:fldCharType="separate"/>
        </w:r>
        <w:r>
          <w:t>20</w:t>
        </w:r>
        <w:r>
          <w:fldChar w:fldCharType="end"/>
        </w:r>
      </w:hyperlink>
    </w:p>
    <w:p>
      <w:pPr>
        <w:pStyle w:val="TOC2"/>
        <w:tabs>
          <w:tab w:val="right" w:leader="dot" w:pos="8306"/>
        </w:tabs>
      </w:pPr>
      <w:hyperlink w:anchor="_Toc23470" w:history="1">
        <w:r>
          <w:rPr>
            <w:rFonts w:ascii="仿宋" w:eastAsia="仿宋" w:hAnsi="仿宋" w:cs="仿宋" w:hint="eastAsia"/>
            <w:lang w:eastAsia="zh-CN"/>
          </w:rPr>
          <w:t>(二)、风险应对策略</w:t>
        </w:r>
        <w:r>
          <w:tab/>
        </w:r>
        <w:r>
          <w:fldChar w:fldCharType="begin"/>
        </w:r>
        <w:r>
          <w:instrText xml:space="preserve"> PAGEREF _Toc23470 \h </w:instrText>
        </w:r>
        <w:r>
          <w:fldChar w:fldCharType="separate"/>
        </w:r>
        <w:r>
          <w:t>21</w:t>
        </w:r>
        <w:r>
          <w:fldChar w:fldCharType="end"/>
        </w:r>
      </w:hyperlink>
    </w:p>
    <w:p>
      <w:pPr>
        <w:pStyle w:val="TOC2"/>
        <w:tabs>
          <w:tab w:val="right" w:leader="dot" w:pos="8306"/>
        </w:tabs>
      </w:pPr>
      <w:hyperlink w:anchor="_Toc10189" w:history="1">
        <w:r>
          <w:rPr>
            <w:rFonts w:ascii="仿宋" w:eastAsia="仿宋" w:hAnsi="仿宋" w:cs="仿宋" w:hint="eastAsia"/>
            <w:lang w:eastAsia="zh-CN"/>
          </w:rPr>
          <w:t>(三)、风险监控与控制</w:t>
        </w:r>
        <w:r>
          <w:tab/>
        </w:r>
        <w:r>
          <w:fldChar w:fldCharType="begin"/>
        </w:r>
        <w:r>
          <w:instrText xml:space="preserve"> PAGEREF _Toc10189 \h </w:instrText>
        </w:r>
        <w:r>
          <w:fldChar w:fldCharType="separate"/>
        </w:r>
        <w:r>
          <w:t>23</w:t>
        </w:r>
        <w:r>
          <w:fldChar w:fldCharType="end"/>
        </w:r>
      </w:hyperlink>
    </w:p>
    <w:p>
      <w:pPr>
        <w:pStyle w:val="TOC1"/>
        <w:tabs>
          <w:tab w:val="right" w:leader="dot" w:pos="8306"/>
        </w:tabs>
      </w:pPr>
      <w:hyperlink w:anchor="_Toc16828" w:history="1">
        <w:r>
          <w:rPr>
            <w:rFonts w:ascii="仿宋" w:eastAsia="仿宋" w:hAnsi="仿宋" w:cs="仿宋" w:hint="eastAsia"/>
            <w:lang w:eastAsia="zh-CN"/>
          </w:rPr>
          <w:t>八、商业银行服务项目计划安排</w:t>
        </w:r>
        <w:r>
          <w:tab/>
        </w:r>
        <w:r>
          <w:fldChar w:fldCharType="begin"/>
        </w:r>
        <w:r>
          <w:instrText xml:space="preserve"> PAGEREF _Toc16828 \h </w:instrText>
        </w:r>
        <w:r>
          <w:fldChar w:fldCharType="separate"/>
        </w:r>
        <w:r>
          <w:t>24</w:t>
        </w:r>
        <w:r>
          <w:fldChar w:fldCharType="end"/>
        </w:r>
      </w:hyperlink>
    </w:p>
    <w:p>
      <w:pPr>
        <w:pStyle w:val="TOC2"/>
        <w:tabs>
          <w:tab w:val="right" w:leader="dot" w:pos="8306"/>
        </w:tabs>
      </w:pPr>
      <w:hyperlink w:anchor="_Toc14522" w:history="1">
        <w:r>
          <w:rPr>
            <w:rFonts w:ascii="仿宋" w:eastAsia="仿宋" w:hAnsi="仿宋" w:cs="仿宋" w:hint="eastAsia"/>
            <w:lang w:eastAsia="zh-CN"/>
          </w:rPr>
          <w:t>(一)、建设周期</w:t>
        </w:r>
        <w:r>
          <w:tab/>
        </w:r>
        <w:r>
          <w:fldChar w:fldCharType="begin"/>
        </w:r>
        <w:r>
          <w:instrText xml:space="preserve"> PAGEREF _Toc14522 \h </w:instrText>
        </w:r>
        <w:r>
          <w:fldChar w:fldCharType="separate"/>
        </w:r>
        <w:r>
          <w:t>24</w:t>
        </w:r>
        <w:r>
          <w:fldChar w:fldCharType="end"/>
        </w:r>
      </w:hyperlink>
    </w:p>
    <w:p>
      <w:pPr>
        <w:pStyle w:val="TOC2"/>
        <w:tabs>
          <w:tab w:val="right" w:leader="dot" w:pos="8306"/>
        </w:tabs>
      </w:pPr>
      <w:hyperlink w:anchor="_Toc1615" w:history="1">
        <w:r>
          <w:rPr>
            <w:rFonts w:ascii="仿宋" w:eastAsia="仿宋" w:hAnsi="仿宋" w:cs="仿宋" w:hint="eastAsia"/>
            <w:lang w:eastAsia="zh-CN"/>
          </w:rPr>
          <w:t>(二)、建设进度</w:t>
        </w:r>
        <w:r>
          <w:tab/>
        </w:r>
        <w:r>
          <w:fldChar w:fldCharType="begin"/>
        </w:r>
        <w:r>
          <w:instrText xml:space="preserve"> PAGEREF _Toc1615 \h </w:instrText>
        </w:r>
        <w:r>
          <w:fldChar w:fldCharType="separate"/>
        </w:r>
        <w:r>
          <w:t>24</w:t>
        </w:r>
        <w:r>
          <w:fldChar w:fldCharType="end"/>
        </w:r>
      </w:hyperlink>
    </w:p>
    <w:p>
      <w:pPr>
        <w:pStyle w:val="TOC2"/>
        <w:tabs>
          <w:tab w:val="right" w:leader="dot" w:pos="8306"/>
        </w:tabs>
      </w:pPr>
      <w:hyperlink w:anchor="_Toc17174" w:history="1">
        <w:r>
          <w:rPr>
            <w:rFonts w:ascii="仿宋" w:eastAsia="仿宋" w:hAnsi="仿宋" w:cs="仿宋" w:hint="eastAsia"/>
            <w:lang w:eastAsia="zh-CN"/>
          </w:rPr>
          <w:t>(三)、进度安排注意事项</w:t>
        </w:r>
        <w:r>
          <w:tab/>
        </w:r>
        <w:r>
          <w:fldChar w:fldCharType="begin"/>
        </w:r>
        <w:r>
          <w:instrText xml:space="preserve"> PAGEREF _Toc17174 \h </w:instrText>
        </w:r>
        <w:r>
          <w:fldChar w:fldCharType="separate"/>
        </w:r>
        <w:r>
          <w:t>25</w:t>
        </w:r>
        <w:r>
          <w:fldChar w:fldCharType="end"/>
        </w:r>
      </w:hyperlink>
    </w:p>
    <w:p>
      <w:pPr>
        <w:pStyle w:val="TOC2"/>
        <w:tabs>
          <w:tab w:val="right" w:leader="dot" w:pos="8306"/>
        </w:tabs>
      </w:pPr>
      <w:hyperlink w:anchor="_Toc9372" w:history="1">
        <w:r>
          <w:rPr>
            <w:rFonts w:ascii="仿宋" w:eastAsia="仿宋" w:hAnsi="仿宋" w:cs="仿宋" w:hint="eastAsia"/>
            <w:lang w:eastAsia="zh-CN"/>
          </w:rPr>
          <w:t>(四)、人力资源配置</w:t>
        </w:r>
        <w:r>
          <w:tab/>
        </w:r>
        <w:r>
          <w:fldChar w:fldCharType="begin"/>
        </w:r>
        <w:r>
          <w:instrText xml:space="preserve"> PAGEREF _Toc9372 \h </w:instrText>
        </w:r>
        <w:r>
          <w:fldChar w:fldCharType="separate"/>
        </w:r>
        <w:r>
          <w:t>27</w:t>
        </w:r>
        <w:r>
          <w:fldChar w:fldCharType="end"/>
        </w:r>
      </w:hyperlink>
    </w:p>
    <w:p>
      <w:pPr>
        <w:pStyle w:val="TOC1"/>
        <w:tabs>
          <w:tab w:val="right" w:leader="dot" w:pos="8306"/>
        </w:tabs>
      </w:pPr>
      <w:hyperlink w:anchor="_Toc24363" w:history="1">
        <w:r>
          <w:rPr>
            <w:rFonts w:ascii="仿宋" w:eastAsia="仿宋" w:hAnsi="仿宋" w:cs="仿宋" w:hint="eastAsia"/>
            <w:lang w:eastAsia="zh-CN"/>
          </w:rPr>
          <w:t>九、商业银行服务项目技术管理</w:t>
        </w:r>
        <w:r>
          <w:tab/>
        </w:r>
        <w:r>
          <w:fldChar w:fldCharType="begin"/>
        </w:r>
        <w:r>
          <w:instrText xml:space="preserve"> PAGEREF _Toc24363 \h </w:instrText>
        </w:r>
        <w:r>
          <w:fldChar w:fldCharType="separate"/>
        </w:r>
        <w:r>
          <w:t>28</w:t>
        </w:r>
        <w:r>
          <w:fldChar w:fldCharType="end"/>
        </w:r>
      </w:hyperlink>
    </w:p>
    <w:p>
      <w:pPr>
        <w:pStyle w:val="TOC2"/>
        <w:tabs>
          <w:tab w:val="right" w:leader="dot" w:pos="8306"/>
        </w:tabs>
      </w:pPr>
      <w:hyperlink w:anchor="_Toc24072" w:history="1">
        <w:r>
          <w:rPr>
            <w:rFonts w:ascii="仿宋" w:eastAsia="仿宋" w:hAnsi="仿宋" w:cs="仿宋" w:hint="eastAsia"/>
            <w:lang w:eastAsia="zh-CN"/>
          </w:rPr>
          <w:t>(一)、技术方案选用方向</w:t>
        </w:r>
        <w:r>
          <w:tab/>
        </w:r>
        <w:r>
          <w:fldChar w:fldCharType="begin"/>
        </w:r>
        <w:r>
          <w:instrText xml:space="preserve"> PAGEREF _Toc24072 \h </w:instrText>
        </w:r>
        <w:r>
          <w:fldChar w:fldCharType="separate"/>
        </w:r>
        <w:r>
          <w:t>28</w:t>
        </w:r>
        <w:r>
          <w:fldChar w:fldCharType="end"/>
        </w:r>
      </w:hyperlink>
    </w:p>
    <w:p>
      <w:pPr>
        <w:pStyle w:val="TOC2"/>
        <w:tabs>
          <w:tab w:val="right" w:leader="dot" w:pos="8306"/>
        </w:tabs>
      </w:pPr>
      <w:hyperlink w:anchor="_Toc12804" w:history="1">
        <w:r>
          <w:rPr>
            <w:rFonts w:ascii="仿宋" w:eastAsia="仿宋" w:hAnsi="仿宋" w:cs="仿宋" w:hint="eastAsia"/>
            <w:lang w:eastAsia="zh-CN"/>
          </w:rPr>
          <w:t>(二)、工艺技术方案选用原则</w:t>
        </w:r>
        <w:r>
          <w:tab/>
        </w:r>
        <w:r>
          <w:fldChar w:fldCharType="begin"/>
        </w:r>
        <w:r>
          <w:instrText xml:space="preserve"> PAGEREF _Toc12804 \h </w:instrText>
        </w:r>
        <w:r>
          <w:fldChar w:fldCharType="separate"/>
        </w:r>
        <w:r>
          <w:t>30</w:t>
        </w:r>
        <w:r>
          <w:fldChar w:fldCharType="end"/>
        </w:r>
      </w:hyperlink>
    </w:p>
    <w:p>
      <w:pPr>
        <w:pStyle w:val="TOC2"/>
        <w:tabs>
          <w:tab w:val="right" w:leader="dot" w:pos="8306"/>
        </w:tabs>
      </w:pPr>
      <w:hyperlink w:anchor="_Toc28613" w:history="1">
        <w:r>
          <w:rPr>
            <w:rFonts w:ascii="仿宋" w:eastAsia="仿宋" w:hAnsi="仿宋" w:cs="仿宋" w:hint="eastAsia"/>
            <w:lang w:eastAsia="zh-CN"/>
          </w:rPr>
          <w:t>(三)、工艺技术方案要求</w:t>
        </w:r>
        <w:r>
          <w:tab/>
        </w:r>
        <w:r>
          <w:fldChar w:fldCharType="begin"/>
        </w:r>
        <w:r>
          <w:instrText xml:space="preserve"> PAGEREF _Toc28613 \h </w:instrText>
        </w:r>
        <w:r>
          <w:fldChar w:fldCharType="separate"/>
        </w:r>
        <w:r>
          <w:t>32</w:t>
        </w:r>
        <w:r>
          <w:fldChar w:fldCharType="end"/>
        </w:r>
      </w:hyperlink>
    </w:p>
    <w:p>
      <w:pPr>
        <w:pStyle w:val="TOC1"/>
        <w:tabs>
          <w:tab w:val="right" w:leader="dot" w:pos="8306"/>
        </w:tabs>
      </w:pPr>
      <w:hyperlink w:anchor="_Toc18199" w:history="1">
        <w:r>
          <w:rPr>
            <w:rFonts w:ascii="仿宋" w:eastAsia="仿宋" w:hAnsi="仿宋" w:cs="仿宋" w:hint="eastAsia"/>
            <w:lang w:eastAsia="zh-CN"/>
          </w:rPr>
          <w:t>十、商业银行服务项目创新与研发</w:t>
        </w:r>
        <w:r>
          <w:tab/>
        </w:r>
        <w:r>
          <w:fldChar w:fldCharType="begin"/>
        </w:r>
        <w:r>
          <w:instrText xml:space="preserve"> PAGEREF _Toc18199 \h </w:instrText>
        </w:r>
        <w:r>
          <w:fldChar w:fldCharType="separate"/>
        </w:r>
        <w:r>
          <w:t>34</w:t>
        </w:r>
        <w:r>
          <w:fldChar w:fldCharType="end"/>
        </w:r>
      </w:hyperlink>
    </w:p>
    <w:p>
      <w:pPr>
        <w:pStyle w:val="TOC2"/>
        <w:tabs>
          <w:tab w:val="right" w:leader="dot" w:pos="8306"/>
        </w:tabs>
      </w:pPr>
      <w:hyperlink w:anchor="_Toc5713" w:history="1">
        <w:r>
          <w:rPr>
            <w:rFonts w:ascii="仿宋" w:eastAsia="仿宋" w:hAnsi="仿宋" w:cs="仿宋" w:hint="eastAsia"/>
            <w:lang w:eastAsia="zh-CN"/>
          </w:rPr>
          <w:t>(一)、创新策略与方向</w:t>
        </w:r>
        <w:r>
          <w:tab/>
        </w:r>
        <w:r>
          <w:fldChar w:fldCharType="begin"/>
        </w:r>
        <w:r>
          <w:instrText xml:space="preserve"> PAGEREF _Toc5713 \h </w:instrText>
        </w:r>
        <w:r>
          <w:fldChar w:fldCharType="separate"/>
        </w:r>
        <w:r>
          <w:t>34</w:t>
        </w:r>
        <w:r>
          <w:fldChar w:fldCharType="end"/>
        </w:r>
      </w:hyperlink>
    </w:p>
    <w:p>
      <w:pPr>
        <w:pStyle w:val="TOC2"/>
        <w:tabs>
          <w:tab w:val="right" w:leader="dot" w:pos="8306"/>
        </w:tabs>
      </w:pPr>
      <w:hyperlink w:anchor="_Toc21570" w:history="1">
        <w:r>
          <w:rPr>
            <w:rFonts w:ascii="仿宋" w:eastAsia="仿宋" w:hAnsi="仿宋" w:cs="仿宋" w:hint="eastAsia"/>
            <w:lang w:eastAsia="zh-CN"/>
          </w:rPr>
          <w:t>(二)、研发规划与投入</w:t>
        </w:r>
        <w:r>
          <w:tab/>
        </w:r>
        <w:r>
          <w:fldChar w:fldCharType="begin"/>
        </w:r>
        <w:r>
          <w:instrText xml:space="preserve"> PAGEREF _Toc21570 \h </w:instrText>
        </w:r>
        <w:r>
          <w:fldChar w:fldCharType="separate"/>
        </w:r>
        <w:r>
          <w:t>36</w:t>
        </w:r>
        <w:r>
          <w:fldChar w:fldCharType="end"/>
        </w:r>
      </w:hyperlink>
    </w:p>
    <w:p>
      <w:pPr>
        <w:pStyle w:val="TOC1"/>
        <w:tabs>
          <w:tab w:val="right" w:leader="dot" w:pos="8306"/>
        </w:tabs>
      </w:pPr>
      <w:hyperlink w:anchor="_Toc22023" w:history="1">
        <w:r>
          <w:rPr>
            <w:rFonts w:ascii="仿宋" w:eastAsia="仿宋" w:hAnsi="仿宋" w:cs="仿宋" w:hint="eastAsia"/>
            <w:lang w:eastAsia="zh-CN"/>
          </w:rPr>
          <w:t>十一、商业银行服务项目人力资源管理</w:t>
        </w:r>
        <w:r>
          <w:tab/>
        </w:r>
        <w:r>
          <w:fldChar w:fldCharType="begin"/>
        </w:r>
        <w:r>
          <w:instrText xml:space="preserve"> PAGEREF _Toc22023 \h </w:instrText>
        </w:r>
        <w:r>
          <w:fldChar w:fldCharType="separate"/>
        </w:r>
        <w:r>
          <w:t>37</w:t>
        </w:r>
        <w:r>
          <w:fldChar w:fldCharType="end"/>
        </w:r>
      </w:hyperlink>
    </w:p>
    <w:p>
      <w:pPr>
        <w:pStyle w:val="TOC2"/>
        <w:tabs>
          <w:tab w:val="right" w:leader="dot" w:pos="8306"/>
        </w:tabs>
      </w:pPr>
      <w:hyperlink w:anchor="_Toc8859" w:history="1">
        <w:r>
          <w:rPr>
            <w:rFonts w:ascii="仿宋" w:eastAsia="仿宋" w:hAnsi="仿宋" w:cs="仿宋" w:hint="eastAsia"/>
            <w:lang w:eastAsia="zh-CN"/>
          </w:rPr>
          <w:t>(一)、建立健全的预算管理制度</w:t>
        </w:r>
        <w:r>
          <w:tab/>
        </w:r>
        <w:r>
          <w:fldChar w:fldCharType="begin"/>
        </w:r>
        <w:r>
          <w:instrText xml:space="preserve"> PAGEREF _Toc8859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12" w:history="1">
        <w:r>
          <w:rPr>
            <w:rFonts w:ascii="仿宋" w:eastAsia="仿宋" w:hAnsi="仿宋" w:cs="仿宋" w:hint="eastAsia"/>
            <w:lang w:eastAsia="zh-CN"/>
          </w:rPr>
          <w:t>(二)、加强资金流动监控</w:t>
        </w:r>
        <w:r>
          <w:tab/>
        </w:r>
        <w:r>
          <w:fldChar w:fldCharType="begin"/>
        </w:r>
        <w:r>
          <w:instrText xml:space="preserve"> PAGEREF _Toc31012 \h </w:instrText>
        </w:r>
        <w:r>
          <w:fldChar w:fldCharType="separate"/>
        </w:r>
        <w:r>
          <w:t>39</w:t>
        </w:r>
        <w:r>
          <w:fldChar w:fldCharType="end"/>
        </w:r>
      </w:hyperlink>
    </w:p>
    <w:p>
      <w:pPr>
        <w:pStyle w:val="TOC2"/>
        <w:tabs>
          <w:tab w:val="right" w:leader="dot" w:pos="8306"/>
        </w:tabs>
      </w:pPr>
      <w:hyperlink w:anchor="_Toc27370" w:history="1">
        <w:r>
          <w:rPr>
            <w:rFonts w:ascii="仿宋" w:eastAsia="仿宋" w:hAnsi="仿宋" w:cs="仿宋" w:hint="eastAsia"/>
            <w:lang w:eastAsia="zh-CN"/>
          </w:rPr>
          <w:t>(三)、制定完善的风险控制机制</w:t>
        </w:r>
        <w:r>
          <w:tab/>
        </w:r>
        <w:r>
          <w:fldChar w:fldCharType="begin"/>
        </w:r>
        <w:r>
          <w:instrText xml:space="preserve"> PAGEREF _Toc27370 \h </w:instrText>
        </w:r>
        <w:r>
          <w:fldChar w:fldCharType="separate"/>
        </w:r>
        <w:r>
          <w:t>40</w:t>
        </w:r>
        <w:r>
          <w:fldChar w:fldCharType="end"/>
        </w:r>
      </w:hyperlink>
    </w:p>
    <w:p>
      <w:pPr>
        <w:pStyle w:val="TOC2"/>
        <w:tabs>
          <w:tab w:val="right" w:leader="dot" w:pos="8306"/>
        </w:tabs>
      </w:pPr>
      <w:hyperlink w:anchor="_Toc30436" w:history="1">
        <w:r>
          <w:rPr>
            <w:rFonts w:ascii="仿宋" w:eastAsia="仿宋" w:hAnsi="仿宋" w:cs="仿宋" w:hint="eastAsia"/>
            <w:lang w:eastAsia="zh-CN"/>
          </w:rPr>
          <w:t>(四)、优化成本管理</w:t>
        </w:r>
        <w:r>
          <w:tab/>
        </w:r>
        <w:r>
          <w:fldChar w:fldCharType="begin"/>
        </w:r>
        <w:r>
          <w:instrText xml:space="preserve"> PAGEREF _Toc30436 \h </w:instrText>
        </w:r>
        <w:r>
          <w:fldChar w:fldCharType="separate"/>
        </w:r>
        <w:r>
          <w:t>41</w:t>
        </w:r>
        <w:r>
          <w:fldChar w:fldCharType="end"/>
        </w:r>
      </w:hyperlink>
    </w:p>
    <w:p>
      <w:pPr>
        <w:pStyle w:val="TOC1"/>
        <w:tabs>
          <w:tab w:val="right" w:leader="dot" w:pos="8306"/>
        </w:tabs>
      </w:pPr>
      <w:hyperlink w:anchor="_Toc10948" w:history="1">
        <w:r>
          <w:rPr>
            <w:rFonts w:ascii="仿宋" w:eastAsia="仿宋" w:hAnsi="仿宋" w:cs="仿宋" w:hint="eastAsia"/>
            <w:lang w:eastAsia="zh-CN"/>
          </w:rPr>
          <w:t>十二、商业银行服务项目财务管理</w:t>
        </w:r>
        <w:r>
          <w:tab/>
        </w:r>
        <w:r>
          <w:fldChar w:fldCharType="begin"/>
        </w:r>
        <w:r>
          <w:instrText xml:space="preserve"> PAGEREF _Toc10948 \h </w:instrText>
        </w:r>
        <w:r>
          <w:fldChar w:fldCharType="separate"/>
        </w:r>
        <w:r>
          <w:t>43</w:t>
        </w:r>
        <w:r>
          <w:fldChar w:fldCharType="end"/>
        </w:r>
      </w:hyperlink>
    </w:p>
    <w:p>
      <w:pPr>
        <w:pStyle w:val="TOC2"/>
        <w:tabs>
          <w:tab w:val="right" w:leader="dot" w:pos="8306"/>
        </w:tabs>
      </w:pPr>
      <w:hyperlink w:anchor="_Toc21674" w:history="1">
        <w:r>
          <w:rPr>
            <w:rFonts w:ascii="仿宋" w:eastAsia="仿宋" w:hAnsi="仿宋" w:cs="仿宋" w:hint="eastAsia"/>
            <w:lang w:eastAsia="zh-CN"/>
          </w:rPr>
          <w:t>(一)、资金需求大</w:t>
        </w:r>
        <w:r>
          <w:tab/>
        </w:r>
        <w:r>
          <w:fldChar w:fldCharType="begin"/>
        </w:r>
        <w:r>
          <w:instrText xml:space="preserve"> PAGEREF _Toc21674 \h </w:instrText>
        </w:r>
        <w:r>
          <w:fldChar w:fldCharType="separate"/>
        </w:r>
        <w:r>
          <w:t>43</w:t>
        </w:r>
        <w:r>
          <w:fldChar w:fldCharType="end"/>
        </w:r>
      </w:hyperlink>
    </w:p>
    <w:p>
      <w:pPr>
        <w:pStyle w:val="TOC2"/>
        <w:tabs>
          <w:tab w:val="right" w:leader="dot" w:pos="8306"/>
        </w:tabs>
      </w:pPr>
      <w:hyperlink w:anchor="_Toc24475" w:history="1">
        <w:r>
          <w:rPr>
            <w:rFonts w:ascii="仿宋" w:eastAsia="仿宋" w:hAnsi="仿宋" w:cs="仿宋" w:hint="eastAsia"/>
            <w:lang w:eastAsia="zh-CN"/>
          </w:rPr>
          <w:t>(二)、研发周期长</w:t>
        </w:r>
        <w:r>
          <w:tab/>
        </w:r>
        <w:r>
          <w:fldChar w:fldCharType="begin"/>
        </w:r>
        <w:r>
          <w:instrText xml:space="preserve"> PAGEREF _Toc24475 \h </w:instrText>
        </w:r>
        <w:r>
          <w:fldChar w:fldCharType="separate"/>
        </w:r>
        <w:r>
          <w:t>44</w:t>
        </w:r>
        <w:r>
          <w:fldChar w:fldCharType="end"/>
        </w:r>
      </w:hyperlink>
    </w:p>
    <w:p>
      <w:pPr>
        <w:pStyle w:val="TOC2"/>
        <w:tabs>
          <w:tab w:val="right" w:leader="dot" w:pos="8306"/>
        </w:tabs>
      </w:pPr>
      <w:hyperlink w:anchor="_Toc22864" w:history="1">
        <w:r>
          <w:rPr>
            <w:rFonts w:ascii="仿宋" w:eastAsia="仿宋" w:hAnsi="仿宋" w:cs="仿宋" w:hint="eastAsia"/>
            <w:lang w:eastAsia="zh-CN"/>
          </w:rPr>
          <w:t>(三)、市场风险大</w:t>
        </w:r>
        <w:r>
          <w:tab/>
        </w:r>
        <w:r>
          <w:fldChar w:fldCharType="begin"/>
        </w:r>
        <w:r>
          <w:instrText xml:space="preserve"> PAGEREF _Toc22864 \h </w:instrText>
        </w:r>
        <w:r>
          <w:fldChar w:fldCharType="separate"/>
        </w:r>
        <w:r>
          <w:t>45</w:t>
        </w:r>
        <w:r>
          <w:fldChar w:fldCharType="end"/>
        </w:r>
      </w:hyperlink>
    </w:p>
    <w:p>
      <w:pPr>
        <w:pStyle w:val="TOC2"/>
        <w:tabs>
          <w:tab w:val="right" w:leader="dot" w:pos="8306"/>
        </w:tabs>
      </w:pPr>
      <w:hyperlink w:anchor="_Toc16198" w:history="1">
        <w:r>
          <w:rPr>
            <w:rFonts w:ascii="仿宋" w:eastAsia="仿宋" w:hAnsi="仿宋" w:cs="仿宋" w:hint="eastAsia"/>
            <w:lang w:eastAsia="zh-CN"/>
          </w:rPr>
          <w:t>(四)、利润率高</w:t>
        </w:r>
        <w:r>
          <w:tab/>
        </w:r>
        <w:r>
          <w:fldChar w:fldCharType="begin"/>
        </w:r>
        <w:r>
          <w:instrText xml:space="preserve"> PAGEREF _Toc16198 \h </w:instrText>
        </w:r>
        <w:r>
          <w:fldChar w:fldCharType="separate"/>
        </w:r>
        <w:r>
          <w:t>48</w:t>
        </w:r>
        <w:r>
          <w:fldChar w:fldCharType="end"/>
        </w:r>
      </w:hyperlink>
    </w:p>
    <w:p>
      <w:pPr>
        <w:pStyle w:val="TOC1"/>
        <w:tabs>
          <w:tab w:val="right" w:leader="dot" w:pos="8306"/>
        </w:tabs>
      </w:pPr>
      <w:hyperlink w:anchor="_Toc27667" w:history="1">
        <w:r>
          <w:rPr>
            <w:rFonts w:ascii="仿宋" w:eastAsia="仿宋" w:hAnsi="仿宋" w:cs="仿宋" w:hint="eastAsia"/>
            <w:lang w:eastAsia="zh-CN"/>
          </w:rPr>
          <w:t>十三、商业银行服务项目实施保障措施</w:t>
        </w:r>
        <w:r>
          <w:tab/>
        </w:r>
        <w:r>
          <w:fldChar w:fldCharType="begin"/>
        </w:r>
        <w:r>
          <w:instrText xml:space="preserve"> PAGEREF _Toc27667 \h </w:instrText>
        </w:r>
        <w:r>
          <w:fldChar w:fldCharType="separate"/>
        </w:r>
        <w:r>
          <w:t>50</w:t>
        </w:r>
        <w:r>
          <w:fldChar w:fldCharType="end"/>
        </w:r>
      </w:hyperlink>
    </w:p>
    <w:p>
      <w:pPr>
        <w:pStyle w:val="TOC2"/>
        <w:tabs>
          <w:tab w:val="right" w:leader="dot" w:pos="8306"/>
        </w:tabs>
      </w:pPr>
      <w:hyperlink w:anchor="_Toc460" w:history="1">
        <w:r>
          <w:rPr>
            <w:rFonts w:ascii="仿宋" w:eastAsia="仿宋" w:hAnsi="仿宋" w:cs="仿宋" w:hint="eastAsia"/>
            <w:lang w:eastAsia="zh-CN"/>
          </w:rPr>
          <w:t>(一)、商业银行服务项目实施保障机制</w:t>
        </w:r>
        <w:r>
          <w:tab/>
        </w:r>
        <w:r>
          <w:fldChar w:fldCharType="begin"/>
        </w:r>
        <w:r>
          <w:instrText xml:space="preserve"> PAGEREF _Toc460 \h </w:instrText>
        </w:r>
        <w:r>
          <w:fldChar w:fldCharType="separate"/>
        </w:r>
        <w:r>
          <w:t>50</w:t>
        </w:r>
        <w:r>
          <w:fldChar w:fldCharType="end"/>
        </w:r>
      </w:hyperlink>
    </w:p>
    <w:p>
      <w:pPr>
        <w:pStyle w:val="TOC2"/>
        <w:tabs>
          <w:tab w:val="right" w:leader="dot" w:pos="8306"/>
        </w:tabs>
      </w:pPr>
      <w:hyperlink w:anchor="_Toc949" w:history="1">
        <w:r>
          <w:rPr>
            <w:rFonts w:ascii="仿宋" w:eastAsia="仿宋" w:hAnsi="仿宋" w:cs="仿宋" w:hint="eastAsia"/>
            <w:lang w:eastAsia="zh-CN"/>
          </w:rPr>
          <w:t>(二)、商业银行服务项目法律合规要求</w:t>
        </w:r>
        <w:r>
          <w:tab/>
        </w:r>
        <w:r>
          <w:fldChar w:fldCharType="begin"/>
        </w:r>
        <w:r>
          <w:instrText xml:space="preserve"> PAGEREF _Toc949 \h </w:instrText>
        </w:r>
        <w:r>
          <w:fldChar w:fldCharType="separate"/>
        </w:r>
        <w:r>
          <w:t>54</w:t>
        </w:r>
        <w:r>
          <w:fldChar w:fldCharType="end"/>
        </w:r>
      </w:hyperlink>
    </w:p>
    <w:p>
      <w:pPr>
        <w:pStyle w:val="TOC2"/>
        <w:tabs>
          <w:tab w:val="right" w:leader="dot" w:pos="8306"/>
        </w:tabs>
      </w:pPr>
      <w:hyperlink w:anchor="_Toc11889" w:history="1">
        <w:r>
          <w:rPr>
            <w:rFonts w:ascii="仿宋" w:eastAsia="仿宋" w:hAnsi="仿宋" w:cs="仿宋" w:hint="eastAsia"/>
            <w:lang w:eastAsia="zh-CN"/>
          </w:rPr>
          <w:t>(三)、商业银行服务项目合同管理与法律事务</w:t>
        </w:r>
        <w:r>
          <w:tab/>
        </w:r>
        <w:r>
          <w:fldChar w:fldCharType="begin"/>
        </w:r>
        <w:r>
          <w:instrText xml:space="preserve"> PAGEREF _Toc11889 \h </w:instrText>
        </w:r>
        <w:r>
          <w:fldChar w:fldCharType="separate"/>
        </w:r>
        <w:r>
          <w:t>58</w:t>
        </w:r>
        <w:r>
          <w:fldChar w:fldCharType="end"/>
        </w:r>
      </w:hyperlink>
    </w:p>
    <w:p>
      <w:pPr>
        <w:pStyle w:val="TOC2"/>
        <w:tabs>
          <w:tab w:val="right" w:leader="dot" w:pos="8306"/>
        </w:tabs>
      </w:pPr>
      <w:hyperlink w:anchor="_Toc11871" w:history="1">
        <w:r>
          <w:rPr>
            <w:rFonts w:ascii="仿宋" w:eastAsia="仿宋" w:hAnsi="仿宋" w:cs="仿宋" w:hint="eastAsia"/>
            <w:lang w:eastAsia="zh-CN"/>
          </w:rPr>
          <w:t>(四)、商业银行服务项目知识产权保护策略</w:t>
        </w:r>
        <w:r>
          <w:tab/>
        </w:r>
        <w:r>
          <w:fldChar w:fldCharType="begin"/>
        </w:r>
        <w:r>
          <w:instrText xml:space="preserve"> PAGEREF _Toc11871 \h </w:instrText>
        </w:r>
        <w:r>
          <w:fldChar w:fldCharType="separate"/>
        </w:r>
        <w:r>
          <w:t>64</w:t>
        </w:r>
        <w:r>
          <w:fldChar w:fldCharType="end"/>
        </w:r>
      </w:hyperlink>
    </w:p>
    <w:p>
      <w:pPr>
        <w:pStyle w:val="TOC1"/>
        <w:tabs>
          <w:tab w:val="right" w:leader="dot" w:pos="8306"/>
        </w:tabs>
      </w:pPr>
      <w:hyperlink w:anchor="_Toc21818" w:history="1">
        <w:r>
          <w:rPr>
            <w:rFonts w:ascii="仿宋" w:eastAsia="仿宋" w:hAnsi="仿宋" w:cs="仿宋" w:hint="eastAsia"/>
            <w:lang w:eastAsia="zh-CN"/>
          </w:rPr>
          <w:t>十四、商业银行服务项目实施时间节点</w:t>
        </w:r>
        <w:r>
          <w:tab/>
        </w:r>
        <w:r>
          <w:fldChar w:fldCharType="begin"/>
        </w:r>
        <w:r>
          <w:instrText xml:space="preserve"> PAGEREF _Toc21818 \h </w:instrText>
        </w:r>
        <w:r>
          <w:fldChar w:fldCharType="separate"/>
        </w:r>
        <w:r>
          <w:t>67</w:t>
        </w:r>
        <w:r>
          <w:fldChar w:fldCharType="end"/>
        </w:r>
      </w:hyperlink>
    </w:p>
    <w:p>
      <w:pPr>
        <w:pStyle w:val="TOC2"/>
        <w:tabs>
          <w:tab w:val="right" w:leader="dot" w:pos="8306"/>
        </w:tabs>
      </w:pPr>
      <w:hyperlink w:anchor="_Toc14688" w:history="1">
        <w:r>
          <w:rPr>
            <w:rFonts w:ascii="仿宋" w:eastAsia="仿宋" w:hAnsi="仿宋" w:cs="仿宋" w:hint="eastAsia"/>
            <w:lang w:eastAsia="zh-CN"/>
          </w:rPr>
          <w:t>(一)、商业银行服务项目启动阶段时间节点</w:t>
        </w:r>
        <w:r>
          <w:tab/>
        </w:r>
        <w:r>
          <w:fldChar w:fldCharType="begin"/>
        </w:r>
        <w:r>
          <w:instrText xml:space="preserve"> PAGEREF _Toc14688 \h </w:instrText>
        </w:r>
        <w:r>
          <w:fldChar w:fldCharType="separate"/>
        </w:r>
        <w:r>
          <w:t>67</w:t>
        </w:r>
        <w:r>
          <w:fldChar w:fldCharType="end"/>
        </w:r>
      </w:hyperlink>
    </w:p>
    <w:p>
      <w:pPr>
        <w:pStyle w:val="TOC2"/>
        <w:tabs>
          <w:tab w:val="right" w:leader="dot" w:pos="8306"/>
        </w:tabs>
      </w:pPr>
      <w:hyperlink w:anchor="_Toc16570" w:history="1">
        <w:r>
          <w:rPr>
            <w:rFonts w:ascii="仿宋" w:eastAsia="仿宋" w:hAnsi="仿宋" w:cs="仿宋" w:hint="eastAsia"/>
            <w:lang w:eastAsia="zh-CN"/>
          </w:rPr>
          <w:t>(二)、商业银行服务项目执行阶段时间节点</w:t>
        </w:r>
        <w:r>
          <w:tab/>
        </w:r>
        <w:r>
          <w:fldChar w:fldCharType="begin"/>
        </w:r>
        <w:r>
          <w:instrText xml:space="preserve"> PAGEREF _Toc16570 \h </w:instrText>
        </w:r>
        <w:r>
          <w:fldChar w:fldCharType="separate"/>
        </w:r>
        <w:r>
          <w:t>68</w:t>
        </w:r>
        <w:r>
          <w:fldChar w:fldCharType="end"/>
        </w:r>
      </w:hyperlink>
    </w:p>
    <w:p>
      <w:pPr>
        <w:pStyle w:val="TOC2"/>
        <w:tabs>
          <w:tab w:val="right" w:leader="dot" w:pos="8306"/>
        </w:tabs>
      </w:pPr>
      <w:hyperlink w:anchor="_Toc5497" w:history="1">
        <w:r>
          <w:rPr>
            <w:rFonts w:ascii="仿宋" w:eastAsia="仿宋" w:hAnsi="仿宋" w:cs="仿宋" w:hint="eastAsia"/>
            <w:lang w:eastAsia="zh-CN"/>
          </w:rPr>
          <w:t>(三)、商业银行服务项目完成阶段时间节点</w:t>
        </w:r>
        <w:r>
          <w:tab/>
        </w:r>
        <w:r>
          <w:fldChar w:fldCharType="begin"/>
        </w:r>
        <w:r>
          <w:instrText xml:space="preserve"> PAGEREF _Toc5497 \h </w:instrText>
        </w:r>
        <w:r>
          <w:fldChar w:fldCharType="separate"/>
        </w:r>
        <w:r>
          <w:t>69</w:t>
        </w:r>
        <w:r>
          <w:fldChar w:fldCharType="end"/>
        </w:r>
      </w:hyperlink>
    </w:p>
    <w:p>
      <w:pPr>
        <w:pStyle w:val="TOC1"/>
        <w:tabs>
          <w:tab w:val="right" w:leader="dot" w:pos="8306"/>
        </w:tabs>
      </w:pPr>
      <w:hyperlink w:anchor="_Toc1093" w:history="1">
        <w:r>
          <w:rPr>
            <w:rFonts w:ascii="仿宋" w:eastAsia="仿宋" w:hAnsi="仿宋" w:cs="仿宋" w:hint="eastAsia"/>
            <w:lang w:eastAsia="zh-CN"/>
          </w:rPr>
          <w:t>十五、商业银行服务项目工程方案分析</w:t>
        </w:r>
        <w:r>
          <w:tab/>
        </w:r>
        <w:r>
          <w:fldChar w:fldCharType="begin"/>
        </w:r>
        <w:r>
          <w:instrText xml:space="preserve"> PAGEREF _Toc1093 \h </w:instrText>
        </w:r>
        <w:r>
          <w:fldChar w:fldCharType="separate"/>
        </w:r>
        <w:r>
          <w:t>70</w:t>
        </w:r>
        <w:r>
          <w:fldChar w:fldCharType="end"/>
        </w:r>
      </w:hyperlink>
    </w:p>
    <w:p>
      <w:pPr>
        <w:pStyle w:val="TOC2"/>
        <w:tabs>
          <w:tab w:val="right" w:leader="dot" w:pos="8306"/>
        </w:tabs>
      </w:pPr>
      <w:hyperlink w:anchor="_Toc10356" w:history="1">
        <w:r>
          <w:rPr>
            <w:rFonts w:ascii="仿宋" w:eastAsia="仿宋" w:hAnsi="仿宋" w:cs="仿宋" w:hint="eastAsia"/>
            <w:lang w:eastAsia="zh-CN"/>
          </w:rPr>
          <w:t>(一)、建筑工程设计原则</w:t>
        </w:r>
        <w:r>
          <w:tab/>
        </w:r>
        <w:r>
          <w:fldChar w:fldCharType="begin"/>
        </w:r>
        <w:r>
          <w:instrText xml:space="preserve"> PAGEREF _Toc10356 \h </w:instrText>
        </w:r>
        <w:r>
          <w:fldChar w:fldCharType="separate"/>
        </w:r>
        <w:r>
          <w:t>70</w:t>
        </w:r>
        <w:r>
          <w:fldChar w:fldCharType="end"/>
        </w:r>
      </w:hyperlink>
    </w:p>
    <w:p>
      <w:pPr>
        <w:pStyle w:val="TOC2"/>
        <w:tabs>
          <w:tab w:val="right" w:leader="dot" w:pos="8306"/>
        </w:tabs>
      </w:pPr>
      <w:hyperlink w:anchor="_Toc803" w:history="1">
        <w:r>
          <w:rPr>
            <w:rFonts w:ascii="仿宋" w:eastAsia="仿宋" w:hAnsi="仿宋" w:cs="仿宋" w:hint="eastAsia"/>
            <w:lang w:eastAsia="zh-CN"/>
          </w:rPr>
          <w:t>(二)、土建工程建设指标</w:t>
        </w:r>
        <w:r>
          <w:tab/>
        </w:r>
        <w:r>
          <w:fldChar w:fldCharType="begin"/>
        </w:r>
        <w:r>
          <w:instrText xml:space="preserve"> PAGEREF _Toc803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906"/>
      <w:r>
        <w:rPr>
          <w:rFonts w:ascii="仿宋" w:eastAsia="仿宋" w:hAnsi="仿宋" w:cs="仿宋" w:hint="eastAsia"/>
          <w:sz w:val="28"/>
          <w:lang w:eastAsia="zh-CN"/>
        </w:rPr>
        <w:t>一、商业银行服务项目文档管理</w:t>
      </w:r>
      <w:bookmarkEnd w:id="2"/>
    </w:p>
    <w:p>
      <w:pPr>
        <w:pStyle w:val="Heading2"/>
        <w:rPr>
          <w:rFonts w:ascii="仿宋" w:eastAsia="仿宋" w:hAnsi="仿宋" w:cs="仿宋" w:hint="eastAsia"/>
          <w:lang w:eastAsia="zh-CN"/>
        </w:rPr>
      </w:pPr>
      <w:bookmarkStart w:id="3" w:name="_Toc1446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商业银行服务项目高度重视文档的质量和准确性，以支持商业银行服务项目的各项活动和决策。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银行服务项目文档的编制始于商业银行服务项目计划的初期，我们制定了详细的文档编制计划，明确了每个文档的内容、格式和编写责任人。在商业银行服务项目启动阶段，我们首先编制了商业银行服务项目章程，明确定义了商业银行服务项目的目标、范围、风险等关键要素。随后，商业银行服务项目团队根据计划陆续编制了需求文档、设计文档、测试文档等各类文档，确保商业银行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商业银行服务项目管理中的重要环节，旨在确保商业银行服务项目文档符合质量标准和商业银行服务项目需求。在商业银行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商业银行服务项目相关利益方和专业领域的专家对文档进行独立审查。这有助于获取更全面、客观的反馈，确保商业银行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商业银行服务项目在文档编制与审查方面建立了严格的管理机制，通过规范的流程和多维度的审查，确保商业银行服务项目文档的质量、准确性和可靠性，为商业银行服务项目的顺利推进提供了有力支持。</w:t>
      </w:r>
    </w:p>
    <w:p>
      <w:pPr>
        <w:pStyle w:val="Heading2"/>
        <w:ind w:firstLine="560" w:firstLineChars="200"/>
        <w:rPr>
          <w:rFonts w:ascii="仿宋" w:eastAsia="仿宋" w:hAnsi="仿宋" w:cs="仿宋" w:hint="eastAsia"/>
          <w:sz w:val="28"/>
          <w:lang w:eastAsia="zh-CN"/>
        </w:rPr>
      </w:pPr>
      <w:bookmarkStart w:id="4" w:name="_Toc1214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在商业银行服务项目中，我们致力于优化文档发布与分发过程，以确保信息的高效传递和团队间协作的顺畅进行。以下是我们采取的关键优化策略：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我们通过多渠道发布文档，包括电子邮件、商业银行服务项目管理平台、内部网站等，以满足不同团队成员的偏好和需求。多渠道发布确保了信息的全面覆盖。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我们采用了精细的权限控制，确保只有授权人员可以访问敏感信息。这种安全措施保护了商业银行服务项目文档的机密性，防止了未经授权的信息泄露。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86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商业银行服务项目生命周期中一个至关重要的环节，直接关系到商业银行服务项目信息的长期保存和历史记录的完整性。在商业银行服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590"/>
      <w:r>
        <w:rPr>
          <w:rFonts w:ascii="仿宋" w:eastAsia="仿宋" w:hAnsi="仿宋" w:cs="仿宋" w:hint="eastAsia"/>
          <w:sz w:val="28"/>
          <w:lang w:eastAsia="zh-CN"/>
        </w:rPr>
        <w:t>二、商业银行服务项目建设背景及必要性分析</w:t>
      </w:r>
      <w:bookmarkEnd w:id="6"/>
    </w:p>
    <w:p>
      <w:pPr>
        <w:pStyle w:val="Heading2"/>
        <w:rPr>
          <w:rFonts w:ascii="仿宋" w:eastAsia="仿宋" w:hAnsi="仿宋" w:cs="仿宋" w:hint="eastAsia"/>
          <w:lang w:eastAsia="zh-CN"/>
        </w:rPr>
      </w:pPr>
      <w:bookmarkStart w:id="7" w:name="_Toc21287"/>
      <w:r>
        <w:rPr>
          <w:rFonts w:ascii="仿宋" w:eastAsia="仿宋" w:hAnsi="仿宋" w:cs="仿宋" w:hint="eastAsia"/>
          <w:lang w:eastAsia="zh-CN"/>
        </w:rPr>
        <w:t>(一)、商业银行服务项目背景分析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银行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商业银行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商业银行服务项目在这个潮流中的定位。同时，我们将关注行业内涌现的新兴机遇，以便商业银行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商业银行服务项目提供了强大的发展动力。我们将聚焦于行业内最新的技术发展趋势，包括但不限于人工智能、大数据分析、物联网等领域。通过深度的技术研究，我们将确保商业银行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商业银行服务项目发展的源泉。我们将投入更多的精力对市场需求进行深入剖析，超越表面的需求，深入挖掘潜在的市场痛点和机遇。通过对市场需求的细致了解，商业银行服务项目将更有针对性地设计解决方案，满足市场的多样化需求，从而更好地促进商业银行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商业银行服务项目战略至关重要。我们将对竞争态势进行更为深入的分析，包括但不限于市场份额、产品特点、客户满意度等多个维度。通过深度的竞争分析，商业银行服务项目将能够更准确地把握市场脉搏，制定具有竞争力的商业银行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商业银行服务项目的发展具有直接的影响。我们将进行更为全面的法规和政策分析，了解行业发展中的潜在法律风险和合规挑战。通过充分了解和遵守相关法规，商业银行服务项目将确保在法律框架内合法合规运营，为商业银行服务项目的稳健发展提供有力支持。</w:t>
      </w:r>
    </w:p>
    <w:p>
      <w:pPr>
        <w:pStyle w:val="Heading2"/>
        <w:ind w:firstLine="560" w:firstLineChars="200"/>
        <w:rPr>
          <w:rFonts w:ascii="仿宋" w:eastAsia="仿宋" w:hAnsi="仿宋" w:cs="仿宋" w:hint="eastAsia"/>
          <w:sz w:val="28"/>
          <w:lang w:eastAsia="zh-CN"/>
        </w:rPr>
      </w:pPr>
      <w:bookmarkStart w:id="8" w:name="_Toc7920"/>
      <w:r>
        <w:rPr>
          <w:rFonts w:ascii="仿宋" w:eastAsia="仿宋" w:hAnsi="仿宋" w:cs="仿宋" w:hint="eastAsia"/>
          <w:sz w:val="28"/>
          <w:lang w:eastAsia="zh-CN"/>
        </w:rPr>
        <w:t>(二)、商业银行服务项目建设必要性分析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银行服务项目建设的迫切性源于对行业发展趋势的深刻洞察。我们正处于一个行业变革的时代，科技创新、数字化转型成为企业发展的关键动力。商业银行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银行服务项目建设不仅仅是为了跟上潮流，更是为了通过技术创新推动企业的持续发展。通过引入先进的技术和解决方案，商业银行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商业银行服务项目的建设成为必然选择，通过提高产品质量、拓展服务领域，从而在竞争中获得更多的机会。商业银行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商业银行服务项目建设的必要性体现在对客户需求更精准的满足。通过商业银行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银行服务项目建设的背后是对企业持续创新的追求。只有通过不断创新，企业才能在竞争中立于不败之地。商业银行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5636"/>
      <w:r>
        <w:rPr>
          <w:rFonts w:ascii="仿宋" w:eastAsia="仿宋" w:hAnsi="仿宋" w:cs="仿宋" w:hint="eastAsia"/>
          <w:sz w:val="28"/>
          <w:lang w:eastAsia="zh-CN"/>
        </w:rPr>
        <w:t>三、商业银行服务项目建设单位说明</w:t>
      </w:r>
      <w:bookmarkEnd w:id="9"/>
    </w:p>
    <w:p>
      <w:pPr>
        <w:pStyle w:val="Heading2"/>
        <w:rPr>
          <w:rFonts w:ascii="仿宋" w:eastAsia="仿宋" w:hAnsi="仿宋" w:cs="仿宋" w:hint="eastAsia"/>
          <w:lang w:eastAsia="zh-CN"/>
        </w:rPr>
      </w:pPr>
      <w:bookmarkStart w:id="10" w:name="_Toc30750"/>
      <w:r>
        <w:rPr>
          <w:rFonts w:ascii="仿宋" w:eastAsia="仿宋" w:hAnsi="仿宋" w:cs="仿宋" w:hint="eastAsia"/>
          <w:lang w:eastAsia="zh-CN"/>
        </w:rPr>
        <w:t>(一)、商业银行服务项目承办单位基本情况</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092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商业银行服务项目承办单位的XXXX，我们着眼于实现可持续的经济效益。通过技术创新和解决方案的提供，公司预计在商业银行服务项目执行期间将获得可观的收入增长。这一收入来源主要包括商业银行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同时，我们注重成本控制和效率提升，以确保商业银行服务项目的可持续盈利。透过精细的管理和资源优化，公司期望实现商业银行服务项目利润最大化。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商业银行服务项目实施进行全面的投资评估，包括商业银行服务项目启动阶段的资金投入和后续运营成本。通过对商业银行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商业银行服务项目实施过程中具备足够的资金流动性，公司将进行详尽的现金流分析。这包括资金需求的合理预测、商业银行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9148"/>
      <w:r>
        <w:rPr>
          <w:rFonts w:ascii="仿宋" w:eastAsia="仿宋" w:hAnsi="仿宋" w:cs="仿宋" w:hint="eastAsia"/>
          <w:sz w:val="28"/>
          <w:lang w:eastAsia="zh-CN"/>
        </w:rPr>
        <w:t>四、商业银行服务项目可持续发展</w:t>
      </w:r>
      <w:bookmarkEnd w:id="12"/>
    </w:p>
    <w:p>
      <w:pPr>
        <w:pStyle w:val="Heading2"/>
        <w:rPr>
          <w:rFonts w:ascii="仿宋" w:eastAsia="仿宋" w:hAnsi="仿宋" w:cs="仿宋" w:hint="eastAsia"/>
          <w:lang w:eastAsia="zh-CN"/>
        </w:rPr>
      </w:pPr>
      <w:bookmarkStart w:id="13" w:name="_Toc2364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银行服务项目中，商业银行服务项目团队着眼于未来，明确了可持续发展的战略方向。制定的具体可持续发展目标包括降低资源使用、采用环保技术、最大化社会效益等。这一步骤不仅有助于商业银行服务项目在环保和社会责任方面达到最高标准，也为未来提供了明确的指引，确保商业银行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可持续实践的融入商业银行服务项目管理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商业银行服务项目管理周期。从商业银行服务项目规划开始，商业银行服务项目团队就考虑了环境和社会的因素。在执行阶段，商业银行服务项目团队积极推动绿色技术的应用，优化资源利用。此外，关注员工的社会责任，通过培训和沟通活动提高员工对可持续发展的认知，使他们能够在日常工作中践行可持续实践。这些举措不仅为商业银行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793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扎根于商业银行服务项目的可持续发展理念，我们深信环保与社会责任是商业银行服务项目成功的关键支柱。在商业银行服务项目的每一步，我们都致力于通过创新和实践，履行对环境和社会的坚定责任。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银行服务项目团队通过引入先进的环保技术、建立高效的废物处理系统以及推动能源节约措施，积极履行环保责任。定期的环保监测和评估确保商业银行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商业银行服务项目不仅致力于自身可持续发展，还注重对社会的回馈。通过支持社区商业银行服务项目、参与慈善事业、提供培训机会等方式，商业银行服务项目积极履行社会责任。与当地社区建立积极互动，关注员工的工作与生活平衡，以及员工的身心健康，是商业银行服务项目在社会责任层面的关键举措。这样的实践不仅增强了商业银行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0253"/>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5827"/>
      <w:r>
        <w:rPr>
          <w:rFonts w:ascii="仿宋" w:eastAsia="仿宋" w:hAnsi="仿宋" w:cs="仿宋" w:hint="eastAsia"/>
          <w:lang w:eastAsia="zh-CN"/>
        </w:rPr>
        <w:t>(一)、商业银行服务行业分析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商业银行服务行业一直以来都是市场的关注焦点。行业内的发展趋势、竞争态势以及潜在机会都对商业银行服务项目的推进产生深远的影响。通过深入研究行业的整体概貌，我们将更好地理解行业的核心特征，为商业银行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银行服务行业，技术一直是推动创新和发展的关键因素。我们将对当前技术趋势进行详尽分析，包括但不限于人工智能、大数据应用、先进制造技术等。这有助于商业银行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商业银行服务项目成功的基础。我们将对主要竞争对手进行深入研究，包括其市场份额、产品特点、市场定位等。通过全面了解竞争对手的优势和劣势，商业银行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2417"/>
      <w:r>
        <w:rPr>
          <w:rFonts w:ascii="仿宋" w:eastAsia="仿宋" w:hAnsi="仿宋" w:cs="仿宋" w:hint="eastAsia"/>
          <w:sz w:val="28"/>
          <w:lang w:eastAsia="zh-CN"/>
        </w:rPr>
        <w:t>(二)、商业银行服务市场分析预测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商业银行服务市场未来的增长趋势。这包括市场的整体规模、各细分领域的发展趋势等。商业银行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商业银行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商业银行服务项目实施过程中需要充分考虑的因素。我们将对市场风险进行全面评估，包括但不限于政策法规风险、市场竞争风险、技术变革风险等。通过对潜在风险的深入分析，商业银行服务项目可以制定相应的风险缓解策略，降低不确定性对商业银行服务项目的影响。</w:t>
      </w:r>
    </w:p>
    <w:p>
      <w:pPr>
        <w:pStyle w:val="Heading1"/>
        <w:ind w:firstLine="560" w:firstLineChars="200"/>
        <w:rPr>
          <w:rFonts w:ascii="仿宋" w:eastAsia="仿宋" w:hAnsi="仿宋" w:cs="仿宋" w:hint="eastAsia"/>
          <w:sz w:val="28"/>
          <w:lang w:eastAsia="zh-CN"/>
        </w:rPr>
      </w:pPr>
      <w:bookmarkStart w:id="18" w:name="_Toc21848"/>
      <w:r>
        <w:rPr>
          <w:rFonts w:ascii="仿宋" w:eastAsia="仿宋" w:hAnsi="仿宋" w:cs="仿宋" w:hint="eastAsia"/>
          <w:sz w:val="28"/>
          <w:lang w:eastAsia="zh-CN"/>
        </w:rPr>
        <w:t>六、商业银行服务项目选址可行性分析</w:t>
      </w:r>
      <w:bookmarkEnd w:id="18"/>
    </w:p>
    <w:p>
      <w:pPr>
        <w:pStyle w:val="Heading2"/>
        <w:rPr>
          <w:rFonts w:ascii="仿宋" w:eastAsia="仿宋" w:hAnsi="仿宋" w:cs="仿宋" w:hint="eastAsia"/>
          <w:lang w:eastAsia="zh-CN"/>
        </w:rPr>
      </w:pPr>
      <w:bookmarkStart w:id="19" w:name="_Toc1532"/>
      <w:r>
        <w:rPr>
          <w:rFonts w:ascii="仿宋" w:eastAsia="仿宋" w:hAnsi="仿宋" w:cs="仿宋" w:hint="eastAsia"/>
          <w:lang w:eastAsia="zh-CN"/>
        </w:rPr>
        <w:t>(一)、商业银行服务项目选址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该商业银行服务项目选址位于XX省XX市XX区XXX街道</w:t>
      </w:r>
    </w:p>
    <w:p>
      <w:pPr>
        <w:pStyle w:val="Heading2"/>
        <w:ind w:firstLine="560" w:firstLineChars="200"/>
        <w:rPr>
          <w:rFonts w:ascii="仿宋" w:eastAsia="仿宋" w:hAnsi="仿宋" w:cs="仿宋" w:hint="eastAsia"/>
          <w:sz w:val="28"/>
          <w:lang w:eastAsia="zh-CN"/>
        </w:rPr>
      </w:pPr>
      <w:bookmarkStart w:id="20" w:name="_Toc5413"/>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商业银行服务项目的征地面积将根据商业银行服务项目的实际规模和需求进行精确规划。具体面积XXX平方米，旨在确保商业银行服务项目不仅能够满足当前的发展需求，还能够预留空间以适应未来的扩展。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净用地面积是在征地面积基础上去除不可利用面积后的实际可开发用地。具体面积XXX平方米，考虑到环保、交通、安全等多方面因素，以确保商业银行服务项目在整体利用效率上达到最优。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商业银行服务项目计划建设的建筑总规模具体面积XXX平方米。这一规模的确定综合考虑了商业银行服务项目的性质、规模，以及城市规划的相关要求，确保建筑布局与周边环境协调一致。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绿地率是商业银行服务项目用地中被规划为绿地的比例。具体面积XXX平方米，旨在通过合理规划绿地，改善商业银行服务项目周边环境，提升居民生活质量，并符合城市整体绿化规划。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容积率是用地上可以建设的建筑总体积与用地面积之比。具体面积XXX，通过合理的容积率规划，确保商业银行服务项目建筑规模与周边环境和谐共生。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商业银行服务项目选址与当地城市规划相一致，具体面积XXX平方米。通过与城市规划部门深入沟通，确保商业银行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商业银行服务项目选址符合当地产业政策，具体面积XXX平方米。这包括商业银行服务项目对当地经济的促进作用，以及对相关产业的带动效应，确保商业银行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用地总体要求必须符合环保和可持续发展的原则，具体面积XXX平方米。通过采用绿色建筑设计、节能减排等措施，确保商业银行服务项目在建设和运营过程中对环境的影响最小化，达到可持续发展的要求。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确保商业银行服务项目选址具备必要的公共设施配套，具体面积XXX平方米。这包括交通便利性、教育、医疗等基础设施，以提高居民生活品质，使得商业银行服务项目选址更具吸引力。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考虑用地总体要求对当地社会稳定性的影响，具体面积XXX平方米。通过深入了解当地社区反馈，确保商业银行服务项目的选址和建设过程对当地社会和谐稳定产生积极作用。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商业银行服务项目选址不仅符合法规和规划，还在实际操作中具有可行性。这一全面规划将为商业银行服务项目的成功实施提供坚实的基础，确保商业银行服务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1565"/>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https://d.book118.com/906133134203010101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084C0D"/>
    <w:rsid w:val="2F084C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13313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2024-03-02T06:15:00Z</dcterms:created>
  <dcterms:modified xsi:type="dcterms:W3CDTF">2024-03-02T06:16:11Z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E0119CCC40EC416895960E2BAB941A29_11</vt:lpwstr>
  </property>
  <property fmtid="{D5CDD505-2E9C-101B-9397-08002B2CF9AE}" pid="3" name="KSOProductBuildVer">
    <vt:lpwstr>2052-12.1.0.16388</vt:lpwstr>
  </property>
</Properties>
</file>