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氮化硼纤维材料行业相关公司筹备报告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33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_Toc8338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06" w:history="1">
        <w:r>
          <w:rPr>
            <w:rFonts w:ascii="仿宋" w:eastAsia="仿宋" w:hAnsi="仿宋" w:cs="仿宋" w:hint="eastAsia"/>
            <w:lang w:eastAsia="zh-CN"/>
          </w:rPr>
          <w:t>一、氮化硼纤维材料项目概况</w:t>
        </w:r>
        <w:r>
          <w:tab/>
        </w:r>
        <w:r>
          <w:fldChar w:fldCharType="begin"/>
        </w:r>
        <w:r>
          <w:instrText xml:space="preserve"> PAGEREF _Toc27906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_Toc10620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" w:history="1">
        <w:r>
          <w:rPr>
            <w:rFonts w:ascii="仿宋" w:eastAsia="仿宋" w:hAnsi="仿宋" w:cs="仿宋" w:hint="eastAsia"/>
            <w:lang w:eastAsia="zh-CN"/>
          </w:rPr>
          <w:t>(二)、氮化硼纤维材料项目提出的理由</w:t>
        </w:r>
        <w:r>
          <w:tab/>
        </w:r>
        <w:r>
          <w:fldChar w:fldCharType="begin"/>
        </w:r>
        <w:r>
          <w:instrText xml:space="preserve"> PAGEREF _Toc610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7" w:history="1">
        <w:r>
          <w:rPr>
            <w:rFonts w:ascii="仿宋" w:eastAsia="仿宋" w:hAnsi="仿宋" w:cs="仿宋" w:hint="eastAsia"/>
            <w:lang w:eastAsia="zh-CN"/>
          </w:rPr>
          <w:t>(三)、氮化硼纤维材料项目选址</w:t>
        </w:r>
        <w:r>
          <w:tab/>
        </w:r>
        <w:r>
          <w:fldChar w:fldCharType="begin"/>
        </w:r>
        <w:r>
          <w:instrText xml:space="preserve"> PAGEREF _Toc12707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_Toc1848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_Toc26846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4" w:history="1">
        <w:r>
          <w:rPr>
            <w:rFonts w:ascii="仿宋" w:eastAsia="仿宋" w:hAnsi="仿宋" w:cs="仿宋" w:hint="eastAsia"/>
            <w:lang w:eastAsia="zh-CN"/>
          </w:rPr>
          <w:t>(六)、氮化硼纤维材料项目投资</w:t>
        </w:r>
        <w:r>
          <w:tab/>
        </w:r>
        <w:r>
          <w:fldChar w:fldCharType="begin"/>
        </w:r>
        <w:r>
          <w:instrText xml:space="preserve"> PAGEREF _Toc14184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5" w:history="1">
        <w:r>
          <w:rPr>
            <w:rFonts w:ascii="仿宋" w:eastAsia="仿宋" w:hAnsi="仿宋" w:cs="仿宋" w:hint="eastAsia"/>
            <w:lang w:eastAsia="zh-CN"/>
          </w:rPr>
          <w:t>(七)、氮化硼纤维材料项目进度规划</w:t>
        </w:r>
        <w:r>
          <w:tab/>
        </w:r>
        <w:r>
          <w:fldChar w:fldCharType="begin"/>
        </w:r>
        <w:r>
          <w:instrText xml:space="preserve"> PAGEREF _Toc24905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_Toc4955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4" w:history="1">
        <w:r>
          <w:rPr>
            <w:rFonts w:ascii="仿宋" w:eastAsia="仿宋" w:hAnsi="仿宋" w:cs="仿宋" w:hint="eastAsia"/>
            <w:lang w:eastAsia="zh-CN"/>
          </w:rPr>
          <w:t>(九)、氮化硼纤维材料项目综合评价</w:t>
        </w:r>
        <w:r>
          <w:tab/>
        </w:r>
        <w:r>
          <w:fldChar w:fldCharType="begin"/>
        </w:r>
        <w:r>
          <w:instrText xml:space="preserve"> PAGEREF _Toc23924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56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_Toc20456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_Toc28995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_Toc8768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_Toc4750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_Toc12416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_Toc24580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_Toc29596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_Toc22492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79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_Toc32179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3" w:history="1">
        <w:r>
          <w:rPr>
            <w:rFonts w:ascii="仿宋" w:eastAsia="仿宋" w:hAnsi="仿宋" w:cs="仿宋" w:hint="eastAsia"/>
            <w:lang w:eastAsia="zh-CN"/>
          </w:rPr>
          <w:t>(一)、氮化硼纤维材料项目选址原则</w:t>
        </w:r>
        <w:r>
          <w:tab/>
        </w:r>
        <w:r>
          <w:fldChar w:fldCharType="begin"/>
        </w:r>
        <w:r>
          <w:instrText xml:space="preserve"> PAGEREF _Toc17753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_Toc28696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_Toc9009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_Toc1686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5" w:history="1">
        <w:r>
          <w:rPr>
            <w:rFonts w:ascii="仿宋" w:eastAsia="仿宋" w:hAnsi="仿宋" w:cs="仿宋" w:hint="eastAsia"/>
            <w:lang w:eastAsia="zh-CN"/>
          </w:rPr>
          <w:t>(五)、氮化硼纤维材料项目选址综合评价</w:t>
        </w:r>
        <w:r>
          <w:tab/>
        </w:r>
        <w:r>
          <w:fldChar w:fldCharType="begin"/>
        </w:r>
        <w:r>
          <w:instrText xml:space="preserve"> PAGEREF _Toc25165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2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_Toc2472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_Toc16262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_Toc18379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_Toc26698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32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_Toc30232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_Toc27970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_Toc6835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_Toc15232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_Toc30696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57" w:history="1">
        <w:r>
          <w:rPr>
            <w:rFonts w:ascii="仿宋" w:eastAsia="仿宋" w:hAnsi="仿宋" w:cs="仿宋" w:hint="eastAsia"/>
            <w:lang w:eastAsia="zh-CN"/>
          </w:rPr>
          <w:t>六、氮化硼纤维材料项目经济效益</w:t>
        </w:r>
        <w:r>
          <w:tab/>
        </w:r>
        <w:r>
          <w:fldChar w:fldCharType="begin"/>
        </w:r>
        <w:r>
          <w:instrText xml:space="preserve"> PAGEREF _Toc22457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_Toc25824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_Toc13450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5" w:history="1">
        <w:r>
          <w:rPr>
            <w:rFonts w:ascii="仿宋" w:eastAsia="仿宋" w:hAnsi="仿宋" w:cs="仿宋" w:hint="eastAsia"/>
            <w:lang w:eastAsia="zh-CN"/>
          </w:rPr>
          <w:t>(三)、氮化硼纤维材料项目盈利能力分析</w:t>
        </w:r>
        <w:r>
          <w:tab/>
        </w:r>
        <w:r>
          <w:fldChar w:fldCharType="begin"/>
        </w:r>
        <w:r>
          <w:instrText xml:space="preserve"> PAGEREF _Toc10585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_Toc1010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_Toc23497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_Toc9551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200" w:history="1">
        <w:r>
          <w:rPr>
            <w:rFonts w:ascii="仿宋" w:eastAsia="仿宋" w:hAnsi="仿宋" w:cs="仿宋" w:hint="eastAsia"/>
            <w:lang w:eastAsia="zh-CN"/>
          </w:rPr>
          <w:t>七、氮化硼纤维材料项目风险分析</w:t>
        </w:r>
        <w:r>
          <w:tab/>
        </w:r>
        <w:r>
          <w:fldChar w:fldCharType="begin"/>
        </w:r>
        <w:r>
          <w:instrText xml:space="preserve"> PAGEREF _Toc32200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1" w:history="1">
        <w:r>
          <w:rPr>
            <w:rFonts w:ascii="仿宋" w:eastAsia="仿宋" w:hAnsi="仿宋" w:cs="仿宋" w:hint="eastAsia"/>
            <w:lang w:eastAsia="zh-CN"/>
          </w:rPr>
          <w:t>(一)、氮化硼纤维材料项目风险分析</w:t>
        </w:r>
        <w:r>
          <w:tab/>
        </w:r>
        <w:r>
          <w:fldChar w:fldCharType="begin"/>
        </w:r>
        <w:r>
          <w:instrText xml:space="preserve"> PAGEREF _Toc7341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2" w:history="1">
        <w:r>
          <w:rPr>
            <w:rFonts w:ascii="仿宋" w:eastAsia="仿宋" w:hAnsi="仿宋" w:cs="仿宋" w:hint="eastAsia"/>
            <w:lang w:eastAsia="zh-CN"/>
          </w:rPr>
          <w:t>(二)、氮化硼纤维材料项目风险对策</w:t>
        </w:r>
        <w:r>
          <w:tab/>
        </w:r>
        <w:r>
          <w:fldChar w:fldCharType="begin"/>
        </w:r>
        <w:r>
          <w:instrText xml:space="preserve"> PAGEREF _Toc12482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11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_Toc9511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_Toc27963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_Toc16292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_Toc14635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_Toc26688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4" w:history="1">
        <w:r>
          <w:rPr>
            <w:rFonts w:ascii="仿宋" w:eastAsia="仿宋" w:hAnsi="仿宋" w:cs="仿宋" w:hint="eastAsia"/>
            <w:lang w:eastAsia="zh-CN"/>
          </w:rPr>
          <w:t>(五)、氮化硼纤维材料项目总投资</w:t>
        </w:r>
        <w:r>
          <w:tab/>
        </w:r>
        <w:r>
          <w:fldChar w:fldCharType="begin"/>
        </w:r>
        <w:r>
          <w:instrText xml:space="preserve"> PAGEREF _Toc32314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_Toc12306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43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_Toc26343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_Toc9791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_Toc8672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_Toc4722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_Toc9488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46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_Toc21546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_Toc5681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_Toc5513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_Toc27880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_Toc13701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_Toc17070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_Toc11430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_Toc10003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_Toc2235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_Toc17191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_Toc16169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_Toc11524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_Toc21184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_Toc5329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94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_Toc28994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_Toc32438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_Toc3573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_Toc6552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_Toc27131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33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906"/>
      <w:r>
        <w:rPr>
          <w:rFonts w:ascii="仿宋" w:eastAsia="仿宋" w:hAnsi="仿宋" w:cs="仿宋" w:hint="eastAsia"/>
          <w:sz w:val="28"/>
          <w:lang w:eastAsia="zh-CN"/>
        </w:rPr>
        <w:t>一、氮化硼纤维材料项目概况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620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10"/>
      <w:r>
        <w:rPr>
          <w:rFonts w:ascii="仿宋" w:eastAsia="仿宋" w:hAnsi="仿宋" w:cs="仿宋" w:hint="eastAsia"/>
          <w:sz w:val="28"/>
          <w:lang w:eastAsia="zh-CN"/>
        </w:rPr>
        <w:t>(二)、氮化硼纤维材料项目提出的理由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氮化硼纤维材料项目提出的理由可能包括以下几个方面：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市场需求：随着人们对生活品质的追求，对氮化硼纤维材料的需求也在不断增加。市场上对于高品质、符合个性化需求的氮化硼纤维材料需求量大，因此氮化硼纤维材料项目可以满足这一市场需求。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利润空间：氮化硼纤维材料行业的利润空间较大，通过生产和销售高品质的氮化硼纤维材料，可以获得可观的利润。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氮化硼纤维材料行业是一个不断创新和发展的行业，随着人们生活方式和审美观念的改变，对氮化硼纤维材料的需求也在不断变化。因此，在氮化硼纤维材料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氮化硼纤维材料行业也开始注重环保和可持续性发展。通过使用环保材料和生产工艺，氮化硼纤维材料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个人兴趣和激情：一些人可能对氮化硼纤维材料设计和制造有着浓厚的兴趣和激情，他们希望通过自己的努力和创新，提供更好的氮化硼纤维材料产品和服务，满足消费者的需求。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氮化硼纤维材料项目的理由可能因具体情况而异，不同的氮化硼纤维材料项目可能有不同的原因和背景。因此，在选择氮化硼纤维材料项目时，我们需要根据自己的实际情况和需求来综合考虑各种因素，并选择最适合自己的氮化硼纤维材料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707"/>
      <w:r>
        <w:rPr>
          <w:rFonts w:ascii="仿宋" w:eastAsia="仿宋" w:hAnsi="仿宋" w:cs="仿宋" w:hint="eastAsia"/>
          <w:sz w:val="28"/>
          <w:lang w:eastAsia="zh-CN"/>
        </w:rPr>
        <w:t>(三)、氮化硼纤维材料项目选址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该氮化硼纤维材料项目计划选址于xx园区，占地面积约XXX亩。所选地理位置得天独厚，交通便捷，同时享有完善的电力、供水、排水、通讯等公用设施，非常适合本氮化硼纤维材料项目的建设需求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848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https://d.book118.com/906140210032010040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氮化硼纤维材料行业相关公司筹备报告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氮化硼纤维材料行业相关公司筹备报告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氮化硼纤维材料行业相关公司筹备报告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氮化硼纤维材料行业相关公司筹备报告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氮化硼纤维材料行业相关公司筹备报告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06140210032010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2024-01-15T12:34:00Z</dcterms:created>
  <dcterms:modified xsi:type="dcterms:W3CDTF">2024-01-15T12:34:55Z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BC552809758242E3B1EECE611265ABAC_11</vt:lpwstr>
  </property>
  <property fmtid="{D5CDD505-2E9C-101B-9397-08002B2CF9AE}" pid="3" name="KSOProductBuildVer">
    <vt:lpwstr>2052-12.1.0.16120</vt:lpwstr>
  </property>
</Properties>
</file>