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高锰酸盐行业商业计划书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17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_Toc25179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41" w:history="1">
        <w:r>
          <w:rPr>
            <w:rFonts w:ascii="仿宋" w:eastAsia="仿宋" w:hAnsi="仿宋" w:cs="仿宋" w:hint="eastAsia"/>
            <w:lang w:eastAsia="zh-CN"/>
          </w:rPr>
          <w:t>一、生产控制的基本程序</w:t>
        </w:r>
        <w:r>
          <w:tab/>
        </w:r>
        <w:r>
          <w:fldChar w:fldCharType="begin"/>
        </w:r>
        <w:r>
          <w:instrText xml:space="preserve"> PAGEREF _Toc8141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9" w:history="1">
        <w:r>
          <w:rPr>
            <w:rFonts w:ascii="仿宋" w:eastAsia="仿宋" w:hAnsi="仿宋" w:cs="仿宋" w:hint="eastAsia"/>
            <w:lang w:eastAsia="zh-CN"/>
          </w:rPr>
          <w:t>(一)、高锰酸盐生产控制的基本程序</w:t>
        </w:r>
        <w:r>
          <w:tab/>
        </w:r>
        <w:r>
          <w:fldChar w:fldCharType="begin"/>
        </w:r>
        <w:r>
          <w:instrText xml:space="preserve"> PAGEREF _Toc27269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06" w:history="1">
        <w:r>
          <w:rPr>
            <w:rFonts w:ascii="仿宋" w:eastAsia="仿宋" w:hAnsi="仿宋" w:cs="仿宋" w:hint="eastAsia"/>
            <w:lang w:eastAsia="zh-CN"/>
          </w:rPr>
          <w:t>二、发展规划、产业政策和行业准入分析</w:t>
        </w:r>
        <w:r>
          <w:tab/>
        </w:r>
        <w:r>
          <w:fldChar w:fldCharType="begin"/>
        </w:r>
        <w:r>
          <w:instrText xml:space="preserve"> PAGEREF _Toc28006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05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_Toc14105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57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_Toc12457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72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_Toc5872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35" w:history="1">
        <w:r>
          <w:rPr>
            <w:rFonts w:ascii="仿宋" w:eastAsia="仿宋" w:hAnsi="仿宋" w:cs="仿宋" w:hint="eastAsia"/>
            <w:lang w:eastAsia="zh-CN"/>
          </w:rPr>
          <w:t>三、高锰酸盐行业发展分析</w:t>
        </w:r>
        <w:r>
          <w:tab/>
        </w:r>
        <w:r>
          <w:fldChar w:fldCharType="begin"/>
        </w:r>
        <w:r>
          <w:instrText xml:space="preserve"> PAGEREF _Toc9835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47" w:history="1">
        <w:r>
          <w:rPr>
            <w:rFonts w:ascii="仿宋" w:eastAsia="仿宋" w:hAnsi="仿宋" w:cs="仿宋" w:hint="eastAsia"/>
            <w:lang w:eastAsia="zh-CN"/>
          </w:rPr>
          <w:t>(一)、高锰酸盐行业发展总体概况</w:t>
        </w:r>
        <w:r>
          <w:tab/>
        </w:r>
        <w:r>
          <w:fldChar w:fldCharType="begin"/>
        </w:r>
        <w:r>
          <w:instrText xml:space="preserve"> PAGEREF _Toc16247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38" w:history="1">
        <w:r>
          <w:rPr>
            <w:rFonts w:ascii="仿宋" w:eastAsia="仿宋" w:hAnsi="仿宋" w:cs="仿宋" w:hint="eastAsia"/>
            <w:lang w:eastAsia="zh-CN"/>
          </w:rPr>
          <w:t>(二)、高锰酸盐行业发展背景</w:t>
        </w:r>
        <w:r>
          <w:tab/>
        </w:r>
        <w:r>
          <w:fldChar w:fldCharType="begin"/>
        </w:r>
        <w:r>
          <w:instrText xml:space="preserve"> PAGEREF _Toc12938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46" w:history="1">
        <w:r>
          <w:rPr>
            <w:rFonts w:ascii="仿宋" w:eastAsia="仿宋" w:hAnsi="仿宋" w:cs="仿宋" w:hint="eastAsia"/>
            <w:lang w:eastAsia="zh-CN"/>
          </w:rPr>
          <w:t>(三)、高锰酸盐行业发展前景</w:t>
        </w:r>
        <w:r>
          <w:tab/>
        </w:r>
        <w:r>
          <w:fldChar w:fldCharType="begin"/>
        </w:r>
        <w:r>
          <w:instrText xml:space="preserve"> PAGEREF _Toc8346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39" w:history="1">
        <w:r>
          <w:rPr>
            <w:rFonts w:ascii="仿宋" w:eastAsia="仿宋" w:hAnsi="仿宋" w:cs="仿宋" w:hint="eastAsia"/>
            <w:lang w:eastAsia="zh-CN"/>
          </w:rPr>
          <w:t>四、员工沟通技巧培训与人际关系管理</w:t>
        </w:r>
        <w:r>
          <w:tab/>
        </w:r>
        <w:r>
          <w:fldChar w:fldCharType="begin"/>
        </w:r>
        <w:r>
          <w:instrText xml:space="preserve"> PAGEREF _Toc15039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3" w:history="1">
        <w:r>
          <w:rPr>
            <w:rFonts w:ascii="仿宋" w:eastAsia="仿宋" w:hAnsi="仿宋" w:cs="仿宋" w:hint="eastAsia"/>
            <w:lang w:eastAsia="zh-CN"/>
          </w:rPr>
          <w:t>(一)、沟通技巧的重要性及培训计划</w:t>
        </w:r>
        <w:r>
          <w:tab/>
        </w:r>
        <w:r>
          <w:fldChar w:fldCharType="begin"/>
        </w:r>
        <w:r>
          <w:instrText xml:space="preserve"> PAGEREF _Toc20673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31" w:history="1">
        <w:r>
          <w:rPr>
            <w:rFonts w:ascii="仿宋" w:eastAsia="仿宋" w:hAnsi="仿宋" w:cs="仿宋" w:hint="eastAsia"/>
            <w:lang w:eastAsia="zh-CN"/>
          </w:rPr>
          <w:t>(二)、人际关系管理的原则与方法</w:t>
        </w:r>
        <w:r>
          <w:tab/>
        </w:r>
        <w:r>
          <w:fldChar w:fldCharType="begin"/>
        </w:r>
        <w:r>
          <w:instrText xml:space="preserve"> PAGEREF _Toc27931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14" w:history="1">
        <w:r>
          <w:rPr>
            <w:rFonts w:ascii="仿宋" w:eastAsia="仿宋" w:hAnsi="仿宋" w:cs="仿宋" w:hint="eastAsia"/>
            <w:lang w:eastAsia="zh-CN"/>
          </w:rPr>
          <w:t>(三)、良好人际关系的建立与维护</w:t>
        </w:r>
        <w:r>
          <w:tab/>
        </w:r>
        <w:r>
          <w:fldChar w:fldCharType="begin"/>
        </w:r>
        <w:r>
          <w:instrText xml:space="preserve"> PAGEREF _Toc6614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88" w:history="1">
        <w:r>
          <w:rPr>
            <w:rFonts w:ascii="仿宋" w:eastAsia="仿宋" w:hAnsi="仿宋" w:cs="仿宋" w:hint="eastAsia"/>
            <w:lang w:eastAsia="zh-CN"/>
          </w:rPr>
          <w:t>五、高锰酸盐项目基本情况</w:t>
        </w:r>
        <w:r>
          <w:tab/>
        </w:r>
        <w:r>
          <w:fldChar w:fldCharType="begin"/>
        </w:r>
        <w:r>
          <w:instrText xml:space="preserve"> PAGEREF _Toc30588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00" w:history="1">
        <w:r>
          <w:rPr>
            <w:rFonts w:ascii="仿宋" w:eastAsia="仿宋" w:hAnsi="仿宋" w:cs="仿宋" w:hint="eastAsia"/>
            <w:lang w:eastAsia="zh-CN"/>
          </w:rPr>
          <w:t>(一)、高锰酸盐项目承办单位名称</w:t>
        </w:r>
        <w:r>
          <w:tab/>
        </w:r>
        <w:r>
          <w:fldChar w:fldCharType="begin"/>
        </w:r>
        <w:r>
          <w:instrText xml:space="preserve"> PAGEREF _Toc14200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5" w:history="1">
        <w:r>
          <w:rPr>
            <w:rFonts w:ascii="仿宋" w:eastAsia="仿宋" w:hAnsi="仿宋" w:cs="仿宋" w:hint="eastAsia"/>
            <w:lang w:eastAsia="zh-CN"/>
          </w:rPr>
          <w:t>(二)、高锰酸盐项目联系人</w:t>
        </w:r>
        <w:r>
          <w:tab/>
        </w:r>
        <w:r>
          <w:fldChar w:fldCharType="begin"/>
        </w:r>
        <w:r>
          <w:instrText xml:space="preserve"> PAGEREF _Toc8045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82" w:history="1">
        <w:r>
          <w:rPr>
            <w:rFonts w:ascii="仿宋" w:eastAsia="仿宋" w:hAnsi="仿宋" w:cs="仿宋" w:hint="eastAsia"/>
            <w:lang w:eastAsia="zh-CN"/>
          </w:rPr>
          <w:t>(三)、高锰酸盐项目建设单位概况</w:t>
        </w:r>
        <w:r>
          <w:tab/>
        </w:r>
        <w:r>
          <w:fldChar w:fldCharType="begin"/>
        </w:r>
        <w:r>
          <w:instrText xml:space="preserve"> PAGEREF _Toc6082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98" w:history="1">
        <w:r>
          <w:rPr>
            <w:rFonts w:ascii="仿宋" w:eastAsia="仿宋" w:hAnsi="仿宋" w:cs="仿宋" w:hint="eastAsia"/>
            <w:lang w:eastAsia="zh-CN"/>
          </w:rPr>
          <w:t>(四)、高锰酸盐项目实施的可行性</w:t>
        </w:r>
        <w:r>
          <w:tab/>
        </w:r>
        <w:r>
          <w:fldChar w:fldCharType="begin"/>
        </w:r>
        <w:r>
          <w:instrText xml:space="preserve"> PAGEREF _Toc26198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6" w:history="1">
        <w:r>
          <w:rPr>
            <w:rFonts w:ascii="仿宋" w:eastAsia="仿宋" w:hAnsi="仿宋" w:cs="仿宋" w:hint="eastAsia"/>
            <w:lang w:eastAsia="zh-CN"/>
          </w:rPr>
          <w:t>(五)、高锰酸盐项目建设选址及建设规模</w:t>
        </w:r>
        <w:r>
          <w:tab/>
        </w:r>
        <w:r>
          <w:fldChar w:fldCharType="begin"/>
        </w:r>
        <w:r>
          <w:instrText xml:space="preserve"> PAGEREF _Toc15186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1" w:history="1">
        <w:r>
          <w:rPr>
            <w:rFonts w:ascii="仿宋" w:eastAsia="仿宋" w:hAnsi="仿宋" w:cs="仿宋" w:hint="eastAsia"/>
            <w:lang w:eastAsia="zh-CN"/>
          </w:rPr>
          <w:t>(六)、高锰酸盐项目总投资及资金构成</w:t>
        </w:r>
        <w:r>
          <w:tab/>
        </w:r>
        <w:r>
          <w:fldChar w:fldCharType="begin"/>
        </w:r>
        <w:r>
          <w:instrText xml:space="preserve"> PAGEREF _Toc1001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18" w:history="1">
        <w:r>
          <w:rPr>
            <w:rFonts w:ascii="仿宋" w:eastAsia="仿宋" w:hAnsi="仿宋" w:cs="仿宋" w:hint="eastAsia"/>
            <w:lang w:eastAsia="zh-CN"/>
          </w:rPr>
          <w:t>(七)、资金筹措方案</w:t>
        </w:r>
        <w:r>
          <w:tab/>
        </w:r>
        <w:r>
          <w:fldChar w:fldCharType="begin"/>
        </w:r>
        <w:r>
          <w:instrText xml:space="preserve"> PAGEREF _Toc30318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95" w:history="1">
        <w:r>
          <w:rPr>
            <w:rFonts w:ascii="仿宋" w:eastAsia="仿宋" w:hAnsi="仿宋" w:cs="仿宋" w:hint="eastAsia"/>
            <w:lang w:eastAsia="zh-CN"/>
          </w:rPr>
          <w:t>六、员工职业生涯规划与发展</w:t>
        </w:r>
        <w:r>
          <w:tab/>
        </w:r>
        <w:r>
          <w:fldChar w:fldCharType="begin"/>
        </w:r>
        <w:r>
          <w:instrText xml:space="preserve"> PAGEREF _Toc4395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45" w:history="1">
        <w:r>
          <w:rPr>
            <w:rFonts w:ascii="仿宋" w:eastAsia="仿宋" w:hAnsi="仿宋" w:cs="仿宋" w:hint="eastAsia"/>
            <w:lang w:eastAsia="zh-CN"/>
          </w:rPr>
          <w:t>(一)、职业生涯规划概述</w:t>
        </w:r>
        <w:r>
          <w:tab/>
        </w:r>
        <w:r>
          <w:fldChar w:fldCharType="begin"/>
        </w:r>
        <w:r>
          <w:instrText xml:space="preserve"> PAGEREF _Toc9345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18" w:history="1">
        <w:r>
          <w:rPr>
            <w:rFonts w:ascii="仿宋" w:eastAsia="仿宋" w:hAnsi="仿宋" w:cs="仿宋" w:hint="eastAsia"/>
            <w:lang w:eastAsia="zh-CN"/>
          </w:rPr>
          <w:t>(二)、基本原则与方法</w:t>
        </w:r>
        <w:r>
          <w:tab/>
        </w:r>
        <w:r>
          <w:fldChar w:fldCharType="begin"/>
        </w:r>
        <w:r>
          <w:instrText xml:space="preserve"> PAGEREF _Toc20618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05" w:history="1">
        <w:r>
          <w:rPr>
            <w:rFonts w:ascii="仿宋" w:eastAsia="仿宋" w:hAnsi="仿宋" w:cs="仿宋" w:hint="eastAsia"/>
            <w:lang w:eastAsia="zh-CN"/>
          </w:rPr>
          <w:t>(三)、员工职业生涯管理</w:t>
        </w:r>
        <w:r>
          <w:tab/>
        </w:r>
        <w:r>
          <w:fldChar w:fldCharType="begin"/>
        </w:r>
        <w:r>
          <w:instrText xml:space="preserve"> PAGEREF _Toc10305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80" w:history="1">
        <w:r>
          <w:rPr>
            <w:rFonts w:ascii="仿宋" w:eastAsia="仿宋" w:hAnsi="仿宋" w:cs="仿宋" w:hint="eastAsia"/>
            <w:lang w:eastAsia="zh-CN"/>
          </w:rPr>
          <w:t>(四)、职业生涯发展支持体系</w:t>
        </w:r>
        <w:r>
          <w:tab/>
        </w:r>
        <w:r>
          <w:fldChar w:fldCharType="begin"/>
        </w:r>
        <w:r>
          <w:instrText xml:space="preserve"> PAGEREF _Toc9180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84" w:history="1">
        <w:r>
          <w:rPr>
            <w:rFonts w:ascii="仿宋" w:eastAsia="仿宋" w:hAnsi="仿宋" w:cs="仿宋" w:hint="eastAsia"/>
            <w:lang w:eastAsia="zh-CN"/>
          </w:rPr>
          <w:t>(五)、公司文化与员工职业发展融合</w:t>
        </w:r>
        <w:r>
          <w:tab/>
        </w:r>
        <w:r>
          <w:fldChar w:fldCharType="begin"/>
        </w:r>
        <w:r>
          <w:instrText xml:space="preserve"> PAGEREF _Toc9784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5" w:history="1">
        <w:r>
          <w:rPr>
            <w:rFonts w:ascii="仿宋" w:eastAsia="仿宋" w:hAnsi="仿宋" w:cs="仿宋" w:hint="eastAsia"/>
            <w:lang w:eastAsia="zh-CN"/>
          </w:rPr>
          <w:t>(六)、未来趋势与发展策略</w:t>
        </w:r>
        <w:r>
          <w:tab/>
        </w:r>
        <w:r>
          <w:fldChar w:fldCharType="begin"/>
        </w:r>
        <w:r>
          <w:instrText xml:space="preserve"> PAGEREF _Toc1865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72" w:history="1">
        <w:r>
          <w:rPr>
            <w:rFonts w:ascii="仿宋" w:eastAsia="仿宋" w:hAnsi="仿宋" w:cs="仿宋" w:hint="eastAsia"/>
            <w:lang w:eastAsia="zh-CN"/>
          </w:rPr>
          <w:t>七、项目选址分析</w:t>
        </w:r>
        <w:r>
          <w:tab/>
        </w:r>
        <w:r>
          <w:fldChar w:fldCharType="begin"/>
        </w:r>
        <w:r>
          <w:instrText xml:space="preserve"> PAGEREF _Toc5272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68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_Toc24668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00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_Toc21100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68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_Toc10968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3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_Toc18863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06" w:history="1">
        <w:r>
          <w:rPr>
            <w:rFonts w:ascii="仿宋" w:eastAsia="仿宋" w:hAnsi="仿宋" w:cs="仿宋" w:hint="eastAsia"/>
            <w:lang w:eastAsia="zh-CN"/>
          </w:rPr>
          <w:t>(五)、节约用地措施</w:t>
        </w:r>
        <w:r>
          <w:tab/>
        </w:r>
        <w:r>
          <w:fldChar w:fldCharType="begin"/>
        </w:r>
        <w:r>
          <w:instrText xml:space="preserve"> PAGEREF _Toc6406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48" w:history="1">
        <w:r>
          <w:rPr>
            <w:rFonts w:ascii="仿宋" w:eastAsia="仿宋" w:hAnsi="仿宋" w:cs="仿宋" w:hint="eastAsia"/>
            <w:lang w:eastAsia="zh-CN"/>
          </w:rPr>
          <w:t>(六)、总图布置方案</w:t>
        </w:r>
        <w:r>
          <w:tab/>
        </w:r>
        <w:r>
          <w:fldChar w:fldCharType="begin"/>
        </w:r>
        <w:r>
          <w:instrText xml:space="preserve"> PAGEREF _Toc31448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4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_Toc11154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7" w:history="1">
        <w:r>
          <w:rPr>
            <w:rFonts w:ascii="仿宋" w:eastAsia="仿宋" w:hAnsi="仿宋" w:cs="仿宋" w:hint="eastAsia"/>
            <w:lang w:eastAsia="zh-CN"/>
          </w:rPr>
          <w:t>八、市场营销策略</w:t>
        </w:r>
        <w:r>
          <w:tab/>
        </w:r>
        <w:r>
          <w:fldChar w:fldCharType="begin"/>
        </w:r>
        <w:r>
          <w:instrText xml:space="preserve"> PAGEREF _Toc1477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24" w:history="1">
        <w:r>
          <w:rPr>
            <w:rFonts w:ascii="仿宋" w:eastAsia="仿宋" w:hAnsi="仿宋" w:cs="仿宋" w:hint="eastAsia"/>
            <w:lang w:eastAsia="zh-CN"/>
          </w:rPr>
          <w:t>(一)、目标市场分析</w:t>
        </w:r>
        <w:r>
          <w:tab/>
        </w:r>
        <w:r>
          <w:fldChar w:fldCharType="begin"/>
        </w:r>
        <w:r>
          <w:instrText xml:space="preserve"> PAGEREF _Toc9524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27" w:history="1">
        <w:r>
          <w:rPr>
            <w:rFonts w:ascii="仿宋" w:eastAsia="仿宋" w:hAnsi="仿宋" w:cs="仿宋" w:hint="eastAsia"/>
            <w:lang w:eastAsia="zh-CN"/>
          </w:rPr>
          <w:t>(二)、市场定位</w:t>
        </w:r>
        <w:r>
          <w:tab/>
        </w:r>
        <w:r>
          <w:fldChar w:fldCharType="begin"/>
        </w:r>
        <w:r>
          <w:instrText xml:space="preserve"> PAGEREF _Toc9027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371" w:history="1">
        <w:r>
          <w:rPr>
            <w:rFonts w:ascii="仿宋" w:eastAsia="仿宋" w:hAnsi="仿宋" w:cs="仿宋" w:hint="eastAsia"/>
            <w:lang w:eastAsia="zh-CN"/>
          </w:rPr>
          <w:t>(三)、产品定价策略</w:t>
        </w:r>
        <w:r>
          <w:tab/>
        </w:r>
        <w:r>
          <w:fldChar w:fldCharType="begin"/>
        </w:r>
        <w:r>
          <w:instrText xml:space="preserve"> PAGEREF _Toc8371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19" w:history="1">
        <w:r>
          <w:rPr>
            <w:rFonts w:ascii="仿宋" w:eastAsia="仿宋" w:hAnsi="仿宋" w:cs="仿宋" w:hint="eastAsia"/>
            <w:lang w:eastAsia="zh-CN"/>
          </w:rPr>
          <w:t>(四)、渠道与分销策略</w:t>
        </w:r>
        <w:r>
          <w:tab/>
        </w:r>
        <w:r>
          <w:fldChar w:fldCharType="begin"/>
        </w:r>
        <w:r>
          <w:instrText xml:space="preserve"> PAGEREF _Toc23419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7" w:history="1">
        <w:r>
          <w:rPr>
            <w:rFonts w:ascii="仿宋" w:eastAsia="仿宋" w:hAnsi="仿宋" w:cs="仿宋" w:hint="eastAsia"/>
            <w:lang w:eastAsia="zh-CN"/>
          </w:rPr>
          <w:t>(五)、促销与广告策略</w:t>
        </w:r>
        <w:r>
          <w:tab/>
        </w:r>
        <w:r>
          <w:fldChar w:fldCharType="begin"/>
        </w:r>
        <w:r>
          <w:instrText xml:space="preserve"> PAGEREF _Toc1037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85" w:history="1">
        <w:r>
          <w:rPr>
            <w:rFonts w:ascii="仿宋" w:eastAsia="仿宋" w:hAnsi="仿宋" w:cs="仿宋" w:hint="eastAsia"/>
            <w:lang w:eastAsia="zh-CN"/>
          </w:rPr>
          <w:t>(六)、售后服务策略</w:t>
        </w:r>
        <w:r>
          <w:tab/>
        </w:r>
        <w:r>
          <w:fldChar w:fldCharType="begin"/>
        </w:r>
        <w:r>
          <w:instrText xml:space="preserve"> PAGEREF _Toc26885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44" w:history="1">
        <w:r>
          <w:rPr>
            <w:rFonts w:ascii="仿宋" w:eastAsia="仿宋" w:hAnsi="仿宋" w:cs="仿宋" w:hint="eastAsia"/>
            <w:lang w:eastAsia="zh-CN"/>
          </w:rPr>
          <w:t>九、公司治理结构</w:t>
        </w:r>
        <w:r>
          <w:tab/>
        </w:r>
        <w:r>
          <w:fldChar w:fldCharType="begin"/>
        </w:r>
        <w:r>
          <w:instrText xml:space="preserve"> PAGEREF _Toc8644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8" w:history="1">
        <w:r>
          <w:rPr>
            <w:rFonts w:ascii="仿宋" w:eastAsia="仿宋" w:hAnsi="仿宋" w:cs="仿宋" w:hint="eastAsia"/>
            <w:lang w:eastAsia="zh-CN"/>
          </w:rPr>
          <w:t>(一)、公司组织形式</w:t>
        </w:r>
        <w:r>
          <w:tab/>
        </w:r>
        <w:r>
          <w:fldChar w:fldCharType="begin"/>
        </w:r>
        <w:r>
          <w:instrText xml:space="preserve"> PAGEREF _Toc30078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06" w:history="1">
        <w:r>
          <w:rPr>
            <w:rFonts w:ascii="仿宋" w:eastAsia="仿宋" w:hAnsi="仿宋" w:cs="仿宋" w:hint="eastAsia"/>
            <w:lang w:eastAsia="zh-CN"/>
          </w:rPr>
          <w:t>(二)、董事会结构</w:t>
        </w:r>
        <w:r>
          <w:tab/>
        </w:r>
        <w:r>
          <w:fldChar w:fldCharType="begin"/>
        </w:r>
        <w:r>
          <w:instrText xml:space="preserve"> PAGEREF _Toc8606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8" w:history="1">
        <w:r>
          <w:rPr>
            <w:rFonts w:ascii="仿宋" w:eastAsia="仿宋" w:hAnsi="仿宋" w:cs="仿宋" w:hint="eastAsia"/>
            <w:lang w:eastAsia="zh-CN"/>
          </w:rPr>
          <w:t>(三)、高管薪酬与激励计划</w:t>
        </w:r>
        <w:r>
          <w:tab/>
        </w:r>
        <w:r>
          <w:fldChar w:fldCharType="begin"/>
        </w:r>
        <w:r>
          <w:instrText xml:space="preserve"> PAGEREF _Toc968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94" w:history="1">
        <w:r>
          <w:rPr>
            <w:rFonts w:ascii="仿宋" w:eastAsia="仿宋" w:hAnsi="仿宋" w:cs="仿宋" w:hint="eastAsia"/>
            <w:lang w:eastAsia="zh-CN"/>
          </w:rPr>
          <w:t>十、人力资源的特点及管理过程</w:t>
        </w:r>
        <w:r>
          <w:tab/>
        </w:r>
        <w:r>
          <w:fldChar w:fldCharType="begin"/>
        </w:r>
        <w:r>
          <w:instrText xml:space="preserve"> PAGEREF _Toc21594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17" w:history="1">
        <w:r>
          <w:rPr>
            <w:rFonts w:ascii="仿宋" w:eastAsia="仿宋" w:hAnsi="仿宋" w:cs="仿宋" w:hint="eastAsia"/>
            <w:lang w:eastAsia="zh-CN"/>
          </w:rPr>
          <w:t>(一)、人力资源本身的特点</w:t>
        </w:r>
        <w:r>
          <w:tab/>
        </w:r>
        <w:r>
          <w:fldChar w:fldCharType="begin"/>
        </w:r>
        <w:r>
          <w:instrText xml:space="preserve"> PAGEREF _Toc15717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29" w:history="1">
        <w:r>
          <w:rPr>
            <w:rFonts w:ascii="仿宋" w:eastAsia="仿宋" w:hAnsi="仿宋" w:cs="仿宋" w:hint="eastAsia"/>
            <w:lang w:eastAsia="zh-CN"/>
          </w:rPr>
          <w:t>(二)、人力资源管理过程</w:t>
        </w:r>
        <w:r>
          <w:tab/>
        </w:r>
        <w:r>
          <w:fldChar w:fldCharType="begin"/>
        </w:r>
        <w:r>
          <w:instrText xml:space="preserve"> PAGEREF _Toc29229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92" w:history="1">
        <w:r>
          <w:rPr>
            <w:rFonts w:ascii="仿宋" w:eastAsia="仿宋" w:hAnsi="仿宋" w:cs="仿宋" w:hint="eastAsia"/>
            <w:lang w:eastAsia="zh-CN"/>
          </w:rPr>
          <w:t>十一、高锰酸盐项目招投标方案</w:t>
        </w:r>
        <w:r>
          <w:tab/>
        </w:r>
        <w:r>
          <w:fldChar w:fldCharType="begin"/>
        </w:r>
        <w:r>
          <w:instrText xml:space="preserve"> PAGEREF _Toc17292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2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_Toc512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01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_Toc27101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3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_Toc22473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70" w:history="1">
        <w:r>
          <w:rPr>
            <w:rFonts w:ascii="仿宋" w:eastAsia="仿宋" w:hAnsi="仿宋" w:cs="仿宋" w:hint="eastAsia"/>
            <w:lang w:eastAsia="zh-CN"/>
          </w:rPr>
          <w:t>(四)、高锰酸盐项目招投标要求</w:t>
        </w:r>
        <w:r>
          <w:tab/>
        </w:r>
        <w:r>
          <w:fldChar w:fldCharType="begin"/>
        </w:r>
        <w:r>
          <w:instrText xml:space="preserve"> PAGEREF _Toc12270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8" w:history="1">
        <w:r>
          <w:rPr>
            <w:rFonts w:ascii="仿宋" w:eastAsia="仿宋" w:hAnsi="仿宋" w:cs="仿宋" w:hint="eastAsia"/>
            <w:lang w:eastAsia="zh-CN"/>
          </w:rPr>
          <w:t>(五)、高锰酸盐项目招标方式和招标程序</w:t>
        </w:r>
        <w:r>
          <w:tab/>
        </w:r>
        <w:r>
          <w:fldChar w:fldCharType="begin"/>
        </w:r>
        <w:r>
          <w:instrText xml:space="preserve"> PAGEREF _Toc19058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9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_Toc14339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4" w:history="1">
        <w:r>
          <w:rPr>
            <w:rFonts w:ascii="仿宋" w:eastAsia="仿宋" w:hAnsi="仿宋" w:cs="仿宋" w:hint="eastAsia"/>
            <w:lang w:eastAsia="zh-CN"/>
          </w:rPr>
          <w:t>十二、项目实施与进度安排</w:t>
        </w:r>
        <w:r>
          <w:tab/>
        </w:r>
        <w:r>
          <w:fldChar w:fldCharType="begin"/>
        </w:r>
        <w:r>
          <w:instrText xml:space="preserve"> PAGEREF _Toc1574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33" w:history="1">
        <w:r>
          <w:rPr>
            <w:rFonts w:ascii="仿宋" w:eastAsia="仿宋" w:hAnsi="仿宋" w:cs="仿宋" w:hint="eastAsia"/>
            <w:lang w:eastAsia="zh-CN"/>
          </w:rPr>
          <w:t>(一)、项目计划与时间节点</w:t>
        </w:r>
        <w:r>
          <w:tab/>
        </w:r>
        <w:r>
          <w:fldChar w:fldCharType="begin"/>
        </w:r>
        <w:r>
          <w:instrText xml:space="preserve"> PAGEREF _Toc11433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2" w:history="1">
        <w:r>
          <w:rPr>
            <w:rFonts w:ascii="仿宋" w:eastAsia="仿宋" w:hAnsi="仿宋" w:cs="仿宋" w:hint="eastAsia"/>
            <w:lang w:eastAsia="zh-CN"/>
          </w:rPr>
          <w:t>(二)、项目进度安排</w:t>
        </w:r>
        <w:r>
          <w:tab/>
        </w:r>
        <w:r>
          <w:fldChar w:fldCharType="begin"/>
        </w:r>
        <w:r>
          <w:instrText xml:space="preserve"> PAGEREF _Toc17932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1" w:history="1">
        <w:r>
          <w:rPr>
            <w:rFonts w:ascii="仿宋" w:eastAsia="仿宋" w:hAnsi="仿宋" w:cs="仿宋" w:hint="eastAsia"/>
            <w:lang w:eastAsia="zh-CN"/>
          </w:rPr>
          <w:t>(三)、风险管理与对策</w:t>
        </w:r>
        <w:r>
          <w:tab/>
        </w:r>
        <w:r>
          <w:fldChar w:fldCharType="begin"/>
        </w:r>
        <w:r>
          <w:instrText xml:space="preserve"> PAGEREF _Toc21521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96" w:history="1">
        <w:r>
          <w:rPr>
            <w:rFonts w:ascii="仿宋" w:eastAsia="仿宋" w:hAnsi="仿宋" w:cs="仿宋" w:hint="eastAsia"/>
            <w:lang w:eastAsia="zh-CN"/>
          </w:rPr>
          <w:t>十三、项目投资情况</w:t>
        </w:r>
        <w:r>
          <w:tab/>
        </w:r>
        <w:r>
          <w:fldChar w:fldCharType="begin"/>
        </w:r>
        <w:r>
          <w:instrText xml:space="preserve"> PAGEREF _Toc22696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69" w:history="1">
        <w:r>
          <w:rPr>
            <w:rFonts w:ascii="仿宋" w:eastAsia="仿宋" w:hAnsi="仿宋" w:cs="仿宋" w:hint="eastAsia"/>
            <w:lang w:eastAsia="zh-CN"/>
          </w:rPr>
          <w:t>(一)、项目总投资估算</w:t>
        </w:r>
        <w:r>
          <w:tab/>
        </w:r>
        <w:r>
          <w:fldChar w:fldCharType="begin"/>
        </w:r>
        <w:r>
          <w:instrText xml:space="preserve"> PAGEREF _Toc18269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93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_Toc11393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29" w:history="1">
        <w:r>
          <w:rPr>
            <w:rFonts w:ascii="仿宋" w:eastAsia="仿宋" w:hAnsi="仿宋" w:cs="仿宋" w:hint="eastAsia"/>
            <w:lang w:eastAsia="zh-CN"/>
          </w:rPr>
          <w:t>十四、人力资源配置</w:t>
        </w:r>
        <w:r>
          <w:tab/>
        </w:r>
        <w:r>
          <w:fldChar w:fldCharType="begin"/>
        </w:r>
        <w:r>
          <w:instrText xml:space="preserve"> PAGEREF _Toc13629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58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_Toc20158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51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_Toc4751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56" w:history="1">
        <w:r>
          <w:rPr>
            <w:rFonts w:ascii="仿宋" w:eastAsia="仿宋" w:hAnsi="仿宋" w:cs="仿宋" w:hint="eastAsia"/>
            <w:lang w:eastAsia="zh-CN"/>
          </w:rPr>
          <w:t>十五、员工多元化与包容性管理</w:t>
        </w:r>
        <w:r>
          <w:tab/>
        </w:r>
        <w:r>
          <w:fldChar w:fldCharType="begin"/>
        </w:r>
        <w:r>
          <w:instrText xml:space="preserve"> PAGEREF _Toc21456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94" w:history="1">
        <w:r>
          <w:rPr>
            <w:rFonts w:ascii="仿宋" w:eastAsia="仿宋" w:hAnsi="仿宋" w:cs="仿宋" w:hint="eastAsia"/>
            <w:lang w:eastAsia="zh-CN"/>
          </w:rPr>
          <w:t>(一)、员工多元化的价值与挑战</w:t>
        </w:r>
        <w:r>
          <w:tab/>
        </w:r>
        <w:r>
          <w:fldChar w:fldCharType="begin"/>
        </w:r>
        <w:r>
          <w:instrText xml:space="preserve"> PAGEREF _Toc28894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17" w:history="1">
        <w:r>
          <w:rPr>
            <w:rFonts w:ascii="仿宋" w:eastAsia="仿宋" w:hAnsi="仿宋" w:cs="仿宋" w:hint="eastAsia"/>
            <w:lang w:eastAsia="zh-CN"/>
          </w:rPr>
          <w:t>(二)、员工包容性政策与实践</w:t>
        </w:r>
        <w:r>
          <w:tab/>
        </w:r>
        <w:r>
          <w:fldChar w:fldCharType="begin"/>
        </w:r>
        <w:r>
          <w:instrText xml:space="preserve"> PAGEREF _Toc8817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85" w:history="1">
        <w:r>
          <w:rPr>
            <w:rFonts w:ascii="仿宋" w:eastAsia="仿宋" w:hAnsi="仿宋" w:cs="仿宋" w:hint="eastAsia"/>
            <w:lang w:eastAsia="zh-CN"/>
          </w:rPr>
          <w:t>(三)、多元与包容性文化的培育与维护</w:t>
        </w:r>
        <w:r>
          <w:tab/>
        </w:r>
        <w:r>
          <w:fldChar w:fldCharType="begin"/>
        </w:r>
        <w:r>
          <w:instrText xml:space="preserve"> PAGEREF _Toc12785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28" w:history="1">
        <w:r>
          <w:rPr>
            <w:rFonts w:ascii="仿宋" w:eastAsia="仿宋" w:hAnsi="仿宋" w:cs="仿宋" w:hint="eastAsia"/>
            <w:lang w:eastAsia="zh-CN"/>
          </w:rPr>
          <w:t>十六、招聘与人才发展</w:t>
        </w:r>
        <w:r>
          <w:tab/>
        </w:r>
        <w:r>
          <w:fldChar w:fldCharType="begin"/>
        </w:r>
        <w:r>
          <w:instrText xml:space="preserve"> PAGEREF _Toc7028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41" w:history="1">
        <w:r>
          <w:rPr>
            <w:rFonts w:ascii="仿宋" w:eastAsia="仿宋" w:hAnsi="仿宋" w:cs="仿宋" w:hint="eastAsia"/>
            <w:lang w:eastAsia="zh-CN"/>
          </w:rPr>
          <w:t>(一)、人才需求分析</w:t>
        </w:r>
        <w:r>
          <w:tab/>
        </w:r>
        <w:r>
          <w:fldChar w:fldCharType="begin"/>
        </w:r>
        <w:r>
          <w:instrText xml:space="preserve"> PAGEREF _Toc18641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81" w:history="1">
        <w:r>
          <w:rPr>
            <w:rFonts w:ascii="仿宋" w:eastAsia="仿宋" w:hAnsi="仿宋" w:cs="仿宋" w:hint="eastAsia"/>
            <w:lang w:eastAsia="zh-CN"/>
          </w:rPr>
          <w:t>(二)、招聘计划与流程</w:t>
        </w:r>
        <w:r>
          <w:tab/>
        </w:r>
        <w:r>
          <w:fldChar w:fldCharType="begin"/>
        </w:r>
        <w:r>
          <w:instrText xml:space="preserve"> PAGEREF _Toc11581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16" w:history="1">
        <w:r>
          <w:rPr>
            <w:rFonts w:ascii="仿宋" w:eastAsia="仿宋" w:hAnsi="仿宋" w:cs="仿宋" w:hint="eastAsia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_Toc31716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07" w:history="1">
        <w:r>
          <w:rPr>
            <w:rFonts w:ascii="仿宋" w:eastAsia="仿宋" w:hAnsi="仿宋" w:cs="仿宋" w:hint="eastAsia"/>
            <w:lang w:eastAsia="zh-CN"/>
          </w:rPr>
          <w:t>(四)、绩效考核与激励</w:t>
        </w:r>
        <w:r>
          <w:tab/>
        </w:r>
        <w:r>
          <w:fldChar w:fldCharType="begin"/>
        </w:r>
        <w:r>
          <w:instrText xml:space="preserve"> PAGEREF _Toc6107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3" w:history="1">
        <w:r>
          <w:rPr>
            <w:rFonts w:ascii="仿宋" w:eastAsia="仿宋" w:hAnsi="仿宋" w:cs="仿宋" w:hint="eastAsia"/>
            <w:lang w:eastAsia="zh-CN"/>
          </w:rPr>
          <w:t>(五)、人才流动与留存</w:t>
        </w:r>
        <w:r>
          <w:tab/>
        </w:r>
        <w:r>
          <w:fldChar w:fldCharType="begin"/>
        </w:r>
        <w:r>
          <w:instrText xml:space="preserve"> PAGEREF _Toc31003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71" w:history="1">
        <w:r>
          <w:rPr>
            <w:rFonts w:ascii="仿宋" w:eastAsia="仿宋" w:hAnsi="仿宋" w:cs="仿宋" w:hint="eastAsia"/>
            <w:lang w:eastAsia="zh-CN"/>
          </w:rPr>
          <w:t>十七、战略合作伙伴</w:t>
        </w:r>
        <w:r>
          <w:tab/>
        </w:r>
        <w:r>
          <w:fldChar w:fldCharType="begin"/>
        </w:r>
        <w:r>
          <w:instrText xml:space="preserve"> PAGEREF _Toc3871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64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_Toc21564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34" w:history="1">
        <w:r>
          <w:rPr>
            <w:rFonts w:ascii="仿宋" w:eastAsia="仿宋" w:hAnsi="仿宋" w:cs="仿宋" w:hint="eastAsia"/>
            <w:lang w:eastAsia="zh-CN"/>
          </w:rPr>
          <w:t>(二)、合作高锰酸盐项目</w:t>
        </w:r>
        <w:r>
          <w:tab/>
        </w:r>
        <w:r>
          <w:fldChar w:fldCharType="begin"/>
        </w:r>
        <w:r>
          <w:instrText xml:space="preserve"> PAGEREF _Toc4634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5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_Toc2255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39" w:history="1">
        <w:r>
          <w:rPr>
            <w:rFonts w:ascii="仿宋" w:eastAsia="仿宋" w:hAnsi="仿宋" w:cs="仿宋" w:hint="eastAsia"/>
            <w:lang w:eastAsia="zh-CN"/>
          </w:rPr>
          <w:t>十八、高锰酸盐项目安全培训与教育的必要性</w:t>
        </w:r>
        <w:r>
          <w:tab/>
        </w:r>
        <w:r>
          <w:fldChar w:fldCharType="begin"/>
        </w:r>
        <w:r>
          <w:instrText xml:space="preserve"> PAGEREF _Toc19439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83" w:history="1">
        <w:r>
          <w:rPr>
            <w:rFonts w:ascii="仿宋" w:eastAsia="仿宋" w:hAnsi="仿宋" w:cs="仿宋" w:hint="eastAsia"/>
            <w:lang w:eastAsia="zh-CN"/>
          </w:rPr>
          <w:t>(一)、高锰酸盐项目安全培训与教育的基本原则</w:t>
        </w:r>
        <w:r>
          <w:tab/>
        </w:r>
        <w:r>
          <w:fldChar w:fldCharType="begin"/>
        </w:r>
        <w:r>
          <w:instrText xml:space="preserve"> PAGEREF _Toc9283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2255" w:history="1">
        <w:r>
          <w:rPr>
            <w:rFonts w:ascii="仿宋" w:eastAsia="仿宋" w:hAnsi="仿宋" w:cs="仿宋" w:hint="eastAsia"/>
            <w:lang w:eastAsia="zh-CN"/>
          </w:rPr>
          <w:t>(二)、培训需求分析与计划制定</w:t>
        </w:r>
        <w:r>
          <w:tab/>
        </w:r>
        <w:r>
          <w:fldChar w:fldCharType="begin"/>
        </w:r>
        <w:r>
          <w:instrText xml:space="preserve"> PAGEREF _Toc12255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55" w:history="1">
        <w:r>
          <w:rPr>
            <w:rFonts w:ascii="仿宋" w:eastAsia="仿宋" w:hAnsi="仿宋" w:cs="仿宋" w:hint="eastAsia"/>
            <w:lang w:eastAsia="zh-CN"/>
          </w:rPr>
          <w:t>(三)、培训内容与形式</w:t>
        </w:r>
        <w:r>
          <w:tab/>
        </w:r>
        <w:r>
          <w:fldChar w:fldCharType="begin"/>
        </w:r>
        <w:r>
          <w:instrText xml:space="preserve"> PAGEREF _Toc8755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32" w:history="1">
        <w:r>
          <w:rPr>
            <w:rFonts w:ascii="仿宋" w:eastAsia="仿宋" w:hAnsi="仿宋" w:cs="仿宋" w:hint="eastAsia"/>
            <w:lang w:eastAsia="zh-CN"/>
          </w:rPr>
          <w:t>(四)、培训师资与资源</w:t>
        </w:r>
        <w:r>
          <w:tab/>
        </w:r>
        <w:r>
          <w:fldChar w:fldCharType="begin"/>
        </w:r>
        <w:r>
          <w:instrText xml:space="preserve"> PAGEREF _Toc21232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20" w:history="1">
        <w:r>
          <w:rPr>
            <w:rFonts w:ascii="仿宋" w:eastAsia="仿宋" w:hAnsi="仿宋" w:cs="仿宋" w:hint="eastAsia"/>
            <w:lang w:eastAsia="zh-CN"/>
          </w:rPr>
          <w:t>(五)、培训效果评估与改进机制</w:t>
        </w:r>
        <w:r>
          <w:tab/>
        </w:r>
        <w:r>
          <w:fldChar w:fldCharType="begin"/>
        </w:r>
        <w:r>
          <w:instrText xml:space="preserve"> PAGEREF _Toc5120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39" w:history="1">
        <w:r>
          <w:rPr>
            <w:rFonts w:ascii="仿宋" w:eastAsia="仿宋" w:hAnsi="仿宋" w:cs="仿宋" w:hint="eastAsia"/>
            <w:lang w:eastAsia="zh-CN"/>
          </w:rPr>
          <w:t>十九、环保方案分析</w:t>
        </w:r>
        <w:r>
          <w:tab/>
        </w:r>
        <w:r>
          <w:fldChar w:fldCharType="begin"/>
        </w:r>
        <w:r>
          <w:instrText xml:space="preserve"> PAGEREF _Toc22439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4" w:history="1">
        <w:r>
          <w:rPr>
            <w:rFonts w:ascii="仿宋" w:eastAsia="仿宋" w:hAnsi="仿宋" w:cs="仿宋" w:hint="eastAsia"/>
            <w:lang w:eastAsia="zh-CN"/>
          </w:rPr>
          <w:t>(一)、环境保护综述</w:t>
        </w:r>
        <w:r>
          <w:tab/>
        </w:r>
        <w:r>
          <w:fldChar w:fldCharType="begin"/>
        </w:r>
        <w:r>
          <w:instrText xml:space="preserve"> PAGEREF _Toc13854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82" w:history="1">
        <w:r>
          <w:rPr>
            <w:rFonts w:ascii="仿宋" w:eastAsia="仿宋" w:hAnsi="仿宋" w:cs="仿宋" w:hint="eastAsia"/>
            <w:lang w:eastAsia="zh-CN"/>
          </w:rPr>
          <w:t>(二)、施工期环境影响分析</w:t>
        </w:r>
        <w:r>
          <w:tab/>
        </w:r>
        <w:r>
          <w:fldChar w:fldCharType="begin"/>
        </w:r>
        <w:r>
          <w:instrText xml:space="preserve"> PAGEREF _Toc9382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09" w:history="1">
        <w:r>
          <w:rPr>
            <w:rFonts w:ascii="仿宋" w:eastAsia="仿宋" w:hAnsi="仿宋" w:cs="仿宋" w:hint="eastAsia"/>
            <w:lang w:eastAsia="zh-CN"/>
          </w:rPr>
          <w:t>(三)、营运期环境影响分析</w:t>
        </w:r>
        <w:r>
          <w:tab/>
        </w:r>
        <w:r>
          <w:fldChar w:fldCharType="begin"/>
        </w:r>
        <w:r>
          <w:instrText xml:space="preserve"> PAGEREF _Toc26809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21" w:history="1">
        <w:r>
          <w:rPr>
            <w:rFonts w:ascii="仿宋" w:eastAsia="仿宋" w:hAnsi="仿宋" w:cs="仿宋" w:hint="eastAsia"/>
            <w:lang w:eastAsia="zh-CN"/>
          </w:rPr>
          <w:t>(四)、综合评价</w:t>
        </w:r>
        <w:r>
          <w:tab/>
        </w:r>
        <w:r>
          <w:fldChar w:fldCharType="begin"/>
        </w:r>
        <w:r>
          <w:instrText xml:space="preserve"> PAGEREF _Toc9521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24" w:history="1">
        <w:r>
          <w:rPr>
            <w:rFonts w:ascii="仿宋" w:eastAsia="仿宋" w:hAnsi="仿宋" w:cs="仿宋" w:hint="eastAsia"/>
            <w:lang w:eastAsia="zh-CN"/>
          </w:rPr>
          <w:t>二十、市场营销与销售策略</w:t>
        </w:r>
        <w:r>
          <w:tab/>
        </w:r>
        <w:r>
          <w:fldChar w:fldCharType="begin"/>
        </w:r>
        <w:r>
          <w:instrText xml:space="preserve"> PAGEREF _Toc28324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1" w:history="1">
        <w:r>
          <w:rPr>
            <w:rFonts w:ascii="仿宋" w:eastAsia="仿宋" w:hAnsi="仿宋" w:cs="仿宋" w:hint="eastAsia"/>
            <w:lang w:eastAsia="zh-CN"/>
          </w:rPr>
          <w:t>(一)、市场推广与品牌建设</w:t>
        </w:r>
        <w:r>
          <w:tab/>
        </w:r>
        <w:r>
          <w:fldChar w:fldCharType="begin"/>
        </w:r>
        <w:r>
          <w:instrText xml:space="preserve"> PAGEREF _Toc2791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46" w:history="1">
        <w:r>
          <w:rPr>
            <w:rFonts w:ascii="仿宋" w:eastAsia="仿宋" w:hAnsi="仿宋" w:cs="仿宋" w:hint="eastAsia"/>
            <w:lang w:eastAsia="zh-CN"/>
          </w:rPr>
          <w:t>(二)、销售渠道与分销网络</w:t>
        </w:r>
        <w:r>
          <w:tab/>
        </w:r>
        <w:r>
          <w:fldChar w:fldCharType="begin"/>
        </w:r>
        <w:r>
          <w:instrText xml:space="preserve"> PAGEREF _Toc11446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" w:history="1">
        <w:r>
          <w:rPr>
            <w:rFonts w:ascii="仿宋" w:eastAsia="仿宋" w:hAnsi="仿宋" w:cs="仿宋" w:hint="eastAsia"/>
            <w:lang w:eastAsia="zh-CN"/>
          </w:rPr>
          <w:t>(三)、客户关系管理与维护</w:t>
        </w:r>
        <w:r>
          <w:tab/>
        </w:r>
        <w:r>
          <w:fldChar w:fldCharType="begin"/>
        </w:r>
        <w:r>
          <w:instrText xml:space="preserve"> PAGEREF _Toc562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57" w:history="1">
        <w:r>
          <w:rPr>
            <w:rFonts w:ascii="仿宋" w:eastAsia="仿宋" w:hAnsi="仿宋" w:cs="仿宋" w:hint="eastAsia"/>
            <w:lang w:eastAsia="zh-CN"/>
          </w:rPr>
          <w:t>(四)、市场反馈与调整策略</w:t>
        </w:r>
        <w:r>
          <w:tab/>
        </w:r>
        <w:r>
          <w:fldChar w:fldCharType="begin"/>
        </w:r>
        <w:r>
          <w:instrText xml:space="preserve"> PAGEREF _Toc13557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17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141"/>
      <w:r>
        <w:rPr>
          <w:rFonts w:ascii="仿宋" w:eastAsia="仿宋" w:hAnsi="仿宋" w:cs="仿宋" w:hint="eastAsia"/>
          <w:sz w:val="28"/>
          <w:lang w:eastAsia="zh-CN"/>
        </w:rPr>
        <w:t>一、生产控制的基本程序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269"/>
      <w:r>
        <w:rPr>
          <w:rFonts w:ascii="仿宋" w:eastAsia="仿宋" w:hAnsi="仿宋" w:cs="仿宋" w:hint="eastAsia"/>
          <w:lang w:eastAsia="zh-CN"/>
        </w:rPr>
        <w:t>(一)、高锰酸盐生产控制的基本程序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高锰酸盐生产控制的三个关键阶段包括测量比较、控制决策和实施执行。而控制目标的制定主要由计划职能负责，然而，在当前的实际情况下，企业对控制创意的认识仍然较为薄弱，控制目标在生产计划中的指标和标准值也显得不够完善。因此，将制定标准作为基本程序之一变得尤为重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制定控制的标准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制定控制标准的目的在于明确在生产过程中人力、物力、财力等的限度，同时规定产品质量特性、生产数量、生产进度等方面的标准。这些标准可以以实物或货币数量表示，包括生产计划指标、消耗定额、产品质量指标、库存标准和费用支出限额等。为确保合理可行，制定控制标准的方法包括类比法、分解法、定额法和标准化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https://d.book118.com/906153132230010052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高锰酸盐行业商业计划书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高锰酸盐行业商业计划书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高锰酸盐行业商业计划书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高锰酸盐行业商业计划书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高锰酸盐行业商业计划书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34B6A14"/>
    <w:rsid w:val="4593521B"/>
    <w:rsid w:val="634B6A14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0615313223001005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2024-02-24T18:25:00Z</dcterms:created>
  <dcterms:modified xsi:type="dcterms:W3CDTF">2024-02-24T18:25:41Z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073809AAEAA444F49251881802C40A17_11</vt:lpwstr>
  </property>
  <property fmtid="{D5CDD505-2E9C-101B-9397-08002B2CF9AE}" pid="3" name="KSOProductBuildVer">
    <vt:lpwstr>2052-12.1.0.16250</vt:lpwstr>
  </property>
</Properties>
</file>