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白兰地，相关饮料酒项目规划设计方案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678" w:history="1">
        <w:r>
          <w:rPr>
            <w:rFonts w:ascii="仿宋" w:eastAsia="仿宋" w:hAnsi="仿宋" w:cs="仿宋" w:hint="eastAsia"/>
            <w:lang w:eastAsia="zh-CN"/>
          </w:rPr>
          <w:t>前言</w:t>
        </w:r>
        <w:r>
          <w:tab/>
        </w:r>
        <w:r>
          <w:fldChar w:fldCharType="begin"/>
        </w:r>
        <w:r>
          <w:instrText xml:space="preserve"> PAGEREF _Toc8678 \h </w:instrText>
        </w:r>
        <w:r>
          <w:fldChar w:fldCharType="separate"/>
        </w:r>
        <w:r>
          <w:t>3</w:t>
        </w:r>
        <w:r>
          <w:fldChar w:fldCharType="end"/>
        </w:r>
      </w:hyperlink>
    </w:p>
    <w:p>
      <w:pPr>
        <w:pStyle w:val="TOC1"/>
        <w:tabs>
          <w:tab w:val="right" w:leader="dot" w:pos="8306"/>
        </w:tabs>
      </w:pPr>
      <w:hyperlink w:anchor="_Toc19045" w:history="1">
        <w:r>
          <w:rPr>
            <w:rFonts w:ascii="仿宋" w:eastAsia="仿宋" w:hAnsi="仿宋" w:cs="仿宋" w:hint="eastAsia"/>
            <w:lang w:eastAsia="zh-CN"/>
          </w:rPr>
          <w:t>一、白兰地，相关饮料酒项目文档管理</w:t>
        </w:r>
        <w:r>
          <w:tab/>
        </w:r>
        <w:r>
          <w:fldChar w:fldCharType="begin"/>
        </w:r>
        <w:r>
          <w:instrText xml:space="preserve"> PAGEREF _Toc19045 \h </w:instrText>
        </w:r>
        <w:r>
          <w:fldChar w:fldCharType="separate"/>
        </w:r>
        <w:r>
          <w:t>3</w:t>
        </w:r>
        <w:r>
          <w:fldChar w:fldCharType="end"/>
        </w:r>
      </w:hyperlink>
    </w:p>
    <w:p>
      <w:pPr>
        <w:pStyle w:val="TOC2"/>
        <w:tabs>
          <w:tab w:val="right" w:leader="dot" w:pos="8306"/>
        </w:tabs>
      </w:pPr>
      <w:hyperlink w:anchor="_Toc13905" w:history="1">
        <w:r>
          <w:rPr>
            <w:rFonts w:ascii="仿宋" w:eastAsia="仿宋" w:hAnsi="仿宋" w:cs="仿宋" w:hint="eastAsia"/>
            <w:lang w:eastAsia="zh-CN"/>
          </w:rPr>
          <w:t>(一)、文档编制与审查</w:t>
        </w:r>
        <w:r>
          <w:tab/>
        </w:r>
        <w:r>
          <w:fldChar w:fldCharType="begin"/>
        </w:r>
        <w:r>
          <w:instrText xml:space="preserve"> PAGEREF _Toc13905 \h </w:instrText>
        </w:r>
        <w:r>
          <w:fldChar w:fldCharType="separate"/>
        </w:r>
        <w:r>
          <w:t>3</w:t>
        </w:r>
        <w:r>
          <w:fldChar w:fldCharType="end"/>
        </w:r>
      </w:hyperlink>
    </w:p>
    <w:p>
      <w:pPr>
        <w:pStyle w:val="TOC2"/>
        <w:tabs>
          <w:tab w:val="right" w:leader="dot" w:pos="8306"/>
        </w:tabs>
      </w:pPr>
      <w:hyperlink w:anchor="_Toc4479" w:history="1">
        <w:r>
          <w:rPr>
            <w:rFonts w:ascii="仿宋" w:eastAsia="仿宋" w:hAnsi="仿宋" w:cs="仿宋" w:hint="eastAsia"/>
            <w:lang w:eastAsia="zh-CN"/>
          </w:rPr>
          <w:t>(二)、文档发布与分发</w:t>
        </w:r>
        <w:r>
          <w:tab/>
        </w:r>
        <w:r>
          <w:fldChar w:fldCharType="begin"/>
        </w:r>
        <w:r>
          <w:instrText xml:space="preserve"> PAGEREF _Toc4479 \h </w:instrText>
        </w:r>
        <w:r>
          <w:fldChar w:fldCharType="separate"/>
        </w:r>
        <w:r>
          <w:t>4</w:t>
        </w:r>
        <w:r>
          <w:fldChar w:fldCharType="end"/>
        </w:r>
      </w:hyperlink>
    </w:p>
    <w:p>
      <w:pPr>
        <w:pStyle w:val="TOC2"/>
        <w:tabs>
          <w:tab w:val="right" w:leader="dot" w:pos="8306"/>
        </w:tabs>
      </w:pPr>
      <w:hyperlink w:anchor="_Toc30096" w:history="1">
        <w:r>
          <w:rPr>
            <w:rFonts w:ascii="仿宋" w:eastAsia="仿宋" w:hAnsi="仿宋" w:cs="仿宋" w:hint="eastAsia"/>
            <w:lang w:eastAsia="zh-CN"/>
          </w:rPr>
          <w:t>(三)、文档存档与归档</w:t>
        </w:r>
        <w:r>
          <w:tab/>
        </w:r>
        <w:r>
          <w:fldChar w:fldCharType="begin"/>
        </w:r>
        <w:r>
          <w:instrText xml:space="preserve"> PAGEREF _Toc30096 \h </w:instrText>
        </w:r>
        <w:r>
          <w:fldChar w:fldCharType="separate"/>
        </w:r>
        <w:r>
          <w:t>5</w:t>
        </w:r>
        <w:r>
          <w:fldChar w:fldCharType="end"/>
        </w:r>
      </w:hyperlink>
    </w:p>
    <w:p>
      <w:pPr>
        <w:pStyle w:val="TOC1"/>
        <w:tabs>
          <w:tab w:val="right" w:leader="dot" w:pos="8306"/>
        </w:tabs>
      </w:pPr>
      <w:hyperlink w:anchor="_Toc12607" w:history="1">
        <w:r>
          <w:rPr>
            <w:rFonts w:ascii="仿宋" w:eastAsia="仿宋" w:hAnsi="仿宋" w:cs="仿宋" w:hint="eastAsia"/>
            <w:lang w:eastAsia="zh-CN"/>
          </w:rPr>
          <w:t>二、白兰地，相关饮料酒项目危机管理</w:t>
        </w:r>
        <w:r>
          <w:tab/>
        </w:r>
        <w:r>
          <w:fldChar w:fldCharType="begin"/>
        </w:r>
        <w:r>
          <w:instrText xml:space="preserve"> PAGEREF _Toc12607 \h </w:instrText>
        </w:r>
        <w:r>
          <w:fldChar w:fldCharType="separate"/>
        </w:r>
        <w:r>
          <w:t>7</w:t>
        </w:r>
        <w:r>
          <w:fldChar w:fldCharType="end"/>
        </w:r>
      </w:hyperlink>
    </w:p>
    <w:p>
      <w:pPr>
        <w:pStyle w:val="TOC2"/>
        <w:tabs>
          <w:tab w:val="right" w:leader="dot" w:pos="8306"/>
        </w:tabs>
      </w:pPr>
      <w:hyperlink w:anchor="_Toc11392" w:history="1">
        <w:r>
          <w:rPr>
            <w:rFonts w:ascii="仿宋" w:eastAsia="仿宋" w:hAnsi="仿宋" w:cs="仿宋" w:hint="eastAsia"/>
            <w:lang w:eastAsia="zh-CN"/>
          </w:rPr>
          <w:t>(一)、危机预警与识别</w:t>
        </w:r>
        <w:r>
          <w:tab/>
        </w:r>
        <w:r>
          <w:fldChar w:fldCharType="begin"/>
        </w:r>
        <w:r>
          <w:instrText xml:space="preserve"> PAGEREF _Toc11392 \h </w:instrText>
        </w:r>
        <w:r>
          <w:fldChar w:fldCharType="separate"/>
        </w:r>
        <w:r>
          <w:t>7</w:t>
        </w:r>
        <w:r>
          <w:fldChar w:fldCharType="end"/>
        </w:r>
      </w:hyperlink>
    </w:p>
    <w:p>
      <w:pPr>
        <w:pStyle w:val="TOC2"/>
        <w:tabs>
          <w:tab w:val="right" w:leader="dot" w:pos="8306"/>
        </w:tabs>
      </w:pPr>
      <w:hyperlink w:anchor="_Toc15874" w:history="1">
        <w:r>
          <w:rPr>
            <w:rFonts w:ascii="仿宋" w:eastAsia="仿宋" w:hAnsi="仿宋" w:cs="仿宋" w:hint="eastAsia"/>
            <w:lang w:eastAsia="zh-CN"/>
          </w:rPr>
          <w:t>(二)、危机应对与恢复</w:t>
        </w:r>
        <w:r>
          <w:tab/>
        </w:r>
        <w:r>
          <w:fldChar w:fldCharType="begin"/>
        </w:r>
        <w:r>
          <w:instrText xml:space="preserve"> PAGEREF _Toc15874 \h </w:instrText>
        </w:r>
        <w:r>
          <w:fldChar w:fldCharType="separate"/>
        </w:r>
        <w:r>
          <w:t>8</w:t>
        </w:r>
        <w:r>
          <w:fldChar w:fldCharType="end"/>
        </w:r>
      </w:hyperlink>
    </w:p>
    <w:p>
      <w:pPr>
        <w:pStyle w:val="TOC1"/>
        <w:tabs>
          <w:tab w:val="right" w:leader="dot" w:pos="8306"/>
        </w:tabs>
      </w:pPr>
      <w:hyperlink w:anchor="_Toc5400" w:history="1">
        <w:r>
          <w:rPr>
            <w:rFonts w:ascii="仿宋" w:eastAsia="仿宋" w:hAnsi="仿宋" w:cs="仿宋" w:hint="eastAsia"/>
            <w:lang w:eastAsia="zh-CN"/>
          </w:rPr>
          <w:t>三、白兰地，相关饮料酒项目土建工程</w:t>
        </w:r>
        <w:r>
          <w:tab/>
        </w:r>
        <w:r>
          <w:fldChar w:fldCharType="begin"/>
        </w:r>
        <w:r>
          <w:instrText xml:space="preserve"> PAGEREF _Toc5400 \h </w:instrText>
        </w:r>
        <w:r>
          <w:fldChar w:fldCharType="separate"/>
        </w:r>
        <w:r>
          <w:t>9</w:t>
        </w:r>
        <w:r>
          <w:fldChar w:fldCharType="end"/>
        </w:r>
      </w:hyperlink>
    </w:p>
    <w:p>
      <w:pPr>
        <w:pStyle w:val="TOC2"/>
        <w:tabs>
          <w:tab w:val="right" w:leader="dot" w:pos="8306"/>
        </w:tabs>
      </w:pPr>
      <w:hyperlink w:anchor="_Toc27825" w:history="1">
        <w:r>
          <w:rPr>
            <w:rFonts w:ascii="仿宋" w:eastAsia="仿宋" w:hAnsi="仿宋" w:cs="仿宋" w:hint="eastAsia"/>
            <w:lang w:eastAsia="zh-CN"/>
          </w:rPr>
          <w:t>(一)、建筑工程设计原则</w:t>
        </w:r>
        <w:r>
          <w:tab/>
        </w:r>
        <w:r>
          <w:fldChar w:fldCharType="begin"/>
        </w:r>
        <w:r>
          <w:instrText xml:space="preserve"> PAGEREF _Toc27825 \h </w:instrText>
        </w:r>
        <w:r>
          <w:fldChar w:fldCharType="separate"/>
        </w:r>
        <w:r>
          <w:t>9</w:t>
        </w:r>
        <w:r>
          <w:fldChar w:fldCharType="end"/>
        </w:r>
      </w:hyperlink>
    </w:p>
    <w:p>
      <w:pPr>
        <w:pStyle w:val="TOC2"/>
        <w:tabs>
          <w:tab w:val="right" w:leader="dot" w:pos="8306"/>
        </w:tabs>
      </w:pPr>
      <w:hyperlink w:anchor="_Toc4164" w:history="1">
        <w:r>
          <w:rPr>
            <w:rFonts w:ascii="仿宋" w:eastAsia="仿宋" w:hAnsi="仿宋" w:cs="仿宋" w:hint="eastAsia"/>
            <w:lang w:eastAsia="zh-CN"/>
          </w:rPr>
          <w:t>(二)、土建工程设计年限及安全等级</w:t>
        </w:r>
        <w:r>
          <w:tab/>
        </w:r>
        <w:r>
          <w:fldChar w:fldCharType="begin"/>
        </w:r>
        <w:r>
          <w:instrText xml:space="preserve"> PAGEREF _Toc4164 \h </w:instrText>
        </w:r>
        <w:r>
          <w:fldChar w:fldCharType="separate"/>
        </w:r>
        <w:r>
          <w:t>10</w:t>
        </w:r>
        <w:r>
          <w:fldChar w:fldCharType="end"/>
        </w:r>
      </w:hyperlink>
    </w:p>
    <w:p>
      <w:pPr>
        <w:pStyle w:val="TOC2"/>
        <w:tabs>
          <w:tab w:val="right" w:leader="dot" w:pos="8306"/>
        </w:tabs>
      </w:pPr>
      <w:hyperlink w:anchor="_Toc9124" w:history="1">
        <w:r>
          <w:rPr>
            <w:rFonts w:ascii="仿宋" w:eastAsia="仿宋" w:hAnsi="仿宋" w:cs="仿宋" w:hint="eastAsia"/>
            <w:lang w:eastAsia="zh-CN"/>
          </w:rPr>
          <w:t>(三)、建筑工程设计总体要求</w:t>
        </w:r>
        <w:r>
          <w:tab/>
        </w:r>
        <w:r>
          <w:fldChar w:fldCharType="begin"/>
        </w:r>
        <w:r>
          <w:instrText xml:space="preserve"> PAGEREF _Toc9124 \h </w:instrText>
        </w:r>
        <w:r>
          <w:fldChar w:fldCharType="separate"/>
        </w:r>
        <w:r>
          <w:t>12</w:t>
        </w:r>
        <w:r>
          <w:fldChar w:fldCharType="end"/>
        </w:r>
      </w:hyperlink>
    </w:p>
    <w:p>
      <w:pPr>
        <w:pStyle w:val="TOC2"/>
        <w:tabs>
          <w:tab w:val="right" w:leader="dot" w:pos="8306"/>
        </w:tabs>
      </w:pPr>
      <w:hyperlink w:anchor="_Toc14254" w:history="1">
        <w:r>
          <w:rPr>
            <w:rFonts w:ascii="仿宋" w:eastAsia="仿宋" w:hAnsi="仿宋" w:cs="仿宋" w:hint="eastAsia"/>
            <w:lang w:eastAsia="zh-CN"/>
          </w:rPr>
          <w:t>(四)、土建工程建设指标</w:t>
        </w:r>
        <w:r>
          <w:tab/>
        </w:r>
        <w:r>
          <w:fldChar w:fldCharType="begin"/>
        </w:r>
        <w:r>
          <w:instrText xml:space="preserve"> PAGEREF _Toc14254 \h </w:instrText>
        </w:r>
        <w:r>
          <w:fldChar w:fldCharType="separate"/>
        </w:r>
        <w:r>
          <w:t>12</w:t>
        </w:r>
        <w:r>
          <w:fldChar w:fldCharType="end"/>
        </w:r>
      </w:hyperlink>
    </w:p>
    <w:p>
      <w:pPr>
        <w:pStyle w:val="TOC1"/>
        <w:tabs>
          <w:tab w:val="right" w:leader="dot" w:pos="8306"/>
        </w:tabs>
      </w:pPr>
      <w:hyperlink w:anchor="_Toc30657" w:history="1">
        <w:r>
          <w:rPr>
            <w:rFonts w:ascii="仿宋" w:eastAsia="仿宋" w:hAnsi="仿宋" w:cs="仿宋" w:hint="eastAsia"/>
            <w:lang w:eastAsia="zh-CN"/>
          </w:rPr>
          <w:t>四、白兰地，相关饮料酒项目建设单位说明</w:t>
        </w:r>
        <w:r>
          <w:tab/>
        </w:r>
        <w:r>
          <w:fldChar w:fldCharType="begin"/>
        </w:r>
        <w:r>
          <w:instrText xml:space="preserve"> PAGEREF _Toc30657 \h </w:instrText>
        </w:r>
        <w:r>
          <w:fldChar w:fldCharType="separate"/>
        </w:r>
        <w:r>
          <w:t>13</w:t>
        </w:r>
        <w:r>
          <w:fldChar w:fldCharType="end"/>
        </w:r>
      </w:hyperlink>
    </w:p>
    <w:p>
      <w:pPr>
        <w:pStyle w:val="TOC2"/>
        <w:tabs>
          <w:tab w:val="right" w:leader="dot" w:pos="8306"/>
        </w:tabs>
      </w:pPr>
      <w:hyperlink w:anchor="_Toc20194" w:history="1">
        <w:r>
          <w:rPr>
            <w:rFonts w:ascii="仿宋" w:eastAsia="仿宋" w:hAnsi="仿宋" w:cs="仿宋" w:hint="eastAsia"/>
            <w:lang w:eastAsia="zh-CN"/>
          </w:rPr>
          <w:t>(一)、白兰地，相关饮料酒项目承办单位基本情况</w:t>
        </w:r>
        <w:r>
          <w:tab/>
        </w:r>
        <w:r>
          <w:fldChar w:fldCharType="begin"/>
        </w:r>
        <w:r>
          <w:instrText xml:space="preserve"> PAGEREF _Toc20194 \h </w:instrText>
        </w:r>
        <w:r>
          <w:fldChar w:fldCharType="separate"/>
        </w:r>
        <w:r>
          <w:t>13</w:t>
        </w:r>
        <w:r>
          <w:fldChar w:fldCharType="end"/>
        </w:r>
      </w:hyperlink>
    </w:p>
    <w:p>
      <w:pPr>
        <w:pStyle w:val="TOC2"/>
        <w:tabs>
          <w:tab w:val="right" w:leader="dot" w:pos="8306"/>
        </w:tabs>
      </w:pPr>
      <w:hyperlink w:anchor="_Toc8098" w:history="1">
        <w:r>
          <w:rPr>
            <w:rFonts w:ascii="仿宋" w:eastAsia="仿宋" w:hAnsi="仿宋" w:cs="仿宋" w:hint="eastAsia"/>
            <w:lang w:eastAsia="zh-CN"/>
          </w:rPr>
          <w:t>(二)、公司经济效益分析</w:t>
        </w:r>
        <w:r>
          <w:tab/>
        </w:r>
        <w:r>
          <w:fldChar w:fldCharType="begin"/>
        </w:r>
        <w:r>
          <w:instrText xml:space="preserve"> PAGEREF _Toc8098 \h </w:instrText>
        </w:r>
        <w:r>
          <w:fldChar w:fldCharType="separate"/>
        </w:r>
        <w:r>
          <w:t>13</w:t>
        </w:r>
        <w:r>
          <w:fldChar w:fldCharType="end"/>
        </w:r>
      </w:hyperlink>
    </w:p>
    <w:p>
      <w:pPr>
        <w:pStyle w:val="TOC1"/>
        <w:tabs>
          <w:tab w:val="right" w:leader="dot" w:pos="8306"/>
        </w:tabs>
      </w:pPr>
      <w:hyperlink w:anchor="_Toc5736" w:history="1">
        <w:r>
          <w:rPr>
            <w:rFonts w:ascii="仿宋" w:eastAsia="仿宋" w:hAnsi="仿宋" w:cs="仿宋" w:hint="eastAsia"/>
            <w:lang w:eastAsia="zh-CN"/>
          </w:rPr>
          <w:t>五、白兰地，相关饮料酒项目概论</w:t>
        </w:r>
        <w:r>
          <w:tab/>
        </w:r>
        <w:r>
          <w:fldChar w:fldCharType="begin"/>
        </w:r>
        <w:r>
          <w:instrText xml:space="preserve"> PAGEREF _Toc5736 \h </w:instrText>
        </w:r>
        <w:r>
          <w:fldChar w:fldCharType="separate"/>
        </w:r>
        <w:r>
          <w:t>14</w:t>
        </w:r>
        <w:r>
          <w:fldChar w:fldCharType="end"/>
        </w:r>
      </w:hyperlink>
    </w:p>
    <w:p>
      <w:pPr>
        <w:pStyle w:val="TOC2"/>
        <w:tabs>
          <w:tab w:val="right" w:leader="dot" w:pos="8306"/>
        </w:tabs>
      </w:pPr>
      <w:hyperlink w:anchor="_Toc29883" w:history="1">
        <w:r>
          <w:rPr>
            <w:rFonts w:ascii="仿宋" w:eastAsia="仿宋" w:hAnsi="仿宋" w:cs="仿宋" w:hint="eastAsia"/>
            <w:lang w:eastAsia="zh-CN"/>
          </w:rPr>
          <w:t>(一)、白兰地，相关饮料酒项目概况</w:t>
        </w:r>
        <w:r>
          <w:tab/>
        </w:r>
        <w:r>
          <w:fldChar w:fldCharType="begin"/>
        </w:r>
        <w:r>
          <w:instrText xml:space="preserve"> PAGEREF _Toc29883 \h </w:instrText>
        </w:r>
        <w:r>
          <w:fldChar w:fldCharType="separate"/>
        </w:r>
        <w:r>
          <w:t>14</w:t>
        </w:r>
        <w:r>
          <w:fldChar w:fldCharType="end"/>
        </w:r>
      </w:hyperlink>
    </w:p>
    <w:p>
      <w:pPr>
        <w:pStyle w:val="TOC2"/>
        <w:tabs>
          <w:tab w:val="right" w:leader="dot" w:pos="8306"/>
        </w:tabs>
      </w:pPr>
      <w:hyperlink w:anchor="_Toc22723" w:history="1">
        <w:r>
          <w:rPr>
            <w:rFonts w:ascii="仿宋" w:eastAsia="仿宋" w:hAnsi="仿宋" w:cs="仿宋" w:hint="eastAsia"/>
            <w:lang w:eastAsia="zh-CN"/>
          </w:rPr>
          <w:t>(二)、白兰地，相关饮料酒项目目标</w:t>
        </w:r>
        <w:r>
          <w:tab/>
        </w:r>
        <w:r>
          <w:fldChar w:fldCharType="begin"/>
        </w:r>
        <w:r>
          <w:instrText xml:space="preserve"> PAGEREF _Toc22723 \h </w:instrText>
        </w:r>
        <w:r>
          <w:fldChar w:fldCharType="separate"/>
        </w:r>
        <w:r>
          <w:t>17</w:t>
        </w:r>
        <w:r>
          <w:fldChar w:fldCharType="end"/>
        </w:r>
      </w:hyperlink>
    </w:p>
    <w:p>
      <w:pPr>
        <w:pStyle w:val="TOC2"/>
        <w:tabs>
          <w:tab w:val="right" w:leader="dot" w:pos="8306"/>
        </w:tabs>
      </w:pPr>
      <w:hyperlink w:anchor="_Toc6870" w:history="1">
        <w:r>
          <w:rPr>
            <w:rFonts w:ascii="仿宋" w:eastAsia="仿宋" w:hAnsi="仿宋" w:cs="仿宋" w:hint="eastAsia"/>
            <w:lang w:eastAsia="zh-CN"/>
          </w:rPr>
          <w:t>(三)、白兰地，相关饮料酒项目提出的理由</w:t>
        </w:r>
        <w:r>
          <w:tab/>
        </w:r>
        <w:r>
          <w:fldChar w:fldCharType="begin"/>
        </w:r>
        <w:r>
          <w:instrText xml:space="preserve"> PAGEREF _Toc6870 \h </w:instrText>
        </w:r>
        <w:r>
          <w:fldChar w:fldCharType="separate"/>
        </w:r>
        <w:r>
          <w:t>18</w:t>
        </w:r>
        <w:r>
          <w:fldChar w:fldCharType="end"/>
        </w:r>
      </w:hyperlink>
    </w:p>
    <w:p>
      <w:pPr>
        <w:pStyle w:val="TOC2"/>
        <w:tabs>
          <w:tab w:val="right" w:leader="dot" w:pos="8306"/>
        </w:tabs>
      </w:pPr>
      <w:hyperlink w:anchor="_Toc2182" w:history="1">
        <w:r>
          <w:rPr>
            <w:rFonts w:ascii="仿宋" w:eastAsia="仿宋" w:hAnsi="仿宋" w:cs="仿宋" w:hint="eastAsia"/>
            <w:lang w:eastAsia="zh-CN"/>
          </w:rPr>
          <w:t>(四)、白兰地，相关饮料酒项目意义</w:t>
        </w:r>
        <w:r>
          <w:tab/>
        </w:r>
        <w:r>
          <w:fldChar w:fldCharType="begin"/>
        </w:r>
        <w:r>
          <w:instrText xml:space="preserve"> PAGEREF _Toc2182 \h </w:instrText>
        </w:r>
        <w:r>
          <w:fldChar w:fldCharType="separate"/>
        </w:r>
        <w:r>
          <w:t>20</w:t>
        </w:r>
        <w:r>
          <w:fldChar w:fldCharType="end"/>
        </w:r>
      </w:hyperlink>
    </w:p>
    <w:p>
      <w:pPr>
        <w:pStyle w:val="TOC2"/>
        <w:tabs>
          <w:tab w:val="right" w:leader="dot" w:pos="8306"/>
        </w:tabs>
      </w:pPr>
      <w:hyperlink w:anchor="_Toc26730" w:history="1">
        <w:r>
          <w:rPr>
            <w:rFonts w:ascii="仿宋" w:eastAsia="仿宋" w:hAnsi="仿宋" w:cs="仿宋" w:hint="eastAsia"/>
            <w:lang w:eastAsia="zh-CN"/>
          </w:rPr>
          <w:t>(五)、白兰地，相关饮料酒项目背景</w:t>
        </w:r>
        <w:r>
          <w:tab/>
        </w:r>
        <w:r>
          <w:fldChar w:fldCharType="begin"/>
        </w:r>
        <w:r>
          <w:instrText xml:space="preserve"> PAGEREF _Toc26730 \h </w:instrText>
        </w:r>
        <w:r>
          <w:fldChar w:fldCharType="separate"/>
        </w:r>
        <w:r>
          <w:t>20</w:t>
        </w:r>
        <w:r>
          <w:fldChar w:fldCharType="end"/>
        </w:r>
      </w:hyperlink>
    </w:p>
    <w:p>
      <w:pPr>
        <w:pStyle w:val="TOC1"/>
        <w:tabs>
          <w:tab w:val="right" w:leader="dot" w:pos="8306"/>
        </w:tabs>
      </w:pPr>
      <w:hyperlink w:anchor="_Toc16338" w:history="1">
        <w:r>
          <w:rPr>
            <w:rFonts w:ascii="仿宋" w:eastAsia="仿宋" w:hAnsi="仿宋" w:cs="仿宋" w:hint="eastAsia"/>
            <w:lang w:eastAsia="zh-CN"/>
          </w:rPr>
          <w:t>六、白兰地，相关饮料酒项目可持续发展</w:t>
        </w:r>
        <w:r>
          <w:tab/>
        </w:r>
        <w:r>
          <w:fldChar w:fldCharType="begin"/>
        </w:r>
        <w:r>
          <w:instrText xml:space="preserve"> PAGEREF _Toc16338 \h </w:instrText>
        </w:r>
        <w:r>
          <w:fldChar w:fldCharType="separate"/>
        </w:r>
        <w:r>
          <w:t>21</w:t>
        </w:r>
        <w:r>
          <w:fldChar w:fldCharType="end"/>
        </w:r>
      </w:hyperlink>
    </w:p>
    <w:p>
      <w:pPr>
        <w:pStyle w:val="TOC2"/>
        <w:tabs>
          <w:tab w:val="right" w:leader="dot" w:pos="8306"/>
        </w:tabs>
      </w:pPr>
      <w:hyperlink w:anchor="_Toc16012" w:history="1">
        <w:r>
          <w:rPr>
            <w:rFonts w:ascii="仿宋" w:eastAsia="仿宋" w:hAnsi="仿宋" w:cs="仿宋" w:hint="eastAsia"/>
            <w:lang w:eastAsia="zh-CN"/>
          </w:rPr>
          <w:t>(一)、可持续战略与实践</w:t>
        </w:r>
        <w:r>
          <w:tab/>
        </w:r>
        <w:r>
          <w:fldChar w:fldCharType="begin"/>
        </w:r>
        <w:r>
          <w:instrText xml:space="preserve"> PAGEREF _Toc16012 \h </w:instrText>
        </w:r>
        <w:r>
          <w:fldChar w:fldCharType="separate"/>
        </w:r>
        <w:r>
          <w:t>21</w:t>
        </w:r>
        <w:r>
          <w:fldChar w:fldCharType="end"/>
        </w:r>
      </w:hyperlink>
    </w:p>
    <w:p>
      <w:pPr>
        <w:pStyle w:val="TOC2"/>
        <w:tabs>
          <w:tab w:val="right" w:leader="dot" w:pos="8306"/>
        </w:tabs>
      </w:pPr>
      <w:hyperlink w:anchor="_Toc13562" w:history="1">
        <w:r>
          <w:rPr>
            <w:rFonts w:ascii="仿宋" w:eastAsia="仿宋" w:hAnsi="仿宋" w:cs="仿宋" w:hint="eastAsia"/>
            <w:lang w:eastAsia="zh-CN"/>
          </w:rPr>
          <w:t>(二)、环保与社会责任</w:t>
        </w:r>
        <w:r>
          <w:tab/>
        </w:r>
        <w:r>
          <w:fldChar w:fldCharType="begin"/>
        </w:r>
        <w:r>
          <w:instrText xml:space="preserve"> PAGEREF _Toc13562 \h </w:instrText>
        </w:r>
        <w:r>
          <w:fldChar w:fldCharType="separate"/>
        </w:r>
        <w:r>
          <w:t>22</w:t>
        </w:r>
        <w:r>
          <w:fldChar w:fldCharType="end"/>
        </w:r>
      </w:hyperlink>
    </w:p>
    <w:p>
      <w:pPr>
        <w:pStyle w:val="TOC1"/>
        <w:tabs>
          <w:tab w:val="right" w:leader="dot" w:pos="8306"/>
        </w:tabs>
      </w:pPr>
      <w:hyperlink w:anchor="_Toc13710" w:history="1">
        <w:r>
          <w:rPr>
            <w:rFonts w:ascii="仿宋" w:eastAsia="仿宋" w:hAnsi="仿宋" w:cs="仿宋" w:hint="eastAsia"/>
            <w:lang w:eastAsia="zh-CN"/>
          </w:rPr>
          <w:t>七、白兰地，相关饮料酒项目社会影响</w:t>
        </w:r>
        <w:r>
          <w:tab/>
        </w:r>
        <w:r>
          <w:fldChar w:fldCharType="begin"/>
        </w:r>
        <w:r>
          <w:instrText xml:space="preserve"> PAGEREF _Toc13710 \h </w:instrText>
        </w:r>
        <w:r>
          <w:fldChar w:fldCharType="separate"/>
        </w:r>
        <w:r>
          <w:t>23</w:t>
        </w:r>
        <w:r>
          <w:fldChar w:fldCharType="end"/>
        </w:r>
      </w:hyperlink>
    </w:p>
    <w:p>
      <w:pPr>
        <w:pStyle w:val="TOC2"/>
        <w:tabs>
          <w:tab w:val="right" w:leader="dot" w:pos="8306"/>
        </w:tabs>
      </w:pPr>
      <w:hyperlink w:anchor="_Toc5414" w:history="1">
        <w:r>
          <w:rPr>
            <w:rFonts w:ascii="仿宋" w:eastAsia="仿宋" w:hAnsi="仿宋" w:cs="仿宋" w:hint="eastAsia"/>
            <w:lang w:eastAsia="zh-CN"/>
          </w:rPr>
          <w:t>(一)、社会责任与义务</w:t>
        </w:r>
        <w:r>
          <w:tab/>
        </w:r>
        <w:r>
          <w:fldChar w:fldCharType="begin"/>
        </w:r>
        <w:r>
          <w:instrText xml:space="preserve"> PAGEREF _Toc5414 \h </w:instrText>
        </w:r>
        <w:r>
          <w:fldChar w:fldCharType="separate"/>
        </w:r>
        <w:r>
          <w:t>23</w:t>
        </w:r>
        <w:r>
          <w:fldChar w:fldCharType="end"/>
        </w:r>
      </w:hyperlink>
    </w:p>
    <w:p>
      <w:pPr>
        <w:pStyle w:val="TOC2"/>
        <w:tabs>
          <w:tab w:val="right" w:leader="dot" w:pos="8306"/>
        </w:tabs>
      </w:pPr>
      <w:hyperlink w:anchor="_Toc27538" w:history="1">
        <w:r>
          <w:rPr>
            <w:rFonts w:ascii="仿宋" w:eastAsia="仿宋" w:hAnsi="仿宋" w:cs="仿宋" w:hint="eastAsia"/>
            <w:lang w:eastAsia="zh-CN"/>
          </w:rPr>
          <w:t>(二)、社会参与与沟通</w:t>
        </w:r>
        <w:r>
          <w:tab/>
        </w:r>
        <w:r>
          <w:fldChar w:fldCharType="begin"/>
        </w:r>
        <w:r>
          <w:instrText xml:space="preserve"> PAGEREF _Toc27538 \h </w:instrText>
        </w:r>
        <w:r>
          <w:fldChar w:fldCharType="separate"/>
        </w:r>
        <w:r>
          <w:t>24</w:t>
        </w:r>
        <w:r>
          <w:fldChar w:fldCharType="end"/>
        </w:r>
      </w:hyperlink>
    </w:p>
    <w:p>
      <w:pPr>
        <w:pStyle w:val="TOC1"/>
        <w:tabs>
          <w:tab w:val="right" w:leader="dot" w:pos="8306"/>
        </w:tabs>
      </w:pPr>
      <w:hyperlink w:anchor="_Toc32040" w:history="1">
        <w:r>
          <w:rPr>
            <w:rFonts w:ascii="仿宋" w:eastAsia="仿宋" w:hAnsi="仿宋" w:cs="仿宋" w:hint="eastAsia"/>
            <w:lang w:eastAsia="zh-CN"/>
          </w:rPr>
          <w:t>八、白兰地，相关饮料酒项目环境影响分析</w:t>
        </w:r>
        <w:r>
          <w:tab/>
        </w:r>
        <w:r>
          <w:fldChar w:fldCharType="begin"/>
        </w:r>
        <w:r>
          <w:instrText xml:space="preserve"> PAGEREF _Toc32040 \h </w:instrText>
        </w:r>
        <w:r>
          <w:fldChar w:fldCharType="separate"/>
        </w:r>
        <w:r>
          <w:t>25</w:t>
        </w:r>
        <w:r>
          <w:fldChar w:fldCharType="end"/>
        </w:r>
      </w:hyperlink>
    </w:p>
    <w:p>
      <w:pPr>
        <w:pStyle w:val="TOC2"/>
        <w:tabs>
          <w:tab w:val="right" w:leader="dot" w:pos="8306"/>
        </w:tabs>
      </w:pPr>
      <w:hyperlink w:anchor="_Toc27787" w:history="1">
        <w:r>
          <w:rPr>
            <w:rFonts w:ascii="仿宋" w:eastAsia="仿宋" w:hAnsi="仿宋" w:cs="仿宋" w:hint="eastAsia"/>
            <w:lang w:eastAsia="zh-CN"/>
          </w:rPr>
          <w:t>(一)、建设区域环境质量现状</w:t>
        </w:r>
        <w:r>
          <w:tab/>
        </w:r>
        <w:r>
          <w:fldChar w:fldCharType="begin"/>
        </w:r>
        <w:r>
          <w:instrText xml:space="preserve"> PAGEREF _Toc27787 \h </w:instrText>
        </w:r>
        <w:r>
          <w:fldChar w:fldCharType="separate"/>
        </w:r>
        <w:r>
          <w:t>25</w:t>
        </w:r>
        <w:r>
          <w:fldChar w:fldCharType="end"/>
        </w:r>
      </w:hyperlink>
    </w:p>
    <w:p>
      <w:pPr>
        <w:pStyle w:val="TOC2"/>
        <w:tabs>
          <w:tab w:val="right" w:leader="dot" w:pos="8306"/>
        </w:tabs>
      </w:pPr>
      <w:hyperlink w:anchor="_Toc18913" w:history="1">
        <w:r>
          <w:rPr>
            <w:rFonts w:ascii="仿宋" w:eastAsia="仿宋" w:hAnsi="仿宋" w:cs="仿宋" w:hint="eastAsia"/>
            <w:lang w:eastAsia="zh-CN"/>
          </w:rPr>
          <w:t>(二)、建设期环境保护</w:t>
        </w:r>
        <w:r>
          <w:tab/>
        </w:r>
        <w:r>
          <w:fldChar w:fldCharType="begin"/>
        </w:r>
        <w:r>
          <w:instrText xml:space="preserve"> PAGEREF _Toc18913 \h </w:instrText>
        </w:r>
        <w:r>
          <w:fldChar w:fldCharType="separate"/>
        </w:r>
        <w:r>
          <w:t>26</w:t>
        </w:r>
        <w:r>
          <w:fldChar w:fldCharType="end"/>
        </w:r>
      </w:hyperlink>
    </w:p>
    <w:p>
      <w:pPr>
        <w:pStyle w:val="TOC2"/>
        <w:tabs>
          <w:tab w:val="right" w:leader="dot" w:pos="8306"/>
        </w:tabs>
      </w:pPr>
      <w:hyperlink w:anchor="_Toc10126" w:history="1">
        <w:r>
          <w:rPr>
            <w:rFonts w:ascii="仿宋" w:eastAsia="仿宋" w:hAnsi="仿宋" w:cs="仿宋" w:hint="eastAsia"/>
            <w:lang w:eastAsia="zh-CN"/>
          </w:rPr>
          <w:t>(三)、运营期环境保护</w:t>
        </w:r>
        <w:r>
          <w:tab/>
        </w:r>
        <w:r>
          <w:fldChar w:fldCharType="begin"/>
        </w:r>
        <w:r>
          <w:instrText xml:space="preserve"> PAGEREF _Toc10126 \h </w:instrText>
        </w:r>
        <w:r>
          <w:fldChar w:fldCharType="separate"/>
        </w:r>
        <w:r>
          <w:t>28</w:t>
        </w:r>
        <w:r>
          <w:fldChar w:fldCharType="end"/>
        </w:r>
      </w:hyperlink>
    </w:p>
    <w:p>
      <w:pPr>
        <w:pStyle w:val="TOC2"/>
        <w:tabs>
          <w:tab w:val="right" w:leader="dot" w:pos="8306"/>
        </w:tabs>
      </w:pPr>
      <w:hyperlink w:anchor="_Toc1258" w:history="1">
        <w:r>
          <w:rPr>
            <w:rFonts w:ascii="仿宋" w:eastAsia="仿宋" w:hAnsi="仿宋" w:cs="仿宋" w:hint="eastAsia"/>
            <w:lang w:eastAsia="zh-CN"/>
          </w:rPr>
          <w:t>(四)、白兰地，相关饮料酒项目建设对区域经济的影响</w:t>
        </w:r>
        <w:r>
          <w:tab/>
        </w:r>
        <w:r>
          <w:fldChar w:fldCharType="begin"/>
        </w:r>
        <w:r>
          <w:instrText xml:space="preserve"> PAGEREF _Toc1258 \h </w:instrText>
        </w:r>
        <w:r>
          <w:fldChar w:fldCharType="separate"/>
        </w:r>
        <w:r>
          <w:t>29</w:t>
        </w:r>
        <w:r>
          <w:fldChar w:fldCharType="end"/>
        </w:r>
      </w:hyperlink>
    </w:p>
    <w:p>
      <w:pPr>
        <w:pStyle w:val="TOC2"/>
        <w:tabs>
          <w:tab w:val="right" w:leader="dot" w:pos="8306"/>
        </w:tabs>
      </w:pPr>
      <w:hyperlink w:anchor="_Toc17247" w:history="1">
        <w:r>
          <w:rPr>
            <w:rFonts w:ascii="仿宋" w:eastAsia="仿宋" w:hAnsi="仿宋" w:cs="仿宋" w:hint="eastAsia"/>
            <w:lang w:eastAsia="zh-CN"/>
          </w:rPr>
          <w:t>(五)、废弃物处理</w:t>
        </w:r>
        <w:r>
          <w:tab/>
        </w:r>
        <w:r>
          <w:fldChar w:fldCharType="begin"/>
        </w:r>
        <w:r>
          <w:instrText xml:space="preserve"> PAGEREF _Toc17247 \h </w:instrText>
        </w:r>
        <w:r>
          <w:fldChar w:fldCharType="separate"/>
        </w:r>
        <w:r>
          <w:t>31</w:t>
        </w:r>
        <w:r>
          <w:fldChar w:fldCharType="end"/>
        </w:r>
      </w:hyperlink>
    </w:p>
    <w:p>
      <w:pPr>
        <w:pStyle w:val="TOC2"/>
        <w:tabs>
          <w:tab w:val="right" w:leader="dot" w:pos="8306"/>
        </w:tabs>
      </w:pPr>
      <w:hyperlink w:anchor="_Toc5976" w:history="1">
        <w:r>
          <w:rPr>
            <w:rFonts w:ascii="仿宋" w:eastAsia="仿宋" w:hAnsi="仿宋" w:cs="仿宋" w:hint="eastAsia"/>
            <w:lang w:eastAsia="zh-CN"/>
          </w:rPr>
          <w:t>(六)、特殊环境影响分析</w:t>
        </w:r>
        <w:r>
          <w:tab/>
        </w:r>
        <w:r>
          <w:fldChar w:fldCharType="begin"/>
        </w:r>
        <w:r>
          <w:instrText xml:space="preserve"> PAGEREF _Toc5976 \h </w:instrText>
        </w:r>
        <w:r>
          <w:fldChar w:fldCharType="separate"/>
        </w:r>
        <w:r>
          <w:t>32</w:t>
        </w:r>
        <w:r>
          <w:fldChar w:fldCharType="end"/>
        </w:r>
      </w:hyperlink>
    </w:p>
    <w:p>
      <w:pPr>
        <w:pStyle w:val="TOC2"/>
        <w:tabs>
          <w:tab w:val="right" w:leader="dot" w:pos="8306"/>
        </w:tabs>
      </w:pPr>
      <w:hyperlink w:anchor="_Toc29844" w:history="1">
        <w:r>
          <w:rPr>
            <w:rFonts w:ascii="仿宋" w:eastAsia="仿宋" w:hAnsi="仿宋" w:cs="仿宋" w:hint="eastAsia"/>
            <w:lang w:eastAsia="zh-CN"/>
          </w:rPr>
          <w:t>(七)、清洁生产</w:t>
        </w:r>
        <w:r>
          <w:tab/>
        </w:r>
        <w:r>
          <w:fldChar w:fldCharType="begin"/>
        </w:r>
        <w:r>
          <w:instrText xml:space="preserve"> PAGEREF _Toc29844 \h </w:instrText>
        </w:r>
        <w:r>
          <w:fldChar w:fldCharType="separate"/>
        </w:r>
        <w:r>
          <w:t>34</w:t>
        </w:r>
        <w:r>
          <w:fldChar w:fldCharType="end"/>
        </w:r>
      </w:hyperlink>
    </w:p>
    <w:p>
      <w:pPr>
        <w:pStyle w:val="TOC2"/>
        <w:tabs>
          <w:tab w:val="right" w:leader="dot" w:pos="8306"/>
        </w:tabs>
      </w:pPr>
      <w:hyperlink w:anchor="_Toc31703" w:history="1">
        <w:r>
          <w:rPr>
            <w:rFonts w:ascii="仿宋" w:eastAsia="仿宋" w:hAnsi="仿宋" w:cs="仿宋" w:hint="eastAsia"/>
            <w:lang w:eastAsia="zh-CN"/>
          </w:rPr>
          <w:t>(八)、环境保护综合评价</w:t>
        </w:r>
        <w:r>
          <w:tab/>
        </w:r>
        <w:r>
          <w:fldChar w:fldCharType="begin"/>
        </w:r>
        <w:r>
          <w:instrText xml:space="preserve"> PAGEREF _Toc31703 \h </w:instrText>
        </w:r>
        <w:r>
          <w:fldChar w:fldCharType="separate"/>
        </w:r>
        <w:r>
          <w:t>35</w:t>
        </w:r>
        <w:r>
          <w:fldChar w:fldCharType="end"/>
        </w:r>
      </w:hyperlink>
    </w:p>
    <w:p>
      <w:pPr>
        <w:pStyle w:val="TOC1"/>
        <w:tabs>
          <w:tab w:val="right" w:leader="dot" w:pos="8306"/>
        </w:tabs>
      </w:pPr>
      <w:hyperlink w:anchor="_Toc18902" w:history="1">
        <w:r>
          <w:rPr>
            <w:rFonts w:ascii="仿宋" w:eastAsia="仿宋" w:hAnsi="仿宋" w:cs="仿宋" w:hint="eastAsia"/>
            <w:lang w:eastAsia="zh-CN"/>
          </w:rPr>
          <w:t>九、白兰地，相关饮料酒项目投资规划</w:t>
        </w:r>
        <w:r>
          <w:tab/>
        </w:r>
        <w:r>
          <w:fldChar w:fldCharType="begin"/>
        </w:r>
        <w:r>
          <w:instrText xml:space="preserve"> PAGEREF _Toc18902 \h </w:instrText>
        </w:r>
        <w:r>
          <w:fldChar w:fldCharType="separate"/>
        </w:r>
        <w:r>
          <w:t>36</w:t>
        </w:r>
        <w:r>
          <w:fldChar w:fldCharType="end"/>
        </w:r>
      </w:hyperlink>
    </w:p>
    <w:p>
      <w:pPr>
        <w:pStyle w:val="TOC2"/>
        <w:tabs>
          <w:tab w:val="right" w:leader="dot" w:pos="8306"/>
        </w:tabs>
      </w:pPr>
      <w:hyperlink w:anchor="_Toc12916" w:history="1">
        <w:r>
          <w:rPr>
            <w:rFonts w:ascii="仿宋" w:eastAsia="仿宋" w:hAnsi="仿宋" w:cs="仿宋" w:hint="eastAsia"/>
            <w:lang w:eastAsia="zh-CN"/>
          </w:rPr>
          <w:t>(一)、白兰地，相关饮料酒项目总投资估算</w:t>
        </w:r>
        <w:r>
          <w:tab/>
        </w:r>
        <w:r>
          <w:fldChar w:fldCharType="begin"/>
        </w:r>
        <w:r>
          <w:instrText xml:space="preserve"> PAGEREF _Toc12916 \h </w:instrText>
        </w:r>
        <w:r>
          <w:fldChar w:fldCharType="separate"/>
        </w:r>
        <w:r>
          <w:t>36</w:t>
        </w:r>
        <w:r>
          <w:fldChar w:fldCharType="end"/>
        </w:r>
      </w:hyperlink>
    </w:p>
    <w:p>
      <w:pPr>
        <w:pStyle w:val="TOC2"/>
        <w:tabs>
          <w:tab w:val="right" w:leader="dot" w:pos="8306"/>
        </w:tabs>
      </w:pPr>
      <w:hyperlink w:anchor="_Toc18168" w:history="1">
        <w:r>
          <w:rPr>
            <w:rFonts w:ascii="仿宋" w:eastAsia="仿宋" w:hAnsi="仿宋" w:cs="仿宋" w:hint="eastAsia"/>
            <w:lang w:eastAsia="zh-CN"/>
          </w:rPr>
          <w:t>(二)、资金筹措</w:t>
        </w:r>
        <w:r>
          <w:tab/>
        </w:r>
        <w:r>
          <w:fldChar w:fldCharType="begin"/>
        </w:r>
        <w:r>
          <w:instrText xml:space="preserve"> PAGEREF _Toc18168 \h </w:instrText>
        </w:r>
        <w:r>
          <w:fldChar w:fldCharType="separate"/>
        </w:r>
        <w:r>
          <w:t>38</w:t>
        </w:r>
        <w:r>
          <w:fldChar w:fldCharType="end"/>
        </w:r>
      </w:hyperlink>
    </w:p>
    <w:p>
      <w:pPr>
        <w:pStyle w:val="TOC1"/>
        <w:tabs>
          <w:tab w:val="right" w:leader="dot" w:pos="8306"/>
        </w:tabs>
      </w:pPr>
      <w:hyperlink w:anchor="_Toc3013" w:history="1">
        <w:r>
          <w:rPr>
            <w:rFonts w:ascii="仿宋" w:eastAsia="仿宋" w:hAnsi="仿宋" w:cs="仿宋" w:hint="eastAsia"/>
            <w:lang w:eastAsia="zh-CN"/>
          </w:rPr>
          <w:t>十、白兰地，相关饮料酒项目创新与研发</w:t>
        </w:r>
        <w:r>
          <w:tab/>
        </w:r>
        <w:r>
          <w:fldChar w:fldCharType="begin"/>
        </w:r>
        <w:r>
          <w:instrText xml:space="preserve"> PAGEREF _Toc3013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777" w:history="1">
        <w:r>
          <w:rPr>
            <w:rFonts w:ascii="仿宋" w:eastAsia="仿宋" w:hAnsi="仿宋" w:cs="仿宋" w:hint="eastAsia"/>
            <w:lang w:eastAsia="zh-CN"/>
          </w:rPr>
          <w:t>(一)、创新策略与方向</w:t>
        </w:r>
        <w:r>
          <w:tab/>
        </w:r>
        <w:r>
          <w:fldChar w:fldCharType="begin"/>
        </w:r>
        <w:r>
          <w:instrText xml:space="preserve"> PAGEREF _Toc11777 \h </w:instrText>
        </w:r>
        <w:r>
          <w:fldChar w:fldCharType="separate"/>
        </w:r>
        <w:r>
          <w:t>38</w:t>
        </w:r>
        <w:r>
          <w:fldChar w:fldCharType="end"/>
        </w:r>
      </w:hyperlink>
    </w:p>
    <w:p>
      <w:pPr>
        <w:pStyle w:val="TOC2"/>
        <w:tabs>
          <w:tab w:val="right" w:leader="dot" w:pos="8306"/>
        </w:tabs>
      </w:pPr>
      <w:hyperlink w:anchor="_Toc20056" w:history="1">
        <w:r>
          <w:rPr>
            <w:rFonts w:ascii="仿宋" w:eastAsia="仿宋" w:hAnsi="仿宋" w:cs="仿宋" w:hint="eastAsia"/>
            <w:lang w:eastAsia="zh-CN"/>
          </w:rPr>
          <w:t>(二)、研发规划与投入</w:t>
        </w:r>
        <w:r>
          <w:tab/>
        </w:r>
        <w:r>
          <w:fldChar w:fldCharType="begin"/>
        </w:r>
        <w:r>
          <w:instrText xml:space="preserve"> PAGEREF _Toc20056 \h </w:instrText>
        </w:r>
        <w:r>
          <w:fldChar w:fldCharType="separate"/>
        </w:r>
        <w:r>
          <w:t>40</w:t>
        </w:r>
        <w:r>
          <w:fldChar w:fldCharType="end"/>
        </w:r>
      </w:hyperlink>
    </w:p>
    <w:p>
      <w:pPr>
        <w:pStyle w:val="TOC1"/>
        <w:tabs>
          <w:tab w:val="right" w:leader="dot" w:pos="8306"/>
        </w:tabs>
      </w:pPr>
      <w:hyperlink w:anchor="_Toc3425" w:history="1">
        <w:r>
          <w:rPr>
            <w:rFonts w:ascii="仿宋" w:eastAsia="仿宋" w:hAnsi="仿宋" w:cs="仿宋" w:hint="eastAsia"/>
            <w:lang w:eastAsia="zh-CN"/>
          </w:rPr>
          <w:t>十一、白兰地，相关饮料酒项目计划安排</w:t>
        </w:r>
        <w:r>
          <w:tab/>
        </w:r>
        <w:r>
          <w:fldChar w:fldCharType="begin"/>
        </w:r>
        <w:r>
          <w:instrText xml:space="preserve"> PAGEREF _Toc3425 \h </w:instrText>
        </w:r>
        <w:r>
          <w:fldChar w:fldCharType="separate"/>
        </w:r>
        <w:r>
          <w:t>41</w:t>
        </w:r>
        <w:r>
          <w:fldChar w:fldCharType="end"/>
        </w:r>
      </w:hyperlink>
    </w:p>
    <w:p>
      <w:pPr>
        <w:pStyle w:val="TOC2"/>
        <w:tabs>
          <w:tab w:val="right" w:leader="dot" w:pos="8306"/>
        </w:tabs>
      </w:pPr>
      <w:hyperlink w:anchor="_Toc4236" w:history="1">
        <w:r>
          <w:rPr>
            <w:rFonts w:ascii="仿宋" w:eastAsia="仿宋" w:hAnsi="仿宋" w:cs="仿宋" w:hint="eastAsia"/>
            <w:lang w:eastAsia="zh-CN"/>
          </w:rPr>
          <w:t>(一)、建设周期</w:t>
        </w:r>
        <w:r>
          <w:tab/>
        </w:r>
        <w:r>
          <w:fldChar w:fldCharType="begin"/>
        </w:r>
        <w:r>
          <w:instrText xml:space="preserve"> PAGEREF _Toc4236 \h </w:instrText>
        </w:r>
        <w:r>
          <w:fldChar w:fldCharType="separate"/>
        </w:r>
        <w:r>
          <w:t>41</w:t>
        </w:r>
        <w:r>
          <w:fldChar w:fldCharType="end"/>
        </w:r>
      </w:hyperlink>
    </w:p>
    <w:p>
      <w:pPr>
        <w:pStyle w:val="TOC2"/>
        <w:tabs>
          <w:tab w:val="right" w:leader="dot" w:pos="8306"/>
        </w:tabs>
      </w:pPr>
      <w:hyperlink w:anchor="_Toc9444" w:history="1">
        <w:r>
          <w:rPr>
            <w:rFonts w:ascii="仿宋" w:eastAsia="仿宋" w:hAnsi="仿宋" w:cs="仿宋" w:hint="eastAsia"/>
            <w:lang w:eastAsia="zh-CN"/>
          </w:rPr>
          <w:t>(二)、建设进度</w:t>
        </w:r>
        <w:r>
          <w:tab/>
        </w:r>
        <w:r>
          <w:fldChar w:fldCharType="begin"/>
        </w:r>
        <w:r>
          <w:instrText xml:space="preserve"> PAGEREF _Toc9444 \h </w:instrText>
        </w:r>
        <w:r>
          <w:fldChar w:fldCharType="separate"/>
        </w:r>
        <w:r>
          <w:t>42</w:t>
        </w:r>
        <w:r>
          <w:fldChar w:fldCharType="end"/>
        </w:r>
      </w:hyperlink>
    </w:p>
    <w:p>
      <w:pPr>
        <w:pStyle w:val="TOC2"/>
        <w:tabs>
          <w:tab w:val="right" w:leader="dot" w:pos="8306"/>
        </w:tabs>
      </w:pPr>
      <w:hyperlink w:anchor="_Toc12867" w:history="1">
        <w:r>
          <w:rPr>
            <w:rFonts w:ascii="仿宋" w:eastAsia="仿宋" w:hAnsi="仿宋" w:cs="仿宋" w:hint="eastAsia"/>
            <w:lang w:eastAsia="zh-CN"/>
          </w:rPr>
          <w:t>(三)、进度安排注意事项</w:t>
        </w:r>
        <w:r>
          <w:tab/>
        </w:r>
        <w:r>
          <w:fldChar w:fldCharType="begin"/>
        </w:r>
        <w:r>
          <w:instrText xml:space="preserve"> PAGEREF _Toc12867 \h </w:instrText>
        </w:r>
        <w:r>
          <w:fldChar w:fldCharType="separate"/>
        </w:r>
        <w:r>
          <w:t>43</w:t>
        </w:r>
        <w:r>
          <w:fldChar w:fldCharType="end"/>
        </w:r>
      </w:hyperlink>
    </w:p>
    <w:p>
      <w:pPr>
        <w:pStyle w:val="TOC2"/>
        <w:tabs>
          <w:tab w:val="right" w:leader="dot" w:pos="8306"/>
        </w:tabs>
      </w:pPr>
      <w:hyperlink w:anchor="_Toc32543" w:history="1">
        <w:r>
          <w:rPr>
            <w:rFonts w:ascii="仿宋" w:eastAsia="仿宋" w:hAnsi="仿宋" w:cs="仿宋" w:hint="eastAsia"/>
            <w:lang w:eastAsia="zh-CN"/>
          </w:rPr>
          <w:t>(四)、人力资源配置</w:t>
        </w:r>
        <w:r>
          <w:tab/>
        </w:r>
        <w:r>
          <w:fldChar w:fldCharType="begin"/>
        </w:r>
        <w:r>
          <w:instrText xml:space="preserve"> PAGEREF _Toc32543 \h </w:instrText>
        </w:r>
        <w:r>
          <w:fldChar w:fldCharType="separate"/>
        </w:r>
        <w:r>
          <w:t>45</w:t>
        </w:r>
        <w:r>
          <w:fldChar w:fldCharType="end"/>
        </w:r>
      </w:hyperlink>
    </w:p>
    <w:p>
      <w:pPr>
        <w:pStyle w:val="TOC1"/>
        <w:tabs>
          <w:tab w:val="right" w:leader="dot" w:pos="8306"/>
        </w:tabs>
      </w:pPr>
      <w:hyperlink w:anchor="_Toc32013" w:history="1">
        <w:r>
          <w:rPr>
            <w:rFonts w:ascii="仿宋" w:eastAsia="仿宋" w:hAnsi="仿宋" w:cs="仿宋" w:hint="eastAsia"/>
            <w:lang w:eastAsia="zh-CN"/>
          </w:rPr>
          <w:t>十二、白兰地，相关饮料酒项目人力资源管理</w:t>
        </w:r>
        <w:r>
          <w:tab/>
        </w:r>
        <w:r>
          <w:fldChar w:fldCharType="begin"/>
        </w:r>
        <w:r>
          <w:instrText xml:space="preserve"> PAGEREF _Toc32013 \h </w:instrText>
        </w:r>
        <w:r>
          <w:fldChar w:fldCharType="separate"/>
        </w:r>
        <w:r>
          <w:t>46</w:t>
        </w:r>
        <w:r>
          <w:fldChar w:fldCharType="end"/>
        </w:r>
      </w:hyperlink>
    </w:p>
    <w:p>
      <w:pPr>
        <w:pStyle w:val="TOC2"/>
        <w:tabs>
          <w:tab w:val="right" w:leader="dot" w:pos="8306"/>
        </w:tabs>
      </w:pPr>
      <w:hyperlink w:anchor="_Toc19311" w:history="1">
        <w:r>
          <w:rPr>
            <w:rFonts w:ascii="仿宋" w:eastAsia="仿宋" w:hAnsi="仿宋" w:cs="仿宋" w:hint="eastAsia"/>
            <w:lang w:eastAsia="zh-CN"/>
          </w:rPr>
          <w:t>(一)、建立健全的预算管理制度</w:t>
        </w:r>
        <w:r>
          <w:tab/>
        </w:r>
        <w:r>
          <w:fldChar w:fldCharType="begin"/>
        </w:r>
        <w:r>
          <w:instrText xml:space="preserve"> PAGEREF _Toc19311 \h </w:instrText>
        </w:r>
        <w:r>
          <w:fldChar w:fldCharType="separate"/>
        </w:r>
        <w:r>
          <w:t>46</w:t>
        </w:r>
        <w:r>
          <w:fldChar w:fldCharType="end"/>
        </w:r>
      </w:hyperlink>
    </w:p>
    <w:p>
      <w:pPr>
        <w:pStyle w:val="TOC2"/>
        <w:tabs>
          <w:tab w:val="right" w:leader="dot" w:pos="8306"/>
        </w:tabs>
      </w:pPr>
      <w:hyperlink w:anchor="_Toc26296" w:history="1">
        <w:r>
          <w:rPr>
            <w:rFonts w:ascii="仿宋" w:eastAsia="仿宋" w:hAnsi="仿宋" w:cs="仿宋" w:hint="eastAsia"/>
            <w:lang w:eastAsia="zh-CN"/>
          </w:rPr>
          <w:t>(二)、加强资金流动监控</w:t>
        </w:r>
        <w:r>
          <w:tab/>
        </w:r>
        <w:r>
          <w:fldChar w:fldCharType="begin"/>
        </w:r>
        <w:r>
          <w:instrText xml:space="preserve"> PAGEREF _Toc26296 \h </w:instrText>
        </w:r>
        <w:r>
          <w:fldChar w:fldCharType="separate"/>
        </w:r>
        <w:r>
          <w:t>48</w:t>
        </w:r>
        <w:r>
          <w:fldChar w:fldCharType="end"/>
        </w:r>
      </w:hyperlink>
    </w:p>
    <w:p>
      <w:pPr>
        <w:pStyle w:val="TOC2"/>
        <w:tabs>
          <w:tab w:val="right" w:leader="dot" w:pos="8306"/>
        </w:tabs>
      </w:pPr>
      <w:hyperlink w:anchor="_Toc9407" w:history="1">
        <w:r>
          <w:rPr>
            <w:rFonts w:ascii="仿宋" w:eastAsia="仿宋" w:hAnsi="仿宋" w:cs="仿宋" w:hint="eastAsia"/>
            <w:lang w:eastAsia="zh-CN"/>
          </w:rPr>
          <w:t>(三)、制定完善的风险控制机制</w:t>
        </w:r>
        <w:r>
          <w:tab/>
        </w:r>
        <w:r>
          <w:fldChar w:fldCharType="begin"/>
        </w:r>
        <w:r>
          <w:instrText xml:space="preserve"> PAGEREF _Toc9407 \h </w:instrText>
        </w:r>
        <w:r>
          <w:fldChar w:fldCharType="separate"/>
        </w:r>
        <w:r>
          <w:t>49</w:t>
        </w:r>
        <w:r>
          <w:fldChar w:fldCharType="end"/>
        </w:r>
      </w:hyperlink>
    </w:p>
    <w:p>
      <w:pPr>
        <w:pStyle w:val="TOC2"/>
        <w:tabs>
          <w:tab w:val="right" w:leader="dot" w:pos="8306"/>
        </w:tabs>
      </w:pPr>
      <w:hyperlink w:anchor="_Toc4467" w:history="1">
        <w:r>
          <w:rPr>
            <w:rFonts w:ascii="仿宋" w:eastAsia="仿宋" w:hAnsi="仿宋" w:cs="仿宋" w:hint="eastAsia"/>
            <w:lang w:eastAsia="zh-CN"/>
          </w:rPr>
          <w:t>(四)、优化成本管理</w:t>
        </w:r>
        <w:r>
          <w:tab/>
        </w:r>
        <w:r>
          <w:fldChar w:fldCharType="begin"/>
        </w:r>
        <w:r>
          <w:instrText xml:space="preserve"> PAGEREF _Toc4467 \h </w:instrText>
        </w:r>
        <w:r>
          <w:fldChar w:fldCharType="separate"/>
        </w:r>
        <w:r>
          <w:t>50</w:t>
        </w:r>
        <w:r>
          <w:fldChar w:fldCharType="end"/>
        </w:r>
      </w:hyperlink>
    </w:p>
    <w:p>
      <w:pPr>
        <w:pStyle w:val="TOC1"/>
        <w:tabs>
          <w:tab w:val="right" w:leader="dot" w:pos="8306"/>
        </w:tabs>
      </w:pPr>
      <w:hyperlink w:anchor="_Toc5040" w:history="1">
        <w:r>
          <w:rPr>
            <w:rFonts w:ascii="仿宋" w:eastAsia="仿宋" w:hAnsi="仿宋" w:cs="仿宋" w:hint="eastAsia"/>
            <w:lang w:eastAsia="zh-CN"/>
          </w:rPr>
          <w:t>十三、供应链管理</w:t>
        </w:r>
        <w:r>
          <w:tab/>
        </w:r>
        <w:r>
          <w:fldChar w:fldCharType="begin"/>
        </w:r>
        <w:r>
          <w:instrText xml:space="preserve"> PAGEREF _Toc5040 \h </w:instrText>
        </w:r>
        <w:r>
          <w:fldChar w:fldCharType="separate"/>
        </w:r>
        <w:r>
          <w:t>52</w:t>
        </w:r>
        <w:r>
          <w:fldChar w:fldCharType="end"/>
        </w:r>
      </w:hyperlink>
    </w:p>
    <w:p>
      <w:pPr>
        <w:pStyle w:val="TOC2"/>
        <w:tabs>
          <w:tab w:val="right" w:leader="dot" w:pos="8306"/>
        </w:tabs>
      </w:pPr>
      <w:hyperlink w:anchor="_Toc15837" w:history="1">
        <w:r>
          <w:rPr>
            <w:rFonts w:ascii="仿宋" w:eastAsia="仿宋" w:hAnsi="仿宋" w:cs="仿宋" w:hint="eastAsia"/>
            <w:lang w:eastAsia="zh-CN"/>
          </w:rPr>
          <w:t>(一)、供应链战略规划</w:t>
        </w:r>
        <w:r>
          <w:tab/>
        </w:r>
        <w:r>
          <w:fldChar w:fldCharType="begin"/>
        </w:r>
        <w:r>
          <w:instrText xml:space="preserve"> PAGEREF _Toc15837 \h </w:instrText>
        </w:r>
        <w:r>
          <w:fldChar w:fldCharType="separate"/>
        </w:r>
        <w:r>
          <w:t>52</w:t>
        </w:r>
        <w:r>
          <w:fldChar w:fldCharType="end"/>
        </w:r>
      </w:hyperlink>
    </w:p>
    <w:p>
      <w:pPr>
        <w:pStyle w:val="TOC2"/>
        <w:tabs>
          <w:tab w:val="right" w:leader="dot" w:pos="8306"/>
        </w:tabs>
      </w:pPr>
      <w:hyperlink w:anchor="_Toc20188" w:history="1">
        <w:r>
          <w:rPr>
            <w:rFonts w:ascii="仿宋" w:eastAsia="仿宋" w:hAnsi="仿宋" w:cs="仿宋" w:hint="eastAsia"/>
            <w:lang w:eastAsia="zh-CN"/>
          </w:rPr>
          <w:t>(二)、供应商选择与合作</w:t>
        </w:r>
        <w:r>
          <w:tab/>
        </w:r>
        <w:r>
          <w:fldChar w:fldCharType="begin"/>
        </w:r>
        <w:r>
          <w:instrText xml:space="preserve"> PAGEREF _Toc20188 \h </w:instrText>
        </w:r>
        <w:r>
          <w:fldChar w:fldCharType="separate"/>
        </w:r>
        <w:r>
          <w:t>53</w:t>
        </w:r>
        <w:r>
          <w:fldChar w:fldCharType="end"/>
        </w:r>
      </w:hyperlink>
    </w:p>
    <w:p>
      <w:pPr>
        <w:pStyle w:val="TOC2"/>
        <w:tabs>
          <w:tab w:val="right" w:leader="dot" w:pos="8306"/>
        </w:tabs>
      </w:pPr>
      <w:hyperlink w:anchor="_Toc18105" w:history="1">
        <w:r>
          <w:rPr>
            <w:rFonts w:ascii="仿宋" w:eastAsia="仿宋" w:hAnsi="仿宋" w:cs="仿宋" w:hint="eastAsia"/>
            <w:lang w:eastAsia="zh-CN"/>
          </w:rPr>
          <w:t>(三)、物流与库存管理</w:t>
        </w:r>
        <w:r>
          <w:tab/>
        </w:r>
        <w:r>
          <w:fldChar w:fldCharType="begin"/>
        </w:r>
        <w:r>
          <w:instrText xml:space="preserve"> PAGEREF _Toc18105 \h </w:instrText>
        </w:r>
        <w:r>
          <w:fldChar w:fldCharType="separate"/>
        </w:r>
        <w:r>
          <w:t>55</w:t>
        </w:r>
        <w:r>
          <w:fldChar w:fldCharType="end"/>
        </w:r>
      </w:hyperlink>
    </w:p>
    <w:p>
      <w:pPr>
        <w:pStyle w:val="TOC1"/>
        <w:tabs>
          <w:tab w:val="right" w:leader="dot" w:pos="8306"/>
        </w:tabs>
      </w:pPr>
      <w:hyperlink w:anchor="_Toc4678" w:history="1">
        <w:r>
          <w:rPr>
            <w:rFonts w:ascii="仿宋" w:eastAsia="仿宋" w:hAnsi="仿宋" w:cs="仿宋" w:hint="eastAsia"/>
            <w:lang w:eastAsia="zh-CN"/>
          </w:rPr>
          <w:t>十四、质量管理体系</w:t>
        </w:r>
        <w:r>
          <w:tab/>
        </w:r>
        <w:r>
          <w:fldChar w:fldCharType="begin"/>
        </w:r>
        <w:r>
          <w:instrText xml:space="preserve"> PAGEREF _Toc4678 \h </w:instrText>
        </w:r>
        <w:r>
          <w:fldChar w:fldCharType="separate"/>
        </w:r>
        <w:r>
          <w:t>56</w:t>
        </w:r>
        <w:r>
          <w:fldChar w:fldCharType="end"/>
        </w:r>
      </w:hyperlink>
    </w:p>
    <w:p>
      <w:pPr>
        <w:pStyle w:val="TOC2"/>
        <w:tabs>
          <w:tab w:val="right" w:leader="dot" w:pos="8306"/>
        </w:tabs>
      </w:pPr>
      <w:hyperlink w:anchor="_Toc15138" w:history="1">
        <w:r>
          <w:rPr>
            <w:rFonts w:ascii="仿宋" w:eastAsia="仿宋" w:hAnsi="仿宋" w:cs="仿宋" w:hint="eastAsia"/>
            <w:lang w:eastAsia="zh-CN"/>
          </w:rPr>
          <w:t>(一)、质量目标与方针</w:t>
        </w:r>
        <w:r>
          <w:tab/>
        </w:r>
        <w:r>
          <w:fldChar w:fldCharType="begin"/>
        </w:r>
        <w:r>
          <w:instrText xml:space="preserve"> PAGEREF _Toc15138 \h </w:instrText>
        </w:r>
        <w:r>
          <w:fldChar w:fldCharType="separate"/>
        </w:r>
        <w:r>
          <w:t>56</w:t>
        </w:r>
        <w:r>
          <w:fldChar w:fldCharType="end"/>
        </w:r>
      </w:hyperlink>
    </w:p>
    <w:p>
      <w:pPr>
        <w:pStyle w:val="TOC2"/>
        <w:tabs>
          <w:tab w:val="right" w:leader="dot" w:pos="8306"/>
        </w:tabs>
      </w:pPr>
      <w:hyperlink w:anchor="_Toc28472" w:history="1">
        <w:r>
          <w:rPr>
            <w:rFonts w:ascii="仿宋" w:eastAsia="仿宋" w:hAnsi="仿宋" w:cs="仿宋" w:hint="eastAsia"/>
            <w:lang w:eastAsia="zh-CN"/>
          </w:rPr>
          <w:t>(二)、质量管理责任</w:t>
        </w:r>
        <w:r>
          <w:tab/>
        </w:r>
        <w:r>
          <w:fldChar w:fldCharType="begin"/>
        </w:r>
        <w:r>
          <w:instrText xml:space="preserve"> PAGEREF _Toc28472 \h </w:instrText>
        </w:r>
        <w:r>
          <w:fldChar w:fldCharType="separate"/>
        </w:r>
        <w:r>
          <w:t>57</w:t>
        </w:r>
        <w:r>
          <w:fldChar w:fldCharType="end"/>
        </w:r>
      </w:hyperlink>
    </w:p>
    <w:p>
      <w:pPr>
        <w:pStyle w:val="TOC2"/>
        <w:tabs>
          <w:tab w:val="right" w:leader="dot" w:pos="8306"/>
        </w:tabs>
      </w:pPr>
      <w:hyperlink w:anchor="_Toc4973" w:history="1">
        <w:r>
          <w:rPr>
            <w:rFonts w:ascii="仿宋" w:eastAsia="仿宋" w:hAnsi="仿宋" w:cs="仿宋" w:hint="eastAsia"/>
            <w:lang w:eastAsia="zh-CN"/>
          </w:rPr>
          <w:t>(三)、质量管理体系文件</w:t>
        </w:r>
        <w:r>
          <w:tab/>
        </w:r>
        <w:r>
          <w:fldChar w:fldCharType="begin"/>
        </w:r>
        <w:r>
          <w:instrText xml:space="preserve"> PAGEREF _Toc4973 \h </w:instrText>
        </w:r>
        <w:r>
          <w:fldChar w:fldCharType="separate"/>
        </w:r>
        <w:r>
          <w:t>59</w:t>
        </w:r>
        <w:r>
          <w:fldChar w:fldCharType="end"/>
        </w:r>
      </w:hyperlink>
    </w:p>
    <w:p>
      <w:pPr>
        <w:pStyle w:val="TOC2"/>
        <w:tabs>
          <w:tab w:val="right" w:leader="dot" w:pos="8306"/>
        </w:tabs>
      </w:pPr>
      <w:hyperlink w:anchor="_Toc16409" w:history="1">
        <w:r>
          <w:rPr>
            <w:rFonts w:ascii="仿宋" w:eastAsia="仿宋" w:hAnsi="仿宋" w:cs="仿宋" w:hint="eastAsia"/>
            <w:lang w:eastAsia="zh-CN"/>
          </w:rPr>
          <w:t>(四)、质量培训与教育</w:t>
        </w:r>
        <w:r>
          <w:tab/>
        </w:r>
        <w:r>
          <w:fldChar w:fldCharType="begin"/>
        </w:r>
        <w:r>
          <w:instrText xml:space="preserve"> PAGEREF _Toc16409 \h </w:instrText>
        </w:r>
        <w:r>
          <w:fldChar w:fldCharType="separate"/>
        </w:r>
        <w:r>
          <w:t>61</w:t>
        </w:r>
        <w:r>
          <w:fldChar w:fldCharType="end"/>
        </w:r>
      </w:hyperlink>
    </w:p>
    <w:p>
      <w:pPr>
        <w:pStyle w:val="TOC2"/>
        <w:tabs>
          <w:tab w:val="right" w:leader="dot" w:pos="8306"/>
        </w:tabs>
      </w:pPr>
      <w:hyperlink w:anchor="_Toc7714" w:history="1">
        <w:r>
          <w:rPr>
            <w:rFonts w:ascii="仿宋" w:eastAsia="仿宋" w:hAnsi="仿宋" w:cs="仿宋" w:hint="eastAsia"/>
            <w:lang w:eastAsia="zh-CN"/>
          </w:rPr>
          <w:t>(五)、质量审核与评价</w:t>
        </w:r>
        <w:r>
          <w:tab/>
        </w:r>
        <w:r>
          <w:fldChar w:fldCharType="begin"/>
        </w:r>
        <w:r>
          <w:instrText xml:space="preserve"> PAGEREF _Toc7714 \h </w:instrText>
        </w:r>
        <w:r>
          <w:fldChar w:fldCharType="separate"/>
        </w:r>
        <w:r>
          <w:t>62</w:t>
        </w:r>
        <w:r>
          <w:fldChar w:fldCharType="end"/>
        </w:r>
      </w:hyperlink>
    </w:p>
    <w:p>
      <w:pPr>
        <w:pStyle w:val="TOC2"/>
        <w:tabs>
          <w:tab w:val="right" w:leader="dot" w:pos="8306"/>
        </w:tabs>
      </w:pPr>
      <w:hyperlink w:anchor="_Toc2059" w:history="1">
        <w:r>
          <w:rPr>
            <w:rFonts w:ascii="仿宋" w:eastAsia="仿宋" w:hAnsi="仿宋" w:cs="仿宋" w:hint="eastAsia"/>
            <w:lang w:eastAsia="zh-CN"/>
          </w:rPr>
          <w:t>(六)、不符合与纠正措施</w:t>
        </w:r>
        <w:r>
          <w:tab/>
        </w:r>
        <w:r>
          <w:fldChar w:fldCharType="begin"/>
        </w:r>
        <w:r>
          <w:instrText xml:space="preserve"> PAGEREF _Toc2059 \h </w:instrText>
        </w:r>
        <w:r>
          <w:fldChar w:fldCharType="separate"/>
        </w:r>
        <w:r>
          <w:t>63</w:t>
        </w:r>
        <w:r>
          <w:fldChar w:fldCharType="end"/>
        </w:r>
      </w:hyperlink>
    </w:p>
    <w:p>
      <w:pPr>
        <w:pStyle w:val="TOC1"/>
        <w:tabs>
          <w:tab w:val="right" w:leader="dot" w:pos="8306"/>
        </w:tabs>
      </w:pPr>
      <w:hyperlink w:anchor="_Toc28083" w:history="1">
        <w:r>
          <w:rPr>
            <w:rFonts w:ascii="仿宋" w:eastAsia="仿宋" w:hAnsi="仿宋" w:cs="仿宋" w:hint="eastAsia"/>
            <w:lang w:eastAsia="zh-CN"/>
          </w:rPr>
          <w:t>十五、白兰地，相关饮料酒项目实施保障措施</w:t>
        </w:r>
        <w:r>
          <w:tab/>
        </w:r>
        <w:r>
          <w:fldChar w:fldCharType="begin"/>
        </w:r>
        <w:r>
          <w:instrText xml:space="preserve"> PAGEREF _Toc28083 \h </w:instrText>
        </w:r>
        <w:r>
          <w:fldChar w:fldCharType="separate"/>
        </w:r>
        <w:r>
          <w:t>64</w:t>
        </w:r>
        <w:r>
          <w:fldChar w:fldCharType="end"/>
        </w:r>
      </w:hyperlink>
    </w:p>
    <w:p>
      <w:pPr>
        <w:pStyle w:val="TOC2"/>
        <w:tabs>
          <w:tab w:val="right" w:leader="dot" w:pos="8306"/>
        </w:tabs>
      </w:pPr>
      <w:hyperlink w:anchor="_Toc1096" w:history="1">
        <w:r>
          <w:rPr>
            <w:rFonts w:ascii="仿宋" w:eastAsia="仿宋" w:hAnsi="仿宋" w:cs="仿宋" w:hint="eastAsia"/>
            <w:lang w:eastAsia="zh-CN"/>
          </w:rPr>
          <w:t>(一)、白兰地，相关饮料酒项目实施保障机制</w:t>
        </w:r>
        <w:r>
          <w:tab/>
        </w:r>
        <w:r>
          <w:fldChar w:fldCharType="begin"/>
        </w:r>
        <w:r>
          <w:instrText xml:space="preserve"> PAGEREF _Toc1096 \h </w:instrText>
        </w:r>
        <w:r>
          <w:fldChar w:fldCharType="separate"/>
        </w:r>
        <w:r>
          <w:t>64</w:t>
        </w:r>
        <w:r>
          <w:fldChar w:fldCharType="end"/>
        </w:r>
      </w:hyperlink>
    </w:p>
    <w:p>
      <w:pPr>
        <w:pStyle w:val="TOC2"/>
        <w:tabs>
          <w:tab w:val="right" w:leader="dot" w:pos="8306"/>
        </w:tabs>
      </w:pPr>
      <w:hyperlink w:anchor="_Toc5326" w:history="1">
        <w:r>
          <w:rPr>
            <w:rFonts w:ascii="仿宋" w:eastAsia="仿宋" w:hAnsi="仿宋" w:cs="仿宋" w:hint="eastAsia"/>
            <w:lang w:eastAsia="zh-CN"/>
          </w:rPr>
          <w:t>(二)、白兰地，相关饮料酒项目法律合规要求</w:t>
        </w:r>
        <w:r>
          <w:tab/>
        </w:r>
        <w:r>
          <w:fldChar w:fldCharType="begin"/>
        </w:r>
        <w:r>
          <w:instrText xml:space="preserve"> PAGEREF _Toc5326 \h </w:instrText>
        </w:r>
        <w:r>
          <w:fldChar w:fldCharType="separate"/>
        </w:r>
        <w:r>
          <w:t>68</w:t>
        </w:r>
        <w:r>
          <w:fldChar w:fldCharType="end"/>
        </w:r>
      </w:hyperlink>
    </w:p>
    <w:p>
      <w:pPr>
        <w:pStyle w:val="TOC2"/>
        <w:tabs>
          <w:tab w:val="right" w:leader="dot" w:pos="8306"/>
        </w:tabs>
      </w:pPr>
      <w:hyperlink w:anchor="_Toc9626" w:history="1">
        <w:r>
          <w:rPr>
            <w:rFonts w:ascii="仿宋" w:eastAsia="仿宋" w:hAnsi="仿宋" w:cs="仿宋" w:hint="eastAsia"/>
            <w:lang w:eastAsia="zh-CN"/>
          </w:rPr>
          <w:t>(三)、白兰地，相关饮料酒项目合同管理与法律事务</w:t>
        </w:r>
        <w:r>
          <w:tab/>
        </w:r>
        <w:r>
          <w:fldChar w:fldCharType="begin"/>
        </w:r>
        <w:r>
          <w:instrText xml:space="preserve"> PAGEREF _Toc9626 \h </w:instrText>
        </w:r>
        <w:r>
          <w:fldChar w:fldCharType="separate"/>
        </w:r>
        <w:r>
          <w:t>73</w:t>
        </w:r>
        <w:r>
          <w:fldChar w:fldCharType="end"/>
        </w:r>
      </w:hyperlink>
    </w:p>
    <w:p>
      <w:pPr>
        <w:pStyle w:val="TOC2"/>
        <w:tabs>
          <w:tab w:val="right" w:leader="dot" w:pos="8306"/>
        </w:tabs>
      </w:pPr>
      <w:hyperlink w:anchor="_Toc11916" w:history="1">
        <w:r>
          <w:rPr>
            <w:rFonts w:ascii="仿宋" w:eastAsia="仿宋" w:hAnsi="仿宋" w:cs="仿宋" w:hint="eastAsia"/>
            <w:lang w:eastAsia="zh-CN"/>
          </w:rPr>
          <w:t>(四)、白兰地，相关饮料酒项目知识产权保护策略</w:t>
        </w:r>
        <w:r>
          <w:tab/>
        </w:r>
        <w:r>
          <w:fldChar w:fldCharType="begin"/>
        </w:r>
        <w:r>
          <w:instrText xml:space="preserve"> PAGEREF _Toc11916 \h </w:instrText>
        </w:r>
        <w:r>
          <w:fldChar w:fldCharType="separate"/>
        </w:r>
        <w:r>
          <w:t>79</w:t>
        </w:r>
        <w:r>
          <w:fldChar w:fldCharType="end"/>
        </w:r>
      </w:hyperlink>
    </w:p>
    <w:p>
      <w:pPr>
        <w:pStyle w:val="TOC1"/>
        <w:tabs>
          <w:tab w:val="right" w:leader="dot" w:pos="8306"/>
        </w:tabs>
      </w:pPr>
      <w:hyperlink w:anchor="_Toc6755" w:history="1">
        <w:r>
          <w:rPr>
            <w:rFonts w:ascii="仿宋" w:eastAsia="仿宋" w:hAnsi="仿宋" w:cs="仿宋" w:hint="eastAsia"/>
            <w:lang w:eastAsia="zh-CN"/>
          </w:rPr>
          <w:t>十六、风险识别与分类</w:t>
        </w:r>
        <w:r>
          <w:tab/>
        </w:r>
        <w:r>
          <w:fldChar w:fldCharType="begin"/>
        </w:r>
        <w:r>
          <w:instrText xml:space="preserve"> PAGEREF _Toc6755 \h </w:instrText>
        </w:r>
        <w:r>
          <w:fldChar w:fldCharType="separate"/>
        </w:r>
        <w:r>
          <w:t>82</w:t>
        </w:r>
        <w:r>
          <w:fldChar w:fldCharType="end"/>
        </w:r>
      </w:hyperlink>
    </w:p>
    <w:p>
      <w:pPr>
        <w:pStyle w:val="TOC2"/>
        <w:tabs>
          <w:tab w:val="right" w:leader="dot" w:pos="8306"/>
        </w:tabs>
      </w:pPr>
      <w:hyperlink w:anchor="_Toc22728" w:history="1">
        <w:r>
          <w:rPr>
            <w:rFonts w:ascii="仿宋" w:eastAsia="仿宋" w:hAnsi="仿宋" w:cs="仿宋" w:hint="eastAsia"/>
            <w:lang w:eastAsia="zh-CN"/>
          </w:rPr>
          <w:t>(一)、风险识别</w:t>
        </w:r>
        <w:r>
          <w:tab/>
        </w:r>
        <w:r>
          <w:fldChar w:fldCharType="begin"/>
        </w:r>
        <w:r>
          <w:instrText xml:space="preserve"> PAGEREF _Toc22728 \h </w:instrText>
        </w:r>
        <w:r>
          <w:fldChar w:fldCharType="separate"/>
        </w:r>
        <w:r>
          <w:t>82</w:t>
        </w:r>
        <w:r>
          <w:fldChar w:fldCharType="end"/>
        </w:r>
      </w:hyperlink>
    </w:p>
    <w:p>
      <w:pPr>
        <w:pStyle w:val="TOC2"/>
        <w:tabs>
          <w:tab w:val="right" w:leader="dot" w:pos="8306"/>
        </w:tabs>
      </w:pPr>
      <w:hyperlink w:anchor="_Toc5644" w:history="1">
        <w:r>
          <w:rPr>
            <w:rFonts w:ascii="仿宋" w:eastAsia="仿宋" w:hAnsi="仿宋" w:cs="仿宋" w:hint="eastAsia"/>
            <w:lang w:eastAsia="zh-CN"/>
          </w:rPr>
          <w:t>(二)、风险分类</w:t>
        </w:r>
        <w:r>
          <w:tab/>
        </w:r>
        <w:r>
          <w:fldChar w:fldCharType="begin"/>
        </w:r>
        <w:r>
          <w:instrText xml:space="preserve"> PAGEREF _Toc5644 \h </w:instrText>
        </w:r>
        <w:r>
          <w:fldChar w:fldCharType="separate"/>
        </w:r>
        <w:r>
          <w:t>83</w:t>
        </w:r>
        <w:r>
          <w:fldChar w:fldCharType="end"/>
        </w:r>
      </w:hyperlink>
    </w:p>
    <w:p>
      <w:pPr>
        <w:pStyle w:val="TOC1"/>
        <w:tabs>
          <w:tab w:val="right" w:leader="dot" w:pos="8306"/>
        </w:tabs>
      </w:pPr>
      <w:hyperlink w:anchor="_Toc14936" w:history="1">
        <w:r>
          <w:rPr>
            <w:rFonts w:ascii="仿宋" w:eastAsia="仿宋" w:hAnsi="仿宋" w:cs="仿宋" w:hint="eastAsia"/>
            <w:lang w:eastAsia="zh-CN"/>
          </w:rPr>
          <w:t>十七、白兰地，相关饮料酒项目治理与监督</w:t>
        </w:r>
        <w:r>
          <w:tab/>
        </w:r>
        <w:r>
          <w:fldChar w:fldCharType="begin"/>
        </w:r>
        <w:r>
          <w:instrText xml:space="preserve"> PAGEREF _Toc14936 \h </w:instrText>
        </w:r>
        <w:r>
          <w:fldChar w:fldCharType="separate"/>
        </w:r>
        <w:r>
          <w:t>85</w:t>
        </w:r>
        <w:r>
          <w:fldChar w:fldCharType="end"/>
        </w:r>
      </w:hyperlink>
    </w:p>
    <w:p>
      <w:pPr>
        <w:pStyle w:val="TOC2"/>
        <w:tabs>
          <w:tab w:val="right" w:leader="dot" w:pos="8306"/>
        </w:tabs>
      </w:pPr>
      <w:hyperlink w:anchor="_Toc10459" w:history="1">
        <w:r>
          <w:rPr>
            <w:rFonts w:ascii="仿宋" w:eastAsia="仿宋" w:hAnsi="仿宋" w:cs="仿宋" w:hint="eastAsia"/>
            <w:lang w:eastAsia="zh-CN"/>
          </w:rPr>
          <w:t>(一)、白兰地，相关饮料酒项目治理结构</w:t>
        </w:r>
        <w:r>
          <w:tab/>
        </w:r>
        <w:r>
          <w:fldChar w:fldCharType="begin"/>
        </w:r>
        <w:r>
          <w:instrText xml:space="preserve"> PAGEREF _Toc10459 \h </w:instrText>
        </w:r>
        <w:r>
          <w:fldChar w:fldCharType="separate"/>
        </w:r>
        <w:r>
          <w:t>85</w:t>
        </w:r>
        <w:r>
          <w:fldChar w:fldCharType="end"/>
        </w:r>
      </w:hyperlink>
    </w:p>
    <w:p>
      <w:pPr>
        <w:pStyle w:val="TOC2"/>
        <w:tabs>
          <w:tab w:val="right" w:leader="dot" w:pos="8306"/>
        </w:tabs>
      </w:pPr>
      <w:hyperlink w:anchor="_Toc15373" w:history="1">
        <w:r>
          <w:rPr>
            <w:rFonts w:ascii="仿宋" w:eastAsia="仿宋" w:hAnsi="仿宋" w:cs="仿宋" w:hint="eastAsia"/>
            <w:lang w:eastAsia="zh-CN"/>
          </w:rPr>
          <w:t>(二)、监督与审计</w:t>
        </w:r>
        <w:r>
          <w:tab/>
        </w:r>
        <w:r>
          <w:fldChar w:fldCharType="begin"/>
        </w:r>
        <w:r>
          <w:instrText xml:space="preserve"> PAGEREF _Toc15373 \h </w:instrText>
        </w:r>
        <w:r>
          <w:fldChar w:fldCharType="separate"/>
        </w:r>
        <w:r>
          <w:t>87</w:t>
        </w:r>
        <w:r>
          <w:fldChar w:fldCharType="end"/>
        </w:r>
      </w:hyperlink>
    </w:p>
    <w:p>
      <w:pPr>
        <w:pStyle w:val="TOC1"/>
        <w:tabs>
          <w:tab w:val="right" w:leader="dot" w:pos="8306"/>
        </w:tabs>
      </w:pPr>
      <w:hyperlink w:anchor="_Toc21369" w:history="1">
        <w:r>
          <w:rPr>
            <w:rFonts w:ascii="仿宋" w:eastAsia="仿宋" w:hAnsi="仿宋" w:cs="仿宋" w:hint="eastAsia"/>
            <w:lang w:eastAsia="zh-CN"/>
          </w:rPr>
          <w:t>十八、利益相关者分析与沟通计划</w:t>
        </w:r>
        <w:r>
          <w:tab/>
        </w:r>
        <w:r>
          <w:fldChar w:fldCharType="begin"/>
        </w:r>
        <w:r>
          <w:instrText xml:space="preserve"> PAGEREF _Toc21369 \h </w:instrText>
        </w:r>
        <w:r>
          <w:fldChar w:fldCharType="separate"/>
        </w:r>
        <w:r>
          <w:t>88</w:t>
        </w:r>
        <w:r>
          <w:fldChar w:fldCharType="end"/>
        </w:r>
      </w:hyperlink>
    </w:p>
    <w:p>
      <w:pPr>
        <w:pStyle w:val="TOC2"/>
        <w:tabs>
          <w:tab w:val="right" w:leader="dot" w:pos="8306"/>
        </w:tabs>
      </w:pPr>
      <w:hyperlink w:anchor="_Toc4762" w:history="1">
        <w:r>
          <w:rPr>
            <w:rFonts w:ascii="仿宋" w:eastAsia="仿宋" w:hAnsi="仿宋" w:cs="仿宋" w:hint="eastAsia"/>
            <w:lang w:eastAsia="zh-CN"/>
          </w:rPr>
          <w:t>(一)、利益相关者分析</w:t>
        </w:r>
        <w:r>
          <w:tab/>
        </w:r>
        <w:r>
          <w:fldChar w:fldCharType="begin"/>
        </w:r>
        <w:r>
          <w:instrText xml:space="preserve"> PAGEREF _Toc4762 \h </w:instrText>
        </w:r>
        <w:r>
          <w:fldChar w:fldCharType="separate"/>
        </w:r>
        <w:r>
          <w:t>88</w:t>
        </w:r>
        <w:r>
          <w:fldChar w:fldCharType="end"/>
        </w:r>
      </w:hyperlink>
    </w:p>
    <w:p>
      <w:pPr>
        <w:pStyle w:val="TOC2"/>
        <w:tabs>
          <w:tab w:val="right" w:leader="dot" w:pos="8306"/>
        </w:tabs>
      </w:pPr>
      <w:hyperlink w:anchor="_Toc7094" w:history="1">
        <w:r>
          <w:rPr>
            <w:rFonts w:ascii="仿宋" w:eastAsia="仿宋" w:hAnsi="仿宋" w:cs="仿宋" w:hint="eastAsia"/>
            <w:lang w:eastAsia="zh-CN"/>
          </w:rPr>
          <w:t>(二)、沟通计划</w:t>
        </w:r>
        <w:r>
          <w:tab/>
        </w:r>
        <w:r>
          <w:fldChar w:fldCharType="begin"/>
        </w:r>
        <w:r>
          <w:instrText xml:space="preserve"> PAGEREF _Toc7094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67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9045"/>
      <w:r>
        <w:rPr>
          <w:rFonts w:ascii="仿宋" w:eastAsia="仿宋" w:hAnsi="仿宋" w:cs="仿宋" w:hint="eastAsia"/>
          <w:sz w:val="28"/>
          <w:lang w:eastAsia="zh-CN"/>
        </w:rPr>
        <w:t>一、白兰地，相关饮料酒项目文档管理</w:t>
      </w:r>
      <w:bookmarkEnd w:id="2"/>
    </w:p>
    <w:p>
      <w:pPr>
        <w:pStyle w:val="Heading2"/>
        <w:rPr>
          <w:rFonts w:ascii="仿宋" w:eastAsia="仿宋" w:hAnsi="仿宋" w:cs="仿宋" w:hint="eastAsia"/>
          <w:lang w:eastAsia="zh-CN"/>
        </w:rPr>
      </w:pPr>
      <w:bookmarkStart w:id="3" w:name="_Toc13905"/>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白兰地，相关饮料酒项目高度重视文档的质量和准确性，以支持白兰地，相关饮料酒项目的各项活动和决策。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白兰地，相关饮料酒项目文档的编制始于白兰地，相关饮料酒项目计划的初期，我们制定了详细的文档编制计划，明确了每个文档的内容、格式和编写责任人。在白兰地，相关饮料酒项目启动阶段，我们首先编制了白兰地，相关饮料酒项目章程，明确定义了白兰地，相关饮料酒项目的目标、范围、风险等关键要素。随后，白兰地，相关饮料酒项目团队根据计划陆续编制了需求文档、设计文档、测试文档等各类文档，确保白兰地，相关饮料酒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白兰地，相关饮料酒项目管理中的重要环节，旨在确保白兰地，相关饮料酒项目文档符合质量标准和白兰地，相关饮料酒项目需求。在白兰地，相关饮料酒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白兰地，相关饮料酒项目相关利益方和专业领域的专家对文档进行独立审查。这有助于获取更全面、客观的反馈，确保白兰地，相关饮料酒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白兰地，相关饮料酒项目在文档编制与审查方面建立了严格的管理机制，通过规范的流程和多维度的审查，确保白兰地，相关饮料酒项目文档的质量、准确性和可靠性，为白兰地，相关饮料酒项目的顺利推进提供了有力支持。</w:t>
      </w:r>
    </w:p>
    <w:p>
      <w:pPr>
        <w:pStyle w:val="Heading2"/>
        <w:ind w:firstLine="560" w:firstLineChars="200"/>
        <w:rPr>
          <w:rFonts w:ascii="仿宋" w:eastAsia="仿宋" w:hAnsi="仿宋" w:cs="仿宋" w:hint="eastAsia"/>
          <w:sz w:val="28"/>
          <w:lang w:eastAsia="zh-CN"/>
        </w:rPr>
      </w:pPr>
      <w:bookmarkStart w:id="4" w:name="_Toc4479"/>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在白兰地，相关饮料酒项目中，我们致力于优化文档发布与分发过程，以确保信息的高效传递和团队间协作的顺畅进行。以下是我们采取的关键优化策略：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我们通过多渠道发布文档，包括电子邮件、白兰地，相关饮料酒项目管理平台、内部网站等，以满足不同团队成员的偏好和需求。多渠道发布确保了信息的全面覆盖。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我们采用了精细的权限控制，确保只有授权人员可以访问敏感信息。这种安全措施保护了白兰地，相关饮料酒项目文档的机密性，防止了未经授权的信息泄露。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30096"/>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档存档与归档是白兰地，相关饮料酒项目生命周期中一个至关重要的环节，直接关系到白兰地，相关饮料酒项目信息的长期保存和历史记录的完整性。在白兰地，相关饮料酒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2607"/>
      <w:r>
        <w:rPr>
          <w:rFonts w:ascii="仿宋" w:eastAsia="仿宋" w:hAnsi="仿宋" w:cs="仿宋" w:hint="eastAsia"/>
          <w:sz w:val="28"/>
          <w:lang w:eastAsia="zh-CN"/>
        </w:rPr>
        <w:t>二、白兰地，相关饮料酒项目危机管理</w:t>
      </w:r>
      <w:bookmarkEnd w:id="6"/>
    </w:p>
    <w:p>
      <w:pPr>
        <w:pStyle w:val="Heading2"/>
        <w:rPr>
          <w:rFonts w:ascii="仿宋" w:eastAsia="仿宋" w:hAnsi="仿宋" w:cs="仿宋" w:hint="eastAsia"/>
          <w:lang w:eastAsia="zh-CN"/>
        </w:rPr>
      </w:pPr>
      <w:bookmarkStart w:id="7" w:name="_Toc11392"/>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白兰地，相关饮料酒项目危机管理中，危机预警与识别是确保白兰地，相关饮料酒项目稳健运行的核心步骤。通过建立全面的监测机制，白兰地，相关饮料酒项目团队旨在及时发现和理解潜在的风险和危机因素，以便采取及时的预防和应对措施，确保白兰地，相关饮料酒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白兰地，相关饮料酒项目团队全面分析了整个白兰地，相关饮料酒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白兰地，相关饮料酒项目团队着重于明确定义白兰地，相关饮料酒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白兰地，相关饮料酒项目进展的持续监控，团队能够及时发现潜在问题并作出迅速反应。白兰地，相关饮料酒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白兰地，相关饮料酒项目得以更有序、可控地推进。</w:t>
      </w:r>
    </w:p>
    <w:p>
      <w:pPr>
        <w:pStyle w:val="Heading2"/>
        <w:ind w:firstLine="560" w:firstLineChars="200"/>
        <w:rPr>
          <w:rFonts w:ascii="仿宋" w:eastAsia="仿宋" w:hAnsi="仿宋" w:cs="仿宋" w:hint="eastAsia"/>
          <w:sz w:val="28"/>
          <w:lang w:eastAsia="zh-CN"/>
        </w:rPr>
      </w:pPr>
      <w:bookmarkStart w:id="8" w:name="_Toc15874"/>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在危机发生时，白兰地，相关饮料酒项目团队立即行动，成立了应急小组。该小组的任务是迅速制定并实施紧急应对措施，以最小化潜在损失。以下是采取的主要措施：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暂停白兰地，相关饮料酒项目进度：为遏制危机蔓延，白兰地，相关饮料酒项目暂时停止进行，以便全面评估当前状况。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资源重新分配：重新评估白兰地，相关饮料酒项目资源的分配，确保最大限度地减小损失。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实时沟通：与关键利益相关者建立实时沟通机制，向他们传递白兰地，相关饮料酒项目危机的实际状况，保障白兰地，相关饮料酒项目核心利益。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在紧急应对的同时，白兰地，相关饮料酒项目团队强调了团队协作和有效沟通的重要性。以下是团队协作的关键举措：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信息共享机制：建立了信息共享平台，确保团队成员能够及时获取白兰地，相关饮料酒项目危机的实时信息。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领导者沟通：白兰地，相关饮料酒项目领导者通过定期会议和即时沟通工具，指导团队应对危机，保持团队稳定运行。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随着危机得到初步控制，白兰地，相关饮料酒项目团队转向制定恢复计划，以确保白兰地，相关饮料酒项目能够从中迅速恢复。主要恢复计划包括：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修复受损的进度计划：重新评估白兰地，相关饮料酒项目进度，制定修复计划，确保白兰地，相关饮料酒项目尽快回归正常进程。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重新调整资源分配：优化资源分配，确保白兰地，相关饮料酒项目在有限资源下高效运转。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风险管理机制加强：对白兰地，相关饮料酒项目风险进行全面评估，制定更强化的风险管理策略，以预防未来可能的危机。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5400"/>
      <w:r>
        <w:rPr>
          <w:rFonts w:ascii="仿宋" w:eastAsia="仿宋" w:hAnsi="仿宋" w:cs="仿宋" w:hint="eastAsia"/>
          <w:sz w:val="28"/>
          <w:lang w:eastAsia="zh-CN"/>
        </w:rPr>
        <w:t>三、白兰地，相关饮料酒项目土建工程</w:t>
      </w:r>
      <w:bookmarkEnd w:id="9"/>
    </w:p>
    <w:p>
      <w:pPr>
        <w:pStyle w:val="Heading2"/>
        <w:rPr>
          <w:rFonts w:ascii="仿宋" w:eastAsia="仿宋" w:hAnsi="仿宋" w:cs="仿宋" w:hint="eastAsia"/>
          <w:lang w:eastAsia="zh-CN"/>
        </w:rPr>
      </w:pPr>
      <w:bookmarkStart w:id="10" w:name="_Toc27825"/>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在白兰地，相关饮料酒项目的建筑工程设计中，我们将秉承一系列重要的设计原则，以确保白兰地，相关饮料酒项目建筑在功能、美观、可持续性等方面达到最佳效果。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首要原则是确保建筑的功能性得到最大化的发挥。我们将充分理解白兰地，相关饮料酒项目的实际需求，合理布局各个功能区域，保证建筑在满足业务需求的同时，提供高效的工作环境。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在建筑设计中，我们将综合考虑建设和运营成本。通过精细的经济效益分析，确保设计方案在高效利用资源的同时，对白兰地，相关饮料酒项目的长期盈利能力有积极的贡献。</w:t>
      </w:r>
    </w:p>
    <w:p>
      <w:pPr>
        <w:pStyle w:val="Heading2"/>
        <w:ind w:firstLine="560" w:firstLineChars="200"/>
        <w:rPr>
          <w:rFonts w:ascii="仿宋" w:eastAsia="仿宋" w:hAnsi="仿宋" w:cs="仿宋" w:hint="eastAsia"/>
          <w:sz w:val="28"/>
          <w:lang w:eastAsia="zh-CN"/>
        </w:rPr>
      </w:pPr>
      <w:bookmarkStart w:id="11" w:name="_Toc4164"/>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白兰地，相关饮料酒项目的土建工程设计中，我们将精准设定设计年限，结合白兰地，相关饮料酒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白兰地，相关饮料酒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9124"/>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白兰地，相关饮料酒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白兰地，相关饮料酒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白兰地，相关饮料酒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14254"/>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本期工程白兰地，相关饮料酒项目预计总建筑面积XXX平方米，其中：计容建筑面积XXX平方米，计划建筑工程投资XX万元，占白兰地，相关饮料酒项目总投资的XX%。</w:t>
      </w:r>
    </w:p>
    <w:p>
      <w:pPr>
        <w:pStyle w:val="Heading1"/>
        <w:ind w:firstLine="560" w:firstLineChars="200"/>
        <w:rPr>
          <w:rFonts w:ascii="仿宋" w:eastAsia="仿宋" w:hAnsi="仿宋" w:cs="仿宋" w:hint="eastAsia"/>
          <w:sz w:val="28"/>
          <w:lang w:eastAsia="zh-CN"/>
        </w:rPr>
      </w:pPr>
      <w:bookmarkStart w:id="14" w:name="_Toc30657"/>
      <w:r>
        <w:rPr>
          <w:rFonts w:ascii="仿宋" w:eastAsia="仿宋" w:hAnsi="仿宋" w:cs="仿宋" w:hint="eastAsia"/>
          <w:sz w:val="28"/>
          <w:lang w:eastAsia="zh-CN"/>
        </w:rPr>
        <w:t>四、白兰地，相关饮料酒项目建设单位说明</w:t>
      </w:r>
      <w:bookmarkEnd w:id="14"/>
    </w:p>
    <w:p>
      <w:pPr>
        <w:pStyle w:val="Heading2"/>
        <w:rPr>
          <w:rFonts w:ascii="仿宋" w:eastAsia="仿宋" w:hAnsi="仿宋" w:cs="仿宋" w:hint="eastAsia"/>
          <w:lang w:eastAsia="zh-CN"/>
        </w:rPr>
      </w:pPr>
      <w:bookmarkStart w:id="15" w:name="_Toc20194"/>
      <w:r>
        <w:rPr>
          <w:rFonts w:ascii="仿宋" w:eastAsia="仿宋" w:hAnsi="仿宋" w:cs="仿宋" w:hint="eastAsia"/>
          <w:lang w:eastAsia="zh-CN"/>
        </w:rPr>
        <w:t>(一)、白兰地，相关饮料酒项目承办单位基本情况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8098"/>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作为白兰地，相关饮料酒项目承办单位的XXXX，我们着眼于实现可持续的经济效益。通过技术创新和解决方案的提供，公司预计在白兰地，相关饮料酒项目执行期间将获得可观的收入增长。这一收入来源主要包括白兰地，相关饮料酒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同时，我们注重成本控制和效率提升，以确保白兰地，相关饮料酒项目的可持续盈利。透过精细的管理和资源优化，公司期望实现白兰地，相关饮料酒项目利润最大化。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白兰地，相关饮料酒项目实施进行全面的投资评估，包括白兰地，相关饮料酒项目启动阶段的资金投入和后续运营成本。通过对白兰地，相关饮料酒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白兰地，相关饮料酒项目实施过程中具备足够的资金流动性，公司将进行详尽的现金流分析。这包括资金需求的合理预测、白兰地，相关饮料酒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5736"/>
      <w:r>
        <w:rPr>
          <w:rFonts w:ascii="仿宋" w:eastAsia="仿宋" w:hAnsi="仿宋" w:cs="仿宋" w:hint="eastAsia"/>
          <w:sz w:val="28"/>
          <w:lang w:eastAsia="zh-CN"/>
        </w:rPr>
        <w:t>五、白兰地，相关饮料酒项目概论</w:t>
      </w:r>
      <w:bookmarkEnd w:id="17"/>
    </w:p>
    <w:p>
      <w:pPr>
        <w:pStyle w:val="Heading2"/>
        <w:rPr>
          <w:rFonts w:ascii="仿宋" w:eastAsia="仿宋" w:hAnsi="仿宋" w:cs="仿宋" w:hint="eastAsia"/>
          <w:lang w:eastAsia="zh-CN"/>
        </w:rPr>
      </w:pPr>
      <w:bookmarkStart w:id="18" w:name="_Toc29883"/>
      <w:r>
        <w:rPr>
          <w:rFonts w:ascii="仿宋" w:eastAsia="仿宋" w:hAnsi="仿宋" w:cs="仿宋" w:hint="eastAsia"/>
          <w:lang w:eastAsia="zh-CN"/>
        </w:rPr>
        <w:t>(一)、白兰地，相关饮料酒项目概况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白兰地，相关饮料酒项目的起源追溯至对市场的深入洞察。市场的不断演变与变革为白兰地，相关饮料酒项目提供了难得的机遇。当前市场存在的需求缺口和变革的大环境共同构成了白兰地，相关饮料酒项目的背景。这个白兰地，相关饮料酒项目旨在充分利用市场机遇，填补行业中尚未满足的需求，为客户提供全新的解决方案。市场的变革和需求的增长使得这个白兰地，相关饮料酒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白兰地，相关饮料酒项目名称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白兰地，相关饮料酒项目正式命名为白兰地，相关饮料酒。这个名称不仅仅是一个标识，更代表了白兰地，相关饮料酒项目的核心理念和愿景。它蕴含着白兰地，相关饮料酒项目所要解决问题的关键字，具有强烈的表达和辨识度，为白兰地，相关饮料酒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白兰地，相关饮料酒项目目标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白兰地，相关饮料酒项目的核心目标是提供一种全新、高效的解决方案，满足客户日益增长的需求。白兰地，相关饮料酒项目追求的不仅仅是满足市场需求，更是在市场中获得卓越的竞争优势。通过不断提升产品或服务的质量和创新水平，白兰地，相关饮料酒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白兰地，相关饮料酒项目范围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白兰地，相关饮料酒项目全面涵盖了产品研发、制造、市场推广和售后服务，确保从产品设计到最终用户体验的全方位关注。这一全面的白兰地，相关饮料酒项目范围是为了确保白兰地，相关饮料酒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白兰地，相关饮料酒项目时间表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白兰地，相关饮料酒项目计划在未来18个月内完成，包括研发、测试、市场试点和正式推出等不同阶段。这个时间表的合理设计是为了确保白兰地，相关饮料酒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白兰地，相关饮料酒项目预算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白兰地，相关饮料酒项目总预算估算为XX百万美元，主要分配在研发、市场推广、人员培训和运营等方面。这一充足的预算为白兰地，相关饮料酒项目提供了充足的资源，确保白兰地，相关饮料酒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白兰地，相关饮料酒项目风险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白兰地，相关饮料酒项目可能面临的风险包括市场接受度低、技术难题、竞争激烈等。白兰地，相关饮料酒项目团队已经制定了相应的风险应对计划，通过前瞻性的风险管理，确保白兰地，相关饮料酒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白兰地，相关饮料酒项目团队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白兰地，相关饮料酒项目汇聚了一支经验丰富、多领域专业素养的核心团队，确保白兰地，相关饮料酒项目在各个方面都能拥有高水平的执行力。团队的协同作战是白兰地，相关饮料酒项目成功的关键因素之一。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白兰地，相关饮料酒项目背景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https://d.book118.com/906155204201010100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白兰地，相关饮料酒项目规划设计方案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白兰地，相关饮料酒项目规划设计方案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白兰地，相关饮料酒项目规划设计方案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白兰地，相关饮料酒项目规划设计方案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白兰地，相关饮料酒项目规划设计方案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白兰地，相关饮料酒项目规划设计方案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白兰地，相关饮料酒项目规划设计方案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白兰地，相关饮料酒项目规划设计方案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白兰地，相关饮料酒项目规划设计方案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白兰地，相关饮料酒项目规划设计方案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白兰地，相关饮料酒项目规划设计方案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白兰地，相关饮料酒项目规划设计方案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白兰地，相关饮料酒项目规划设计方案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白兰地，相关饮料酒项目规划设计方案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白兰地，相关饮料酒项目规划设计方案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白兰地，相关饮料酒项目规划设计方案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白兰地，相关饮料酒项目规划设计方案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9C632D"/>
    <w:rsid w:val="499C632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06155204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2024-03-04T10:04:00Z</dcterms:created>
  <dcterms:modified xsi:type="dcterms:W3CDTF">2024-03-04T10:04:33Z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667D9905218A4AC889B199456DACDC0B_11</vt:lpwstr>
  </property>
  <property fmtid="{D5CDD505-2E9C-101B-9397-08002B2CF9AE}" pid="3" name="KSOProductBuildVer">
    <vt:lpwstr>2052-12.1.0.16388</vt:lpwstr>
  </property>
</Properties>
</file>