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2" w:history="1">
        <w:r>
          <w:rPr>
            <w:rFonts w:ascii="仿宋" w:eastAsia="仿宋" w:hAnsi="仿宋" w:cs="仿宋" w:hint="eastAsia"/>
            <w:lang w:eastAsia="zh-CN"/>
          </w:rPr>
          <w:t>序言</w:t>
        </w:r>
        <w:r>
          <w:tab/>
        </w:r>
        <w:r>
          <w:fldChar w:fldCharType="begin"/>
        </w:r>
        <w:r>
          <w:instrText xml:space="preserve"> PAGEREF _Toc6002 \h </w:instrText>
        </w:r>
        <w:r>
          <w:fldChar w:fldCharType="separate"/>
        </w:r>
        <w:r>
          <w:t>3</w:t>
        </w:r>
        <w:r>
          <w:fldChar w:fldCharType="end"/>
        </w:r>
      </w:hyperlink>
    </w:p>
    <w:p>
      <w:pPr>
        <w:pStyle w:val="TOC1"/>
        <w:tabs>
          <w:tab w:val="right" w:leader="dot" w:pos="8306"/>
        </w:tabs>
      </w:pPr>
      <w:hyperlink w:anchor="_Toc28846" w:history="1">
        <w:r>
          <w:rPr>
            <w:rFonts w:ascii="仿宋" w:eastAsia="仿宋" w:hAnsi="仿宋" w:cs="仿宋" w:hint="eastAsia"/>
            <w:lang w:eastAsia="zh-CN"/>
          </w:rPr>
          <w:t>一、产品规划分析</w:t>
        </w:r>
        <w:r>
          <w:tab/>
        </w:r>
        <w:r>
          <w:fldChar w:fldCharType="begin"/>
        </w:r>
        <w:r>
          <w:instrText xml:space="preserve"> PAGEREF _Toc28846 \h </w:instrText>
        </w:r>
        <w:r>
          <w:fldChar w:fldCharType="separate"/>
        </w:r>
        <w:r>
          <w:t>3</w:t>
        </w:r>
        <w:r>
          <w:fldChar w:fldCharType="end"/>
        </w:r>
      </w:hyperlink>
    </w:p>
    <w:p>
      <w:pPr>
        <w:pStyle w:val="TOC2"/>
        <w:tabs>
          <w:tab w:val="right" w:leader="dot" w:pos="8306"/>
        </w:tabs>
      </w:pPr>
      <w:hyperlink w:anchor="_Toc15582" w:history="1">
        <w:r>
          <w:rPr>
            <w:rFonts w:ascii="仿宋" w:eastAsia="仿宋" w:hAnsi="仿宋" w:cs="仿宋" w:hint="eastAsia"/>
            <w:lang w:eastAsia="zh-CN"/>
          </w:rPr>
          <w:t>(一)、产品规划</w:t>
        </w:r>
        <w:r>
          <w:tab/>
        </w:r>
        <w:r>
          <w:fldChar w:fldCharType="begin"/>
        </w:r>
        <w:r>
          <w:instrText xml:space="preserve"> PAGEREF _Toc15582 \h </w:instrText>
        </w:r>
        <w:r>
          <w:fldChar w:fldCharType="separate"/>
        </w:r>
        <w:r>
          <w:t>3</w:t>
        </w:r>
        <w:r>
          <w:fldChar w:fldCharType="end"/>
        </w:r>
      </w:hyperlink>
    </w:p>
    <w:p>
      <w:pPr>
        <w:pStyle w:val="TOC2"/>
        <w:tabs>
          <w:tab w:val="right" w:leader="dot" w:pos="8306"/>
        </w:tabs>
      </w:pPr>
      <w:hyperlink w:anchor="_Toc10005" w:history="1">
        <w:r>
          <w:rPr>
            <w:rFonts w:ascii="仿宋" w:eastAsia="仿宋" w:hAnsi="仿宋" w:cs="仿宋" w:hint="eastAsia"/>
            <w:lang w:eastAsia="zh-CN"/>
          </w:rPr>
          <w:t>(二)、建设规模</w:t>
        </w:r>
        <w:r>
          <w:tab/>
        </w:r>
        <w:r>
          <w:fldChar w:fldCharType="begin"/>
        </w:r>
        <w:r>
          <w:instrText xml:space="preserve"> PAGEREF _Toc10005 \h </w:instrText>
        </w:r>
        <w:r>
          <w:fldChar w:fldCharType="separate"/>
        </w:r>
        <w:r>
          <w:t>4</w:t>
        </w:r>
        <w:r>
          <w:fldChar w:fldCharType="end"/>
        </w:r>
      </w:hyperlink>
    </w:p>
    <w:p>
      <w:pPr>
        <w:pStyle w:val="TOC1"/>
        <w:tabs>
          <w:tab w:val="right" w:leader="dot" w:pos="8306"/>
        </w:tabs>
      </w:pPr>
      <w:hyperlink w:anchor="_Toc14539" w:history="1">
        <w:r>
          <w:rPr>
            <w:rFonts w:ascii="仿宋" w:eastAsia="仿宋" w:hAnsi="仿宋" w:cs="仿宋" w:hint="eastAsia"/>
            <w:lang w:eastAsia="zh-CN"/>
          </w:rPr>
          <w:t>二、膨胀剂项目危机管理</w:t>
        </w:r>
        <w:r>
          <w:tab/>
        </w:r>
        <w:r>
          <w:fldChar w:fldCharType="begin"/>
        </w:r>
        <w:r>
          <w:instrText xml:space="preserve"> PAGEREF _Toc14539 \h </w:instrText>
        </w:r>
        <w:r>
          <w:fldChar w:fldCharType="separate"/>
        </w:r>
        <w:r>
          <w:t>5</w:t>
        </w:r>
        <w:r>
          <w:fldChar w:fldCharType="end"/>
        </w:r>
      </w:hyperlink>
    </w:p>
    <w:p>
      <w:pPr>
        <w:pStyle w:val="TOC2"/>
        <w:tabs>
          <w:tab w:val="right" w:leader="dot" w:pos="8306"/>
        </w:tabs>
      </w:pPr>
      <w:hyperlink w:anchor="_Toc7307" w:history="1">
        <w:r>
          <w:rPr>
            <w:rFonts w:ascii="仿宋" w:eastAsia="仿宋" w:hAnsi="仿宋" w:cs="仿宋" w:hint="eastAsia"/>
            <w:lang w:eastAsia="zh-CN"/>
          </w:rPr>
          <w:t>(一)、危机预警与识别</w:t>
        </w:r>
        <w:r>
          <w:tab/>
        </w:r>
        <w:r>
          <w:fldChar w:fldCharType="begin"/>
        </w:r>
        <w:r>
          <w:instrText xml:space="preserve"> PAGEREF _Toc7307 \h </w:instrText>
        </w:r>
        <w:r>
          <w:fldChar w:fldCharType="separate"/>
        </w:r>
        <w:r>
          <w:t>5</w:t>
        </w:r>
        <w:r>
          <w:fldChar w:fldCharType="end"/>
        </w:r>
      </w:hyperlink>
    </w:p>
    <w:p>
      <w:pPr>
        <w:pStyle w:val="TOC2"/>
        <w:tabs>
          <w:tab w:val="right" w:leader="dot" w:pos="8306"/>
        </w:tabs>
      </w:pPr>
      <w:hyperlink w:anchor="_Toc18643" w:history="1">
        <w:r>
          <w:rPr>
            <w:rFonts w:ascii="仿宋" w:eastAsia="仿宋" w:hAnsi="仿宋" w:cs="仿宋" w:hint="eastAsia"/>
            <w:lang w:eastAsia="zh-CN"/>
          </w:rPr>
          <w:t>(二)、危机应对与恢复</w:t>
        </w:r>
        <w:r>
          <w:tab/>
        </w:r>
        <w:r>
          <w:fldChar w:fldCharType="begin"/>
        </w:r>
        <w:r>
          <w:instrText xml:space="preserve"> PAGEREF _Toc18643 \h </w:instrText>
        </w:r>
        <w:r>
          <w:fldChar w:fldCharType="separate"/>
        </w:r>
        <w:r>
          <w:t>6</w:t>
        </w:r>
        <w:r>
          <w:fldChar w:fldCharType="end"/>
        </w:r>
      </w:hyperlink>
    </w:p>
    <w:p>
      <w:pPr>
        <w:pStyle w:val="TOC1"/>
        <w:tabs>
          <w:tab w:val="right" w:leader="dot" w:pos="8306"/>
        </w:tabs>
      </w:pPr>
      <w:hyperlink w:anchor="_Toc5843" w:history="1">
        <w:r>
          <w:rPr>
            <w:rFonts w:ascii="仿宋" w:eastAsia="仿宋" w:hAnsi="仿宋" w:cs="仿宋" w:hint="eastAsia"/>
            <w:lang w:eastAsia="zh-CN"/>
          </w:rPr>
          <w:t>三、膨胀剂项目土建工程</w:t>
        </w:r>
        <w:r>
          <w:tab/>
        </w:r>
        <w:r>
          <w:fldChar w:fldCharType="begin"/>
        </w:r>
        <w:r>
          <w:instrText xml:space="preserve"> PAGEREF _Toc5843 \h </w:instrText>
        </w:r>
        <w:r>
          <w:fldChar w:fldCharType="separate"/>
        </w:r>
        <w:r>
          <w:t>7</w:t>
        </w:r>
        <w:r>
          <w:fldChar w:fldCharType="end"/>
        </w:r>
      </w:hyperlink>
    </w:p>
    <w:p>
      <w:pPr>
        <w:pStyle w:val="TOC2"/>
        <w:tabs>
          <w:tab w:val="right" w:leader="dot" w:pos="8306"/>
        </w:tabs>
      </w:pPr>
      <w:hyperlink w:anchor="_Toc26618" w:history="1">
        <w:r>
          <w:rPr>
            <w:rFonts w:ascii="仿宋" w:eastAsia="仿宋" w:hAnsi="仿宋" w:cs="仿宋" w:hint="eastAsia"/>
            <w:lang w:eastAsia="zh-CN"/>
          </w:rPr>
          <w:t>(一)、建筑工程设计原则</w:t>
        </w:r>
        <w:r>
          <w:tab/>
        </w:r>
        <w:r>
          <w:fldChar w:fldCharType="begin"/>
        </w:r>
        <w:r>
          <w:instrText xml:space="preserve"> PAGEREF _Toc26618 \h </w:instrText>
        </w:r>
        <w:r>
          <w:fldChar w:fldCharType="separate"/>
        </w:r>
        <w:r>
          <w:t>7</w:t>
        </w:r>
        <w:r>
          <w:fldChar w:fldCharType="end"/>
        </w:r>
      </w:hyperlink>
    </w:p>
    <w:p>
      <w:pPr>
        <w:pStyle w:val="TOC2"/>
        <w:tabs>
          <w:tab w:val="right" w:leader="dot" w:pos="8306"/>
        </w:tabs>
      </w:pPr>
      <w:hyperlink w:anchor="_Toc26631" w:history="1">
        <w:r>
          <w:rPr>
            <w:rFonts w:ascii="仿宋" w:eastAsia="仿宋" w:hAnsi="仿宋" w:cs="仿宋" w:hint="eastAsia"/>
            <w:lang w:eastAsia="zh-CN"/>
          </w:rPr>
          <w:t>(二)、土建工程设计年限及安全等级</w:t>
        </w:r>
        <w:r>
          <w:tab/>
        </w:r>
        <w:r>
          <w:fldChar w:fldCharType="begin"/>
        </w:r>
        <w:r>
          <w:instrText xml:space="preserve"> PAGEREF _Toc26631 \h </w:instrText>
        </w:r>
        <w:r>
          <w:fldChar w:fldCharType="separate"/>
        </w:r>
        <w:r>
          <w:t>8</w:t>
        </w:r>
        <w:r>
          <w:fldChar w:fldCharType="end"/>
        </w:r>
      </w:hyperlink>
    </w:p>
    <w:p>
      <w:pPr>
        <w:pStyle w:val="TOC2"/>
        <w:tabs>
          <w:tab w:val="right" w:leader="dot" w:pos="8306"/>
        </w:tabs>
      </w:pPr>
      <w:hyperlink w:anchor="_Toc24199" w:history="1">
        <w:r>
          <w:rPr>
            <w:rFonts w:ascii="仿宋" w:eastAsia="仿宋" w:hAnsi="仿宋" w:cs="仿宋" w:hint="eastAsia"/>
            <w:lang w:eastAsia="zh-CN"/>
          </w:rPr>
          <w:t>(三)、建筑工程设计总体要求</w:t>
        </w:r>
        <w:r>
          <w:tab/>
        </w:r>
        <w:r>
          <w:fldChar w:fldCharType="begin"/>
        </w:r>
        <w:r>
          <w:instrText xml:space="preserve"> PAGEREF _Toc24199 \h </w:instrText>
        </w:r>
        <w:r>
          <w:fldChar w:fldCharType="separate"/>
        </w:r>
        <w:r>
          <w:t>10</w:t>
        </w:r>
        <w:r>
          <w:fldChar w:fldCharType="end"/>
        </w:r>
      </w:hyperlink>
    </w:p>
    <w:p>
      <w:pPr>
        <w:pStyle w:val="TOC2"/>
        <w:tabs>
          <w:tab w:val="right" w:leader="dot" w:pos="8306"/>
        </w:tabs>
      </w:pPr>
      <w:hyperlink w:anchor="_Toc25470" w:history="1">
        <w:r>
          <w:rPr>
            <w:rFonts w:ascii="仿宋" w:eastAsia="仿宋" w:hAnsi="仿宋" w:cs="仿宋" w:hint="eastAsia"/>
            <w:lang w:eastAsia="zh-CN"/>
          </w:rPr>
          <w:t>(四)、土建工程建设指标</w:t>
        </w:r>
        <w:r>
          <w:tab/>
        </w:r>
        <w:r>
          <w:fldChar w:fldCharType="begin"/>
        </w:r>
        <w:r>
          <w:instrText xml:space="preserve"> PAGEREF _Toc25470 \h </w:instrText>
        </w:r>
        <w:r>
          <w:fldChar w:fldCharType="separate"/>
        </w:r>
        <w:r>
          <w:t>10</w:t>
        </w:r>
        <w:r>
          <w:fldChar w:fldCharType="end"/>
        </w:r>
      </w:hyperlink>
    </w:p>
    <w:p>
      <w:pPr>
        <w:pStyle w:val="TOC1"/>
        <w:tabs>
          <w:tab w:val="right" w:leader="dot" w:pos="8306"/>
        </w:tabs>
      </w:pPr>
      <w:hyperlink w:anchor="_Toc30180" w:history="1">
        <w:r>
          <w:rPr>
            <w:rFonts w:ascii="仿宋" w:eastAsia="仿宋" w:hAnsi="仿宋" w:cs="仿宋" w:hint="eastAsia"/>
            <w:lang w:eastAsia="zh-CN"/>
          </w:rPr>
          <w:t>四、市场分析、调研</w:t>
        </w:r>
        <w:r>
          <w:tab/>
        </w:r>
        <w:r>
          <w:fldChar w:fldCharType="begin"/>
        </w:r>
        <w:r>
          <w:instrText xml:space="preserve"> PAGEREF _Toc30180 \h </w:instrText>
        </w:r>
        <w:r>
          <w:fldChar w:fldCharType="separate"/>
        </w:r>
        <w:r>
          <w:t>10</w:t>
        </w:r>
        <w:r>
          <w:fldChar w:fldCharType="end"/>
        </w:r>
      </w:hyperlink>
    </w:p>
    <w:p>
      <w:pPr>
        <w:pStyle w:val="TOC2"/>
        <w:tabs>
          <w:tab w:val="right" w:leader="dot" w:pos="8306"/>
        </w:tabs>
      </w:pPr>
      <w:hyperlink w:anchor="_Toc2752" w:history="1">
        <w:r>
          <w:rPr>
            <w:rFonts w:ascii="仿宋" w:eastAsia="仿宋" w:hAnsi="仿宋" w:cs="仿宋" w:hint="eastAsia"/>
            <w:lang w:eastAsia="zh-CN"/>
          </w:rPr>
          <w:t>(一)、膨胀剂行业分析</w:t>
        </w:r>
        <w:r>
          <w:tab/>
        </w:r>
        <w:r>
          <w:fldChar w:fldCharType="begin"/>
        </w:r>
        <w:r>
          <w:instrText xml:space="preserve"> PAGEREF _Toc2752 \h </w:instrText>
        </w:r>
        <w:r>
          <w:fldChar w:fldCharType="separate"/>
        </w:r>
        <w:r>
          <w:t>10</w:t>
        </w:r>
        <w:r>
          <w:fldChar w:fldCharType="end"/>
        </w:r>
      </w:hyperlink>
    </w:p>
    <w:p>
      <w:pPr>
        <w:pStyle w:val="TOC2"/>
        <w:tabs>
          <w:tab w:val="right" w:leader="dot" w:pos="8306"/>
        </w:tabs>
      </w:pPr>
      <w:hyperlink w:anchor="_Toc6194" w:history="1">
        <w:r>
          <w:rPr>
            <w:rFonts w:ascii="仿宋" w:eastAsia="仿宋" w:hAnsi="仿宋" w:cs="仿宋" w:hint="eastAsia"/>
            <w:lang w:eastAsia="zh-CN"/>
          </w:rPr>
          <w:t>(二)、膨胀剂市场分析预测</w:t>
        </w:r>
        <w:r>
          <w:tab/>
        </w:r>
        <w:r>
          <w:fldChar w:fldCharType="begin"/>
        </w:r>
        <w:r>
          <w:instrText xml:space="preserve"> PAGEREF _Toc6194 \h </w:instrText>
        </w:r>
        <w:r>
          <w:fldChar w:fldCharType="separate"/>
        </w:r>
        <w:r>
          <w:t>11</w:t>
        </w:r>
        <w:r>
          <w:fldChar w:fldCharType="end"/>
        </w:r>
      </w:hyperlink>
    </w:p>
    <w:p>
      <w:pPr>
        <w:pStyle w:val="TOC1"/>
        <w:tabs>
          <w:tab w:val="right" w:leader="dot" w:pos="8306"/>
        </w:tabs>
      </w:pPr>
      <w:hyperlink w:anchor="_Toc15164" w:history="1">
        <w:r>
          <w:rPr>
            <w:rFonts w:ascii="仿宋" w:eastAsia="仿宋" w:hAnsi="仿宋" w:cs="仿宋" w:hint="eastAsia"/>
            <w:lang w:eastAsia="zh-CN"/>
          </w:rPr>
          <w:t>五、膨胀剂项目概论</w:t>
        </w:r>
        <w:r>
          <w:tab/>
        </w:r>
        <w:r>
          <w:fldChar w:fldCharType="begin"/>
        </w:r>
        <w:r>
          <w:instrText xml:space="preserve"> PAGEREF _Toc15164 \h </w:instrText>
        </w:r>
        <w:r>
          <w:fldChar w:fldCharType="separate"/>
        </w:r>
        <w:r>
          <w:t>12</w:t>
        </w:r>
        <w:r>
          <w:fldChar w:fldCharType="end"/>
        </w:r>
      </w:hyperlink>
    </w:p>
    <w:p>
      <w:pPr>
        <w:pStyle w:val="TOC2"/>
        <w:tabs>
          <w:tab w:val="right" w:leader="dot" w:pos="8306"/>
        </w:tabs>
      </w:pPr>
      <w:hyperlink w:anchor="_Toc8620" w:history="1">
        <w:r>
          <w:rPr>
            <w:rFonts w:ascii="仿宋" w:eastAsia="仿宋" w:hAnsi="仿宋" w:cs="仿宋" w:hint="eastAsia"/>
            <w:lang w:eastAsia="zh-CN"/>
          </w:rPr>
          <w:t>(一)、膨胀剂项目概况</w:t>
        </w:r>
        <w:r>
          <w:tab/>
        </w:r>
        <w:r>
          <w:fldChar w:fldCharType="begin"/>
        </w:r>
        <w:r>
          <w:instrText xml:space="preserve"> PAGEREF _Toc8620 \h </w:instrText>
        </w:r>
        <w:r>
          <w:fldChar w:fldCharType="separate"/>
        </w:r>
        <w:r>
          <w:t>12</w:t>
        </w:r>
        <w:r>
          <w:fldChar w:fldCharType="end"/>
        </w:r>
      </w:hyperlink>
    </w:p>
    <w:p>
      <w:pPr>
        <w:pStyle w:val="TOC2"/>
        <w:tabs>
          <w:tab w:val="right" w:leader="dot" w:pos="8306"/>
        </w:tabs>
      </w:pPr>
      <w:hyperlink w:anchor="_Toc10916" w:history="1">
        <w:r>
          <w:rPr>
            <w:rFonts w:ascii="仿宋" w:eastAsia="仿宋" w:hAnsi="仿宋" w:cs="仿宋" w:hint="eastAsia"/>
            <w:lang w:eastAsia="zh-CN"/>
          </w:rPr>
          <w:t>(二)、膨胀剂项目目标</w:t>
        </w:r>
        <w:r>
          <w:tab/>
        </w:r>
        <w:r>
          <w:fldChar w:fldCharType="begin"/>
        </w:r>
        <w:r>
          <w:instrText xml:space="preserve"> PAGEREF _Toc10916 \h </w:instrText>
        </w:r>
        <w:r>
          <w:fldChar w:fldCharType="separate"/>
        </w:r>
        <w:r>
          <w:t>14</w:t>
        </w:r>
        <w:r>
          <w:fldChar w:fldCharType="end"/>
        </w:r>
      </w:hyperlink>
    </w:p>
    <w:p>
      <w:pPr>
        <w:pStyle w:val="TOC2"/>
        <w:tabs>
          <w:tab w:val="right" w:leader="dot" w:pos="8306"/>
        </w:tabs>
      </w:pPr>
      <w:hyperlink w:anchor="_Toc6682" w:history="1">
        <w:r>
          <w:rPr>
            <w:rFonts w:ascii="仿宋" w:eastAsia="仿宋" w:hAnsi="仿宋" w:cs="仿宋" w:hint="eastAsia"/>
            <w:lang w:eastAsia="zh-CN"/>
          </w:rPr>
          <w:t>(三)、膨胀剂项目提出的理由</w:t>
        </w:r>
        <w:r>
          <w:tab/>
        </w:r>
        <w:r>
          <w:fldChar w:fldCharType="begin"/>
        </w:r>
        <w:r>
          <w:instrText xml:space="preserve"> PAGEREF _Toc6682 \h </w:instrText>
        </w:r>
        <w:r>
          <w:fldChar w:fldCharType="separate"/>
        </w:r>
        <w:r>
          <w:t>15</w:t>
        </w:r>
        <w:r>
          <w:fldChar w:fldCharType="end"/>
        </w:r>
      </w:hyperlink>
    </w:p>
    <w:p>
      <w:pPr>
        <w:pStyle w:val="TOC2"/>
        <w:tabs>
          <w:tab w:val="right" w:leader="dot" w:pos="8306"/>
        </w:tabs>
      </w:pPr>
      <w:hyperlink w:anchor="_Toc12046" w:history="1">
        <w:r>
          <w:rPr>
            <w:rFonts w:ascii="仿宋" w:eastAsia="仿宋" w:hAnsi="仿宋" w:cs="仿宋" w:hint="eastAsia"/>
            <w:lang w:eastAsia="zh-CN"/>
          </w:rPr>
          <w:t>(四)、膨胀剂项目意义</w:t>
        </w:r>
        <w:r>
          <w:tab/>
        </w:r>
        <w:r>
          <w:fldChar w:fldCharType="begin"/>
        </w:r>
        <w:r>
          <w:instrText xml:space="preserve"> PAGEREF _Toc12046 \h </w:instrText>
        </w:r>
        <w:r>
          <w:fldChar w:fldCharType="separate"/>
        </w:r>
        <w:r>
          <w:t>17</w:t>
        </w:r>
        <w:r>
          <w:fldChar w:fldCharType="end"/>
        </w:r>
      </w:hyperlink>
    </w:p>
    <w:p>
      <w:pPr>
        <w:pStyle w:val="TOC2"/>
        <w:tabs>
          <w:tab w:val="right" w:leader="dot" w:pos="8306"/>
        </w:tabs>
      </w:pPr>
      <w:hyperlink w:anchor="_Toc32479" w:history="1">
        <w:r>
          <w:rPr>
            <w:rFonts w:ascii="仿宋" w:eastAsia="仿宋" w:hAnsi="仿宋" w:cs="仿宋" w:hint="eastAsia"/>
            <w:lang w:eastAsia="zh-CN"/>
          </w:rPr>
          <w:t>(五)、膨胀剂项目背景</w:t>
        </w:r>
        <w:r>
          <w:tab/>
        </w:r>
        <w:r>
          <w:fldChar w:fldCharType="begin"/>
        </w:r>
        <w:r>
          <w:instrText xml:space="preserve"> PAGEREF _Toc32479 \h </w:instrText>
        </w:r>
        <w:r>
          <w:fldChar w:fldCharType="separate"/>
        </w:r>
        <w:r>
          <w:t>18</w:t>
        </w:r>
        <w:r>
          <w:fldChar w:fldCharType="end"/>
        </w:r>
      </w:hyperlink>
    </w:p>
    <w:p>
      <w:pPr>
        <w:pStyle w:val="TOC1"/>
        <w:tabs>
          <w:tab w:val="right" w:leader="dot" w:pos="8306"/>
        </w:tabs>
      </w:pPr>
      <w:hyperlink w:anchor="_Toc31061" w:history="1">
        <w:r>
          <w:rPr>
            <w:rFonts w:ascii="仿宋" w:eastAsia="仿宋" w:hAnsi="仿宋" w:cs="仿宋" w:hint="eastAsia"/>
            <w:lang w:eastAsia="zh-CN"/>
          </w:rPr>
          <w:t>六、膨胀剂项目可持续发展</w:t>
        </w:r>
        <w:r>
          <w:tab/>
        </w:r>
        <w:r>
          <w:fldChar w:fldCharType="begin"/>
        </w:r>
        <w:r>
          <w:instrText xml:space="preserve"> PAGEREF _Toc31061 \h </w:instrText>
        </w:r>
        <w:r>
          <w:fldChar w:fldCharType="separate"/>
        </w:r>
        <w:r>
          <w:t>18</w:t>
        </w:r>
        <w:r>
          <w:fldChar w:fldCharType="end"/>
        </w:r>
      </w:hyperlink>
    </w:p>
    <w:p>
      <w:pPr>
        <w:pStyle w:val="TOC2"/>
        <w:tabs>
          <w:tab w:val="right" w:leader="dot" w:pos="8306"/>
        </w:tabs>
      </w:pPr>
      <w:hyperlink w:anchor="_Toc19043" w:history="1">
        <w:r>
          <w:rPr>
            <w:rFonts w:ascii="仿宋" w:eastAsia="仿宋" w:hAnsi="仿宋" w:cs="仿宋" w:hint="eastAsia"/>
            <w:lang w:eastAsia="zh-CN"/>
          </w:rPr>
          <w:t>(一)、可持续战略与实践</w:t>
        </w:r>
        <w:r>
          <w:tab/>
        </w:r>
        <w:r>
          <w:fldChar w:fldCharType="begin"/>
        </w:r>
        <w:r>
          <w:instrText xml:space="preserve"> PAGEREF _Toc19043 \h </w:instrText>
        </w:r>
        <w:r>
          <w:fldChar w:fldCharType="separate"/>
        </w:r>
        <w:r>
          <w:t>18</w:t>
        </w:r>
        <w:r>
          <w:fldChar w:fldCharType="end"/>
        </w:r>
      </w:hyperlink>
    </w:p>
    <w:p>
      <w:pPr>
        <w:pStyle w:val="TOC2"/>
        <w:tabs>
          <w:tab w:val="right" w:leader="dot" w:pos="8306"/>
        </w:tabs>
      </w:pPr>
      <w:hyperlink w:anchor="_Toc23378" w:history="1">
        <w:r>
          <w:rPr>
            <w:rFonts w:ascii="仿宋" w:eastAsia="仿宋" w:hAnsi="仿宋" w:cs="仿宋" w:hint="eastAsia"/>
            <w:lang w:eastAsia="zh-CN"/>
          </w:rPr>
          <w:t>(二)、环保与社会责任</w:t>
        </w:r>
        <w:r>
          <w:tab/>
        </w:r>
        <w:r>
          <w:fldChar w:fldCharType="begin"/>
        </w:r>
        <w:r>
          <w:instrText xml:space="preserve"> PAGEREF _Toc23378 \h </w:instrText>
        </w:r>
        <w:r>
          <w:fldChar w:fldCharType="separate"/>
        </w:r>
        <w:r>
          <w:t>19</w:t>
        </w:r>
        <w:r>
          <w:fldChar w:fldCharType="end"/>
        </w:r>
      </w:hyperlink>
    </w:p>
    <w:p>
      <w:pPr>
        <w:pStyle w:val="TOC1"/>
        <w:tabs>
          <w:tab w:val="right" w:leader="dot" w:pos="8306"/>
        </w:tabs>
      </w:pPr>
      <w:hyperlink w:anchor="_Toc3054" w:history="1">
        <w:r>
          <w:rPr>
            <w:rFonts w:ascii="仿宋" w:eastAsia="仿宋" w:hAnsi="仿宋" w:cs="仿宋" w:hint="eastAsia"/>
            <w:lang w:eastAsia="zh-CN"/>
          </w:rPr>
          <w:t>七、膨胀剂项目社会影响</w:t>
        </w:r>
        <w:r>
          <w:tab/>
        </w:r>
        <w:r>
          <w:fldChar w:fldCharType="begin"/>
        </w:r>
        <w:r>
          <w:instrText xml:space="preserve"> PAGEREF _Toc3054 \h </w:instrText>
        </w:r>
        <w:r>
          <w:fldChar w:fldCharType="separate"/>
        </w:r>
        <w:r>
          <w:t>20</w:t>
        </w:r>
        <w:r>
          <w:fldChar w:fldCharType="end"/>
        </w:r>
      </w:hyperlink>
    </w:p>
    <w:p>
      <w:pPr>
        <w:pStyle w:val="TOC2"/>
        <w:tabs>
          <w:tab w:val="right" w:leader="dot" w:pos="8306"/>
        </w:tabs>
      </w:pPr>
      <w:hyperlink w:anchor="_Toc16594" w:history="1">
        <w:r>
          <w:rPr>
            <w:rFonts w:ascii="仿宋" w:eastAsia="仿宋" w:hAnsi="仿宋" w:cs="仿宋" w:hint="eastAsia"/>
            <w:lang w:eastAsia="zh-CN"/>
          </w:rPr>
          <w:t>(一)、社会责任与义务</w:t>
        </w:r>
        <w:r>
          <w:tab/>
        </w:r>
        <w:r>
          <w:fldChar w:fldCharType="begin"/>
        </w:r>
        <w:r>
          <w:instrText xml:space="preserve"> PAGEREF _Toc16594 \h </w:instrText>
        </w:r>
        <w:r>
          <w:fldChar w:fldCharType="separate"/>
        </w:r>
        <w:r>
          <w:t>20</w:t>
        </w:r>
        <w:r>
          <w:fldChar w:fldCharType="end"/>
        </w:r>
      </w:hyperlink>
    </w:p>
    <w:p>
      <w:pPr>
        <w:pStyle w:val="TOC2"/>
        <w:tabs>
          <w:tab w:val="right" w:leader="dot" w:pos="8306"/>
        </w:tabs>
      </w:pPr>
      <w:hyperlink w:anchor="_Toc15145" w:history="1">
        <w:r>
          <w:rPr>
            <w:rFonts w:ascii="仿宋" w:eastAsia="仿宋" w:hAnsi="仿宋" w:cs="仿宋" w:hint="eastAsia"/>
            <w:lang w:eastAsia="zh-CN"/>
          </w:rPr>
          <w:t>(二)、社会参与与沟通</w:t>
        </w:r>
        <w:r>
          <w:tab/>
        </w:r>
        <w:r>
          <w:fldChar w:fldCharType="begin"/>
        </w:r>
        <w:r>
          <w:instrText xml:space="preserve"> PAGEREF _Toc15145 \h </w:instrText>
        </w:r>
        <w:r>
          <w:fldChar w:fldCharType="separate"/>
        </w:r>
        <w:r>
          <w:t>21</w:t>
        </w:r>
        <w:r>
          <w:fldChar w:fldCharType="end"/>
        </w:r>
      </w:hyperlink>
    </w:p>
    <w:p>
      <w:pPr>
        <w:pStyle w:val="TOC1"/>
        <w:tabs>
          <w:tab w:val="right" w:leader="dot" w:pos="8306"/>
        </w:tabs>
      </w:pPr>
      <w:hyperlink w:anchor="_Toc31116" w:history="1">
        <w:r>
          <w:rPr>
            <w:rFonts w:ascii="仿宋" w:eastAsia="仿宋" w:hAnsi="仿宋" w:cs="仿宋" w:hint="eastAsia"/>
            <w:lang w:eastAsia="zh-CN"/>
          </w:rPr>
          <w:t>八、膨胀剂项目人力资源管理</w:t>
        </w:r>
        <w:r>
          <w:tab/>
        </w:r>
        <w:r>
          <w:fldChar w:fldCharType="begin"/>
        </w:r>
        <w:r>
          <w:instrText xml:space="preserve"> PAGEREF _Toc31116 \h </w:instrText>
        </w:r>
        <w:r>
          <w:fldChar w:fldCharType="separate"/>
        </w:r>
        <w:r>
          <w:t>22</w:t>
        </w:r>
        <w:r>
          <w:fldChar w:fldCharType="end"/>
        </w:r>
      </w:hyperlink>
    </w:p>
    <w:p>
      <w:pPr>
        <w:pStyle w:val="TOC2"/>
        <w:tabs>
          <w:tab w:val="right" w:leader="dot" w:pos="8306"/>
        </w:tabs>
      </w:pPr>
      <w:hyperlink w:anchor="_Toc3298" w:history="1">
        <w:r>
          <w:rPr>
            <w:rFonts w:ascii="仿宋" w:eastAsia="仿宋" w:hAnsi="仿宋" w:cs="仿宋" w:hint="eastAsia"/>
            <w:lang w:eastAsia="zh-CN"/>
          </w:rPr>
          <w:t>(一)、建立健全的预算管理制度</w:t>
        </w:r>
        <w:r>
          <w:tab/>
        </w:r>
        <w:r>
          <w:fldChar w:fldCharType="begin"/>
        </w:r>
        <w:r>
          <w:instrText xml:space="preserve"> PAGEREF _Toc3298 \h </w:instrText>
        </w:r>
        <w:r>
          <w:fldChar w:fldCharType="separate"/>
        </w:r>
        <w:r>
          <w:t>22</w:t>
        </w:r>
        <w:r>
          <w:fldChar w:fldCharType="end"/>
        </w:r>
      </w:hyperlink>
    </w:p>
    <w:p>
      <w:pPr>
        <w:pStyle w:val="TOC2"/>
        <w:tabs>
          <w:tab w:val="right" w:leader="dot" w:pos="8306"/>
        </w:tabs>
      </w:pPr>
      <w:hyperlink w:anchor="_Toc9045" w:history="1">
        <w:r>
          <w:rPr>
            <w:rFonts w:ascii="仿宋" w:eastAsia="仿宋" w:hAnsi="仿宋" w:cs="仿宋" w:hint="eastAsia"/>
            <w:lang w:eastAsia="zh-CN"/>
          </w:rPr>
          <w:t>(二)、加强资金流动监控</w:t>
        </w:r>
        <w:r>
          <w:tab/>
        </w:r>
        <w:r>
          <w:fldChar w:fldCharType="begin"/>
        </w:r>
        <w:r>
          <w:instrText xml:space="preserve"> PAGEREF _Toc9045 \h </w:instrText>
        </w:r>
        <w:r>
          <w:fldChar w:fldCharType="separate"/>
        </w:r>
        <w:r>
          <w:t>23</w:t>
        </w:r>
        <w:r>
          <w:fldChar w:fldCharType="end"/>
        </w:r>
      </w:hyperlink>
    </w:p>
    <w:p>
      <w:pPr>
        <w:pStyle w:val="TOC2"/>
        <w:tabs>
          <w:tab w:val="right" w:leader="dot" w:pos="8306"/>
        </w:tabs>
      </w:pPr>
      <w:hyperlink w:anchor="_Toc31436" w:history="1">
        <w:r>
          <w:rPr>
            <w:rFonts w:ascii="仿宋" w:eastAsia="仿宋" w:hAnsi="仿宋" w:cs="仿宋" w:hint="eastAsia"/>
            <w:lang w:eastAsia="zh-CN"/>
          </w:rPr>
          <w:t>(三)、制定完善的风险控制机制</w:t>
        </w:r>
        <w:r>
          <w:tab/>
        </w:r>
        <w:r>
          <w:fldChar w:fldCharType="begin"/>
        </w:r>
        <w:r>
          <w:instrText xml:space="preserve"> PAGEREF _Toc31436 \h </w:instrText>
        </w:r>
        <w:r>
          <w:fldChar w:fldCharType="separate"/>
        </w:r>
        <w:r>
          <w:t>24</w:t>
        </w:r>
        <w:r>
          <w:fldChar w:fldCharType="end"/>
        </w:r>
      </w:hyperlink>
    </w:p>
    <w:p>
      <w:pPr>
        <w:pStyle w:val="TOC2"/>
        <w:tabs>
          <w:tab w:val="right" w:leader="dot" w:pos="8306"/>
        </w:tabs>
      </w:pPr>
      <w:hyperlink w:anchor="_Toc16229" w:history="1">
        <w:r>
          <w:rPr>
            <w:rFonts w:ascii="仿宋" w:eastAsia="仿宋" w:hAnsi="仿宋" w:cs="仿宋" w:hint="eastAsia"/>
            <w:lang w:eastAsia="zh-CN"/>
          </w:rPr>
          <w:t>(四)、优化成本管理</w:t>
        </w:r>
        <w:r>
          <w:tab/>
        </w:r>
        <w:r>
          <w:fldChar w:fldCharType="begin"/>
        </w:r>
        <w:r>
          <w:instrText xml:space="preserve"> PAGEREF _Toc16229 \h </w:instrText>
        </w:r>
        <w:r>
          <w:fldChar w:fldCharType="separate"/>
        </w:r>
        <w:r>
          <w:t>26</w:t>
        </w:r>
        <w:r>
          <w:fldChar w:fldCharType="end"/>
        </w:r>
      </w:hyperlink>
    </w:p>
    <w:p>
      <w:pPr>
        <w:pStyle w:val="TOC1"/>
        <w:tabs>
          <w:tab w:val="right" w:leader="dot" w:pos="8306"/>
        </w:tabs>
      </w:pPr>
      <w:hyperlink w:anchor="_Toc32331" w:history="1">
        <w:r>
          <w:rPr>
            <w:rFonts w:ascii="仿宋" w:eastAsia="仿宋" w:hAnsi="仿宋" w:cs="仿宋" w:hint="eastAsia"/>
            <w:lang w:eastAsia="zh-CN"/>
          </w:rPr>
          <w:t>九、膨胀剂项目投资规划</w:t>
        </w:r>
        <w:r>
          <w:tab/>
        </w:r>
        <w:r>
          <w:fldChar w:fldCharType="begin"/>
        </w:r>
        <w:r>
          <w:instrText xml:space="preserve"> PAGEREF _Toc32331 \h </w:instrText>
        </w:r>
        <w:r>
          <w:fldChar w:fldCharType="separate"/>
        </w:r>
        <w:r>
          <w:t>27</w:t>
        </w:r>
        <w:r>
          <w:fldChar w:fldCharType="end"/>
        </w:r>
      </w:hyperlink>
    </w:p>
    <w:p>
      <w:pPr>
        <w:pStyle w:val="TOC2"/>
        <w:tabs>
          <w:tab w:val="right" w:leader="dot" w:pos="8306"/>
        </w:tabs>
      </w:pPr>
      <w:hyperlink w:anchor="_Toc4727" w:history="1">
        <w:r>
          <w:rPr>
            <w:rFonts w:ascii="仿宋" w:eastAsia="仿宋" w:hAnsi="仿宋" w:cs="仿宋" w:hint="eastAsia"/>
            <w:lang w:eastAsia="zh-CN"/>
          </w:rPr>
          <w:t>(一)、膨胀剂项目总投资估算</w:t>
        </w:r>
        <w:r>
          <w:tab/>
        </w:r>
        <w:r>
          <w:fldChar w:fldCharType="begin"/>
        </w:r>
        <w:r>
          <w:instrText xml:space="preserve"> PAGEREF _Toc4727 \h </w:instrText>
        </w:r>
        <w:r>
          <w:fldChar w:fldCharType="separate"/>
        </w:r>
        <w:r>
          <w:t>27</w:t>
        </w:r>
        <w:r>
          <w:fldChar w:fldCharType="end"/>
        </w:r>
      </w:hyperlink>
    </w:p>
    <w:p>
      <w:pPr>
        <w:pStyle w:val="TOC2"/>
        <w:tabs>
          <w:tab w:val="right" w:leader="dot" w:pos="8306"/>
        </w:tabs>
      </w:pPr>
      <w:hyperlink w:anchor="_Toc16011" w:history="1">
        <w:r>
          <w:rPr>
            <w:rFonts w:ascii="仿宋" w:eastAsia="仿宋" w:hAnsi="仿宋" w:cs="仿宋" w:hint="eastAsia"/>
            <w:lang w:eastAsia="zh-CN"/>
          </w:rPr>
          <w:t>(二)、资金筹措</w:t>
        </w:r>
        <w:r>
          <w:tab/>
        </w:r>
        <w:r>
          <w:fldChar w:fldCharType="begin"/>
        </w:r>
        <w:r>
          <w:instrText xml:space="preserve"> PAGEREF _Toc16011 \h </w:instrText>
        </w:r>
        <w:r>
          <w:fldChar w:fldCharType="separate"/>
        </w:r>
        <w:r>
          <w:t>28</w:t>
        </w:r>
        <w:r>
          <w:fldChar w:fldCharType="end"/>
        </w:r>
      </w:hyperlink>
    </w:p>
    <w:p>
      <w:pPr>
        <w:pStyle w:val="TOC1"/>
        <w:tabs>
          <w:tab w:val="right" w:leader="dot" w:pos="8306"/>
        </w:tabs>
      </w:pPr>
      <w:hyperlink w:anchor="_Toc12020" w:history="1">
        <w:r>
          <w:rPr>
            <w:rFonts w:ascii="仿宋" w:eastAsia="仿宋" w:hAnsi="仿宋" w:cs="仿宋" w:hint="eastAsia"/>
            <w:lang w:eastAsia="zh-CN"/>
          </w:rPr>
          <w:t>十、膨胀剂项目计划安排</w:t>
        </w:r>
        <w:r>
          <w:tab/>
        </w:r>
        <w:r>
          <w:fldChar w:fldCharType="begin"/>
        </w:r>
        <w:r>
          <w:instrText xml:space="preserve"> PAGEREF _Toc12020 \h </w:instrText>
        </w:r>
        <w:r>
          <w:fldChar w:fldCharType="separate"/>
        </w:r>
        <w:r>
          <w:t>29</w:t>
        </w:r>
        <w:r>
          <w:fldChar w:fldCharType="end"/>
        </w:r>
      </w:hyperlink>
    </w:p>
    <w:p>
      <w:pPr>
        <w:pStyle w:val="TOC2"/>
        <w:tabs>
          <w:tab w:val="right" w:leader="dot" w:pos="8306"/>
        </w:tabs>
      </w:pPr>
      <w:hyperlink w:anchor="_Toc13433" w:history="1">
        <w:r>
          <w:rPr>
            <w:rFonts w:ascii="仿宋" w:eastAsia="仿宋" w:hAnsi="仿宋" w:cs="仿宋" w:hint="eastAsia"/>
            <w:lang w:eastAsia="zh-CN"/>
          </w:rPr>
          <w:t>(一)、建设周期</w:t>
        </w:r>
        <w:r>
          <w:tab/>
        </w:r>
        <w:r>
          <w:fldChar w:fldCharType="begin"/>
        </w:r>
        <w:r>
          <w:instrText xml:space="preserve"> PAGEREF _Toc13433 \h </w:instrText>
        </w:r>
        <w:r>
          <w:fldChar w:fldCharType="separate"/>
        </w:r>
        <w:r>
          <w:t>29</w:t>
        </w:r>
        <w:r>
          <w:fldChar w:fldCharType="end"/>
        </w:r>
      </w:hyperlink>
    </w:p>
    <w:p>
      <w:pPr>
        <w:pStyle w:val="TOC2"/>
        <w:tabs>
          <w:tab w:val="right" w:leader="dot" w:pos="8306"/>
        </w:tabs>
      </w:pPr>
      <w:hyperlink w:anchor="_Toc16794" w:history="1">
        <w:r>
          <w:rPr>
            <w:rFonts w:ascii="仿宋" w:eastAsia="仿宋" w:hAnsi="仿宋" w:cs="仿宋" w:hint="eastAsia"/>
            <w:lang w:eastAsia="zh-CN"/>
          </w:rPr>
          <w:t>(二)、建设进度</w:t>
        </w:r>
        <w:r>
          <w:tab/>
        </w:r>
        <w:r>
          <w:fldChar w:fldCharType="begin"/>
        </w:r>
        <w:r>
          <w:instrText xml:space="preserve"> PAGEREF _Toc16794 \h </w:instrText>
        </w:r>
        <w:r>
          <w:fldChar w:fldCharType="separate"/>
        </w:r>
        <w:r>
          <w:t>30</w:t>
        </w:r>
        <w:r>
          <w:fldChar w:fldCharType="end"/>
        </w:r>
      </w:hyperlink>
    </w:p>
    <w:p>
      <w:pPr>
        <w:pStyle w:val="TOC2"/>
        <w:tabs>
          <w:tab w:val="right" w:leader="dot" w:pos="8306"/>
        </w:tabs>
      </w:pPr>
      <w:hyperlink w:anchor="_Toc6997" w:history="1">
        <w:r>
          <w:rPr>
            <w:rFonts w:ascii="仿宋" w:eastAsia="仿宋" w:hAnsi="仿宋" w:cs="仿宋" w:hint="eastAsia"/>
            <w:lang w:eastAsia="zh-CN"/>
          </w:rPr>
          <w:t>(三)、进度安排注意事项</w:t>
        </w:r>
        <w:r>
          <w:tab/>
        </w:r>
        <w:r>
          <w:fldChar w:fldCharType="begin"/>
        </w:r>
        <w:r>
          <w:instrText xml:space="preserve"> PAGEREF _Toc6997 \h </w:instrText>
        </w:r>
        <w:r>
          <w:fldChar w:fldCharType="separate"/>
        </w:r>
        <w:r>
          <w:t>31</w:t>
        </w:r>
        <w:r>
          <w:fldChar w:fldCharType="end"/>
        </w:r>
      </w:hyperlink>
    </w:p>
    <w:p>
      <w:pPr>
        <w:pStyle w:val="TOC2"/>
        <w:tabs>
          <w:tab w:val="right" w:leader="dot" w:pos="8306"/>
        </w:tabs>
      </w:pPr>
      <w:hyperlink w:anchor="_Toc15421" w:history="1">
        <w:r>
          <w:rPr>
            <w:rFonts w:ascii="仿宋" w:eastAsia="仿宋" w:hAnsi="仿宋" w:cs="仿宋" w:hint="eastAsia"/>
            <w:lang w:eastAsia="zh-CN"/>
          </w:rPr>
          <w:t>(四)、人力资源配置</w:t>
        </w:r>
        <w:r>
          <w:tab/>
        </w:r>
        <w:r>
          <w:fldChar w:fldCharType="begin"/>
        </w:r>
        <w:r>
          <w:instrText xml:space="preserve"> PAGEREF _Toc15421 \h </w:instrText>
        </w:r>
        <w:r>
          <w:fldChar w:fldCharType="separate"/>
        </w:r>
        <w:r>
          <w:t>32</w:t>
        </w:r>
        <w:r>
          <w:fldChar w:fldCharType="end"/>
        </w:r>
      </w:hyperlink>
    </w:p>
    <w:p>
      <w:pPr>
        <w:pStyle w:val="TOC1"/>
        <w:tabs>
          <w:tab w:val="right" w:leader="dot" w:pos="8306"/>
        </w:tabs>
      </w:pPr>
      <w:hyperlink w:anchor="_Toc31471" w:history="1">
        <w:r>
          <w:rPr>
            <w:rFonts w:ascii="仿宋" w:eastAsia="仿宋" w:hAnsi="仿宋" w:cs="仿宋" w:hint="eastAsia"/>
            <w:lang w:eastAsia="zh-CN"/>
          </w:rPr>
          <w:t>十一、生产安全保护</w:t>
        </w:r>
        <w:r>
          <w:tab/>
        </w:r>
        <w:r>
          <w:fldChar w:fldCharType="begin"/>
        </w:r>
        <w:r>
          <w:instrText xml:space="preserve"> PAGEREF _Toc31471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4" w:history="1">
        <w:r>
          <w:rPr>
            <w:rFonts w:ascii="仿宋" w:eastAsia="仿宋" w:hAnsi="仿宋" w:cs="仿宋" w:hint="eastAsia"/>
            <w:lang w:eastAsia="zh-CN"/>
          </w:rPr>
          <w:t>(一)、消防安全</w:t>
        </w:r>
        <w:r>
          <w:tab/>
        </w:r>
        <w:r>
          <w:fldChar w:fldCharType="begin"/>
        </w:r>
        <w:r>
          <w:instrText xml:space="preserve"> PAGEREF _Toc6024 \h </w:instrText>
        </w:r>
        <w:r>
          <w:fldChar w:fldCharType="separate"/>
        </w:r>
        <w:r>
          <w:t>33</w:t>
        </w:r>
        <w:r>
          <w:fldChar w:fldCharType="end"/>
        </w:r>
      </w:hyperlink>
    </w:p>
    <w:p>
      <w:pPr>
        <w:pStyle w:val="TOC2"/>
        <w:tabs>
          <w:tab w:val="right" w:leader="dot" w:pos="8306"/>
        </w:tabs>
      </w:pPr>
      <w:hyperlink w:anchor="_Toc16603" w:history="1">
        <w:r>
          <w:rPr>
            <w:rFonts w:ascii="仿宋" w:eastAsia="仿宋" w:hAnsi="仿宋" w:cs="仿宋" w:hint="eastAsia"/>
            <w:lang w:eastAsia="zh-CN"/>
          </w:rPr>
          <w:t>(二)、防火防爆总图布置措施</w:t>
        </w:r>
        <w:r>
          <w:tab/>
        </w:r>
        <w:r>
          <w:fldChar w:fldCharType="begin"/>
        </w:r>
        <w:r>
          <w:instrText xml:space="preserve"> PAGEREF _Toc16603 \h </w:instrText>
        </w:r>
        <w:r>
          <w:fldChar w:fldCharType="separate"/>
        </w:r>
        <w:r>
          <w:t>34</w:t>
        </w:r>
        <w:r>
          <w:fldChar w:fldCharType="end"/>
        </w:r>
      </w:hyperlink>
    </w:p>
    <w:p>
      <w:pPr>
        <w:pStyle w:val="TOC2"/>
        <w:tabs>
          <w:tab w:val="right" w:leader="dot" w:pos="8306"/>
        </w:tabs>
      </w:pPr>
      <w:hyperlink w:anchor="_Toc27639" w:history="1">
        <w:r>
          <w:rPr>
            <w:rFonts w:ascii="仿宋" w:eastAsia="仿宋" w:hAnsi="仿宋" w:cs="仿宋" w:hint="eastAsia"/>
            <w:lang w:eastAsia="zh-CN"/>
          </w:rPr>
          <w:t>(三)、自然灾害防范措施</w:t>
        </w:r>
        <w:r>
          <w:tab/>
        </w:r>
        <w:r>
          <w:fldChar w:fldCharType="begin"/>
        </w:r>
        <w:r>
          <w:instrText xml:space="preserve"> PAGEREF _Toc27639 \h </w:instrText>
        </w:r>
        <w:r>
          <w:fldChar w:fldCharType="separate"/>
        </w:r>
        <w:r>
          <w:t>35</w:t>
        </w:r>
        <w:r>
          <w:fldChar w:fldCharType="end"/>
        </w:r>
      </w:hyperlink>
    </w:p>
    <w:p>
      <w:pPr>
        <w:pStyle w:val="TOC2"/>
        <w:tabs>
          <w:tab w:val="right" w:leader="dot" w:pos="8306"/>
        </w:tabs>
      </w:pPr>
      <w:hyperlink w:anchor="_Toc18453" w:history="1">
        <w:r>
          <w:rPr>
            <w:rFonts w:ascii="仿宋" w:eastAsia="仿宋" w:hAnsi="仿宋" w:cs="仿宋" w:hint="eastAsia"/>
            <w:lang w:eastAsia="zh-CN"/>
          </w:rPr>
          <w:t>(四)、安全色及安全标志使用要求</w:t>
        </w:r>
        <w:r>
          <w:tab/>
        </w:r>
        <w:r>
          <w:fldChar w:fldCharType="begin"/>
        </w:r>
        <w:r>
          <w:instrText xml:space="preserve"> PAGEREF _Toc18453 \h </w:instrText>
        </w:r>
        <w:r>
          <w:fldChar w:fldCharType="separate"/>
        </w:r>
        <w:r>
          <w:t>36</w:t>
        </w:r>
        <w:r>
          <w:fldChar w:fldCharType="end"/>
        </w:r>
      </w:hyperlink>
    </w:p>
    <w:p>
      <w:pPr>
        <w:pStyle w:val="TOC2"/>
        <w:tabs>
          <w:tab w:val="right" w:leader="dot" w:pos="8306"/>
        </w:tabs>
      </w:pPr>
      <w:hyperlink w:anchor="_Toc25432" w:history="1">
        <w:r>
          <w:rPr>
            <w:rFonts w:ascii="仿宋" w:eastAsia="仿宋" w:hAnsi="仿宋" w:cs="仿宋" w:hint="eastAsia"/>
            <w:lang w:eastAsia="zh-CN"/>
          </w:rPr>
          <w:t>(五)、防尘防毒措施</w:t>
        </w:r>
        <w:r>
          <w:tab/>
        </w:r>
        <w:r>
          <w:fldChar w:fldCharType="begin"/>
        </w:r>
        <w:r>
          <w:instrText xml:space="preserve"> PAGEREF _Toc25432 \h </w:instrText>
        </w:r>
        <w:r>
          <w:fldChar w:fldCharType="separate"/>
        </w:r>
        <w:r>
          <w:t>37</w:t>
        </w:r>
        <w:r>
          <w:fldChar w:fldCharType="end"/>
        </w:r>
      </w:hyperlink>
    </w:p>
    <w:p>
      <w:pPr>
        <w:pStyle w:val="TOC2"/>
        <w:tabs>
          <w:tab w:val="right" w:leader="dot" w:pos="8306"/>
        </w:tabs>
      </w:pPr>
      <w:hyperlink w:anchor="_Toc27370" w:history="1">
        <w:r>
          <w:rPr>
            <w:rFonts w:ascii="仿宋" w:eastAsia="仿宋" w:hAnsi="仿宋" w:cs="仿宋" w:hint="eastAsia"/>
            <w:lang w:eastAsia="zh-CN"/>
          </w:rPr>
          <w:t>(六)、防静电、触电防护及防雷措施</w:t>
        </w:r>
        <w:r>
          <w:tab/>
        </w:r>
        <w:r>
          <w:fldChar w:fldCharType="begin"/>
        </w:r>
        <w:r>
          <w:instrText xml:space="preserve"> PAGEREF _Toc27370 \h </w:instrText>
        </w:r>
        <w:r>
          <w:fldChar w:fldCharType="separate"/>
        </w:r>
        <w:r>
          <w:t>38</w:t>
        </w:r>
        <w:r>
          <w:fldChar w:fldCharType="end"/>
        </w:r>
      </w:hyperlink>
    </w:p>
    <w:p>
      <w:pPr>
        <w:pStyle w:val="TOC2"/>
        <w:tabs>
          <w:tab w:val="right" w:leader="dot" w:pos="8306"/>
        </w:tabs>
      </w:pPr>
      <w:hyperlink w:anchor="_Toc20371" w:history="1">
        <w:r>
          <w:rPr>
            <w:rFonts w:ascii="仿宋" w:eastAsia="仿宋" w:hAnsi="仿宋" w:cs="仿宋" w:hint="eastAsia"/>
            <w:lang w:eastAsia="zh-CN"/>
          </w:rPr>
          <w:t>(七)、机械设备安全保障措施</w:t>
        </w:r>
        <w:r>
          <w:tab/>
        </w:r>
        <w:r>
          <w:fldChar w:fldCharType="begin"/>
        </w:r>
        <w:r>
          <w:instrText xml:space="preserve"> PAGEREF _Toc20371 \h </w:instrText>
        </w:r>
        <w:r>
          <w:fldChar w:fldCharType="separate"/>
        </w:r>
        <w:r>
          <w:t>39</w:t>
        </w:r>
        <w:r>
          <w:fldChar w:fldCharType="end"/>
        </w:r>
      </w:hyperlink>
    </w:p>
    <w:p>
      <w:pPr>
        <w:pStyle w:val="TOC1"/>
        <w:tabs>
          <w:tab w:val="right" w:leader="dot" w:pos="8306"/>
        </w:tabs>
      </w:pPr>
      <w:hyperlink w:anchor="_Toc22829" w:history="1">
        <w:r>
          <w:rPr>
            <w:rFonts w:ascii="仿宋" w:eastAsia="仿宋" w:hAnsi="仿宋" w:cs="仿宋" w:hint="eastAsia"/>
            <w:lang w:eastAsia="zh-CN"/>
          </w:rPr>
          <w:t>十二、膨胀剂项目经营效益</w:t>
        </w:r>
        <w:r>
          <w:tab/>
        </w:r>
        <w:r>
          <w:fldChar w:fldCharType="begin"/>
        </w:r>
        <w:r>
          <w:instrText xml:space="preserve"> PAGEREF _Toc22829 \h </w:instrText>
        </w:r>
        <w:r>
          <w:fldChar w:fldCharType="separate"/>
        </w:r>
        <w:r>
          <w:t>41</w:t>
        </w:r>
        <w:r>
          <w:fldChar w:fldCharType="end"/>
        </w:r>
      </w:hyperlink>
    </w:p>
    <w:p>
      <w:pPr>
        <w:pStyle w:val="TOC2"/>
        <w:tabs>
          <w:tab w:val="right" w:leader="dot" w:pos="8306"/>
        </w:tabs>
      </w:pPr>
      <w:hyperlink w:anchor="_Toc22674" w:history="1">
        <w:r>
          <w:rPr>
            <w:rFonts w:ascii="仿宋" w:eastAsia="仿宋" w:hAnsi="仿宋" w:cs="仿宋" w:hint="eastAsia"/>
            <w:lang w:eastAsia="zh-CN"/>
          </w:rPr>
          <w:t>(一)、经济评价财务测算</w:t>
        </w:r>
        <w:r>
          <w:tab/>
        </w:r>
        <w:r>
          <w:fldChar w:fldCharType="begin"/>
        </w:r>
        <w:r>
          <w:instrText xml:space="preserve"> PAGEREF _Toc22674 \h </w:instrText>
        </w:r>
        <w:r>
          <w:fldChar w:fldCharType="separate"/>
        </w:r>
        <w:r>
          <w:t>41</w:t>
        </w:r>
        <w:r>
          <w:fldChar w:fldCharType="end"/>
        </w:r>
      </w:hyperlink>
    </w:p>
    <w:p>
      <w:pPr>
        <w:pStyle w:val="TOC2"/>
        <w:tabs>
          <w:tab w:val="right" w:leader="dot" w:pos="8306"/>
        </w:tabs>
      </w:pPr>
      <w:hyperlink w:anchor="_Toc31992" w:history="1">
        <w:r>
          <w:rPr>
            <w:rFonts w:ascii="仿宋" w:eastAsia="仿宋" w:hAnsi="仿宋" w:cs="仿宋" w:hint="eastAsia"/>
            <w:lang w:eastAsia="zh-CN"/>
          </w:rPr>
          <w:t>(二)、膨胀剂项目盈利能力分析</w:t>
        </w:r>
        <w:r>
          <w:tab/>
        </w:r>
        <w:r>
          <w:fldChar w:fldCharType="begin"/>
        </w:r>
        <w:r>
          <w:instrText xml:space="preserve"> PAGEREF _Toc31992 \h </w:instrText>
        </w:r>
        <w:r>
          <w:fldChar w:fldCharType="separate"/>
        </w:r>
        <w:r>
          <w:t>42</w:t>
        </w:r>
        <w:r>
          <w:fldChar w:fldCharType="end"/>
        </w:r>
      </w:hyperlink>
    </w:p>
    <w:p>
      <w:pPr>
        <w:pStyle w:val="TOC1"/>
        <w:tabs>
          <w:tab w:val="right" w:leader="dot" w:pos="8306"/>
        </w:tabs>
      </w:pPr>
      <w:hyperlink w:anchor="_Toc633" w:history="1">
        <w:r>
          <w:rPr>
            <w:rFonts w:ascii="仿宋" w:eastAsia="仿宋" w:hAnsi="仿宋" w:cs="仿宋" w:hint="eastAsia"/>
            <w:lang w:eastAsia="zh-CN"/>
          </w:rPr>
          <w:t>十三、膨胀剂项目实施保障措施</w:t>
        </w:r>
        <w:r>
          <w:tab/>
        </w:r>
        <w:r>
          <w:fldChar w:fldCharType="begin"/>
        </w:r>
        <w:r>
          <w:instrText xml:space="preserve"> PAGEREF _Toc633 \h </w:instrText>
        </w:r>
        <w:r>
          <w:fldChar w:fldCharType="separate"/>
        </w:r>
        <w:r>
          <w:t>43</w:t>
        </w:r>
        <w:r>
          <w:fldChar w:fldCharType="end"/>
        </w:r>
      </w:hyperlink>
    </w:p>
    <w:p>
      <w:pPr>
        <w:pStyle w:val="TOC2"/>
        <w:tabs>
          <w:tab w:val="right" w:leader="dot" w:pos="8306"/>
        </w:tabs>
      </w:pPr>
      <w:hyperlink w:anchor="_Toc19080" w:history="1">
        <w:r>
          <w:rPr>
            <w:rFonts w:ascii="仿宋" w:eastAsia="仿宋" w:hAnsi="仿宋" w:cs="仿宋" w:hint="eastAsia"/>
            <w:lang w:eastAsia="zh-CN"/>
          </w:rPr>
          <w:t>(一)、膨胀剂项目实施保障机制</w:t>
        </w:r>
        <w:r>
          <w:tab/>
        </w:r>
        <w:r>
          <w:fldChar w:fldCharType="begin"/>
        </w:r>
        <w:r>
          <w:instrText xml:space="preserve"> PAGEREF _Toc19080 \h </w:instrText>
        </w:r>
        <w:r>
          <w:fldChar w:fldCharType="separate"/>
        </w:r>
        <w:r>
          <w:t>43</w:t>
        </w:r>
        <w:r>
          <w:fldChar w:fldCharType="end"/>
        </w:r>
      </w:hyperlink>
    </w:p>
    <w:p>
      <w:pPr>
        <w:pStyle w:val="TOC2"/>
        <w:tabs>
          <w:tab w:val="right" w:leader="dot" w:pos="8306"/>
        </w:tabs>
      </w:pPr>
      <w:hyperlink w:anchor="_Toc5779" w:history="1">
        <w:r>
          <w:rPr>
            <w:rFonts w:ascii="仿宋" w:eastAsia="仿宋" w:hAnsi="仿宋" w:cs="仿宋" w:hint="eastAsia"/>
            <w:lang w:eastAsia="zh-CN"/>
          </w:rPr>
          <w:t>(二)、膨胀剂项目法律合规要求</w:t>
        </w:r>
        <w:r>
          <w:tab/>
        </w:r>
        <w:r>
          <w:fldChar w:fldCharType="begin"/>
        </w:r>
        <w:r>
          <w:instrText xml:space="preserve"> PAGEREF _Toc5779 \h </w:instrText>
        </w:r>
        <w:r>
          <w:fldChar w:fldCharType="separate"/>
        </w:r>
        <w:r>
          <w:t>46</w:t>
        </w:r>
        <w:r>
          <w:fldChar w:fldCharType="end"/>
        </w:r>
      </w:hyperlink>
    </w:p>
    <w:p>
      <w:pPr>
        <w:pStyle w:val="TOC2"/>
        <w:tabs>
          <w:tab w:val="right" w:leader="dot" w:pos="8306"/>
        </w:tabs>
      </w:pPr>
      <w:hyperlink w:anchor="_Toc31741" w:history="1">
        <w:r>
          <w:rPr>
            <w:rFonts w:ascii="仿宋" w:eastAsia="仿宋" w:hAnsi="仿宋" w:cs="仿宋" w:hint="eastAsia"/>
            <w:lang w:eastAsia="zh-CN"/>
          </w:rPr>
          <w:t>(三)、膨胀剂项目合同管理与法律事务</w:t>
        </w:r>
        <w:r>
          <w:tab/>
        </w:r>
        <w:r>
          <w:fldChar w:fldCharType="begin"/>
        </w:r>
        <w:r>
          <w:instrText xml:space="preserve"> PAGEREF _Toc31741 \h </w:instrText>
        </w:r>
        <w:r>
          <w:fldChar w:fldCharType="separate"/>
        </w:r>
        <w:r>
          <w:t>50</w:t>
        </w:r>
        <w:r>
          <w:fldChar w:fldCharType="end"/>
        </w:r>
      </w:hyperlink>
    </w:p>
    <w:p>
      <w:pPr>
        <w:pStyle w:val="TOC2"/>
        <w:tabs>
          <w:tab w:val="right" w:leader="dot" w:pos="8306"/>
        </w:tabs>
      </w:pPr>
      <w:hyperlink w:anchor="_Toc3221" w:history="1">
        <w:r>
          <w:rPr>
            <w:rFonts w:ascii="仿宋" w:eastAsia="仿宋" w:hAnsi="仿宋" w:cs="仿宋" w:hint="eastAsia"/>
            <w:lang w:eastAsia="zh-CN"/>
          </w:rPr>
          <w:t>(四)、膨胀剂项目知识产权保护策略</w:t>
        </w:r>
        <w:r>
          <w:tab/>
        </w:r>
        <w:r>
          <w:fldChar w:fldCharType="begin"/>
        </w:r>
        <w:r>
          <w:instrText xml:space="preserve"> PAGEREF _Toc3221 \h </w:instrText>
        </w:r>
        <w:r>
          <w:fldChar w:fldCharType="separate"/>
        </w:r>
        <w:r>
          <w:t>56</w:t>
        </w:r>
        <w:r>
          <w:fldChar w:fldCharType="end"/>
        </w:r>
      </w:hyperlink>
    </w:p>
    <w:p>
      <w:pPr>
        <w:pStyle w:val="TOC1"/>
        <w:tabs>
          <w:tab w:val="right" w:leader="dot" w:pos="8306"/>
        </w:tabs>
      </w:pPr>
      <w:hyperlink w:anchor="_Toc32762" w:history="1">
        <w:r>
          <w:rPr>
            <w:rFonts w:ascii="仿宋" w:eastAsia="仿宋" w:hAnsi="仿宋" w:cs="仿宋" w:hint="eastAsia"/>
            <w:lang w:eastAsia="zh-CN"/>
          </w:rPr>
          <w:t>十四、利益相关者分析与沟通计划</w:t>
        </w:r>
        <w:r>
          <w:tab/>
        </w:r>
        <w:r>
          <w:fldChar w:fldCharType="begin"/>
        </w:r>
        <w:r>
          <w:instrText xml:space="preserve"> PAGEREF _Toc32762 \h </w:instrText>
        </w:r>
        <w:r>
          <w:fldChar w:fldCharType="separate"/>
        </w:r>
        <w:r>
          <w:t>59</w:t>
        </w:r>
        <w:r>
          <w:fldChar w:fldCharType="end"/>
        </w:r>
      </w:hyperlink>
    </w:p>
    <w:p>
      <w:pPr>
        <w:pStyle w:val="TOC2"/>
        <w:tabs>
          <w:tab w:val="right" w:leader="dot" w:pos="8306"/>
        </w:tabs>
      </w:pPr>
      <w:hyperlink w:anchor="_Toc16178" w:history="1">
        <w:r>
          <w:rPr>
            <w:rFonts w:ascii="仿宋" w:eastAsia="仿宋" w:hAnsi="仿宋" w:cs="仿宋" w:hint="eastAsia"/>
            <w:lang w:eastAsia="zh-CN"/>
          </w:rPr>
          <w:t>(一)、利益相关者分析</w:t>
        </w:r>
        <w:r>
          <w:tab/>
        </w:r>
        <w:r>
          <w:fldChar w:fldCharType="begin"/>
        </w:r>
        <w:r>
          <w:instrText xml:space="preserve"> PAGEREF _Toc16178 \h </w:instrText>
        </w:r>
        <w:r>
          <w:fldChar w:fldCharType="separate"/>
        </w:r>
        <w:r>
          <w:t>59</w:t>
        </w:r>
        <w:r>
          <w:fldChar w:fldCharType="end"/>
        </w:r>
      </w:hyperlink>
    </w:p>
    <w:p>
      <w:pPr>
        <w:pStyle w:val="TOC2"/>
        <w:tabs>
          <w:tab w:val="right" w:leader="dot" w:pos="8306"/>
        </w:tabs>
      </w:pPr>
      <w:hyperlink w:anchor="_Toc23172" w:history="1">
        <w:r>
          <w:rPr>
            <w:rFonts w:ascii="仿宋" w:eastAsia="仿宋" w:hAnsi="仿宋" w:cs="仿宋" w:hint="eastAsia"/>
            <w:lang w:eastAsia="zh-CN"/>
          </w:rPr>
          <w:t>(二)、沟通计划</w:t>
        </w:r>
        <w:r>
          <w:tab/>
        </w:r>
        <w:r>
          <w:fldChar w:fldCharType="begin"/>
        </w:r>
        <w:r>
          <w:instrText xml:space="preserve"> PAGEREF _Toc23172 \h </w:instrText>
        </w:r>
        <w:r>
          <w:fldChar w:fldCharType="separate"/>
        </w:r>
        <w:r>
          <w:t>60</w:t>
        </w:r>
        <w:r>
          <w:fldChar w:fldCharType="end"/>
        </w:r>
      </w:hyperlink>
    </w:p>
    <w:p>
      <w:pPr>
        <w:pStyle w:val="TOC1"/>
        <w:tabs>
          <w:tab w:val="right" w:leader="dot" w:pos="8306"/>
        </w:tabs>
      </w:pPr>
      <w:hyperlink w:anchor="_Toc19986" w:history="1">
        <w:r>
          <w:rPr>
            <w:rFonts w:ascii="仿宋" w:eastAsia="仿宋" w:hAnsi="仿宋" w:cs="仿宋" w:hint="eastAsia"/>
            <w:lang w:eastAsia="zh-CN"/>
          </w:rPr>
          <w:t>十五、膨胀剂项目工程方案分析</w:t>
        </w:r>
        <w:r>
          <w:tab/>
        </w:r>
        <w:r>
          <w:fldChar w:fldCharType="begin"/>
        </w:r>
        <w:r>
          <w:instrText xml:space="preserve"> PAGEREF _Toc19986 \h </w:instrText>
        </w:r>
        <w:r>
          <w:fldChar w:fldCharType="separate"/>
        </w:r>
        <w:r>
          <w:t>61</w:t>
        </w:r>
        <w:r>
          <w:fldChar w:fldCharType="end"/>
        </w:r>
      </w:hyperlink>
    </w:p>
    <w:p>
      <w:pPr>
        <w:pStyle w:val="TOC2"/>
        <w:tabs>
          <w:tab w:val="right" w:leader="dot" w:pos="8306"/>
        </w:tabs>
      </w:pPr>
      <w:hyperlink w:anchor="_Toc29067" w:history="1">
        <w:r>
          <w:rPr>
            <w:rFonts w:ascii="仿宋" w:eastAsia="仿宋" w:hAnsi="仿宋" w:cs="仿宋" w:hint="eastAsia"/>
            <w:lang w:eastAsia="zh-CN"/>
          </w:rPr>
          <w:t>(一)、建筑工程设计原则</w:t>
        </w:r>
        <w:r>
          <w:tab/>
        </w:r>
        <w:r>
          <w:fldChar w:fldCharType="begin"/>
        </w:r>
        <w:r>
          <w:instrText xml:space="preserve"> PAGEREF _Toc29067 \h </w:instrText>
        </w:r>
        <w:r>
          <w:fldChar w:fldCharType="separate"/>
        </w:r>
        <w:r>
          <w:t>61</w:t>
        </w:r>
        <w:r>
          <w:fldChar w:fldCharType="end"/>
        </w:r>
      </w:hyperlink>
    </w:p>
    <w:p>
      <w:pPr>
        <w:pStyle w:val="TOC2"/>
        <w:tabs>
          <w:tab w:val="right" w:leader="dot" w:pos="8306"/>
        </w:tabs>
      </w:pPr>
      <w:hyperlink w:anchor="_Toc24739" w:history="1">
        <w:r>
          <w:rPr>
            <w:rFonts w:ascii="仿宋" w:eastAsia="仿宋" w:hAnsi="仿宋" w:cs="仿宋" w:hint="eastAsia"/>
            <w:lang w:eastAsia="zh-CN"/>
          </w:rPr>
          <w:t>(二)、土建工程建设指标</w:t>
        </w:r>
        <w:r>
          <w:tab/>
        </w:r>
        <w:r>
          <w:fldChar w:fldCharType="begin"/>
        </w:r>
        <w:r>
          <w:instrText xml:space="preserve"> PAGEREF _Toc24739 \h </w:instrText>
        </w:r>
        <w:r>
          <w:fldChar w:fldCharType="separate"/>
        </w:r>
        <w:r>
          <w:t>64</w:t>
        </w:r>
        <w:r>
          <w:fldChar w:fldCharType="end"/>
        </w:r>
      </w:hyperlink>
    </w:p>
    <w:p>
      <w:pPr>
        <w:pStyle w:val="TOC1"/>
        <w:tabs>
          <w:tab w:val="right" w:leader="dot" w:pos="8306"/>
        </w:tabs>
      </w:pPr>
      <w:hyperlink w:anchor="_Toc19201" w:history="1">
        <w:r>
          <w:rPr>
            <w:rFonts w:ascii="仿宋" w:eastAsia="仿宋" w:hAnsi="仿宋" w:cs="仿宋" w:hint="eastAsia"/>
            <w:lang w:eastAsia="zh-CN"/>
          </w:rPr>
          <w:t>十六、质量管理体系</w:t>
        </w:r>
        <w:r>
          <w:tab/>
        </w:r>
        <w:r>
          <w:fldChar w:fldCharType="begin"/>
        </w:r>
        <w:r>
          <w:instrText xml:space="preserve"> PAGEREF _Toc19201 \h </w:instrText>
        </w:r>
        <w:r>
          <w:fldChar w:fldCharType="separate"/>
        </w:r>
        <w:r>
          <w:t>66</w:t>
        </w:r>
        <w:r>
          <w:fldChar w:fldCharType="end"/>
        </w:r>
      </w:hyperlink>
    </w:p>
    <w:p>
      <w:pPr>
        <w:pStyle w:val="TOC2"/>
        <w:tabs>
          <w:tab w:val="right" w:leader="dot" w:pos="8306"/>
        </w:tabs>
      </w:pPr>
      <w:hyperlink w:anchor="_Toc22629" w:history="1">
        <w:r>
          <w:rPr>
            <w:rFonts w:ascii="仿宋" w:eastAsia="仿宋" w:hAnsi="仿宋" w:cs="仿宋" w:hint="eastAsia"/>
            <w:lang w:eastAsia="zh-CN"/>
          </w:rPr>
          <w:t>(一)、质量目标与方针</w:t>
        </w:r>
        <w:r>
          <w:tab/>
        </w:r>
        <w:r>
          <w:fldChar w:fldCharType="begin"/>
        </w:r>
        <w:r>
          <w:instrText xml:space="preserve"> PAGEREF _Toc22629 \h </w:instrText>
        </w:r>
        <w:r>
          <w:fldChar w:fldCharType="separate"/>
        </w:r>
        <w:r>
          <w:t>66</w:t>
        </w:r>
        <w:r>
          <w:fldChar w:fldCharType="end"/>
        </w:r>
      </w:hyperlink>
    </w:p>
    <w:p>
      <w:pPr>
        <w:pStyle w:val="TOC2"/>
        <w:tabs>
          <w:tab w:val="right" w:leader="dot" w:pos="8306"/>
        </w:tabs>
      </w:pPr>
      <w:hyperlink w:anchor="_Toc12399" w:history="1">
        <w:r>
          <w:rPr>
            <w:rFonts w:ascii="仿宋" w:eastAsia="仿宋" w:hAnsi="仿宋" w:cs="仿宋" w:hint="eastAsia"/>
            <w:lang w:eastAsia="zh-CN"/>
          </w:rPr>
          <w:t>(二)、质量管理责任</w:t>
        </w:r>
        <w:r>
          <w:tab/>
        </w:r>
        <w:r>
          <w:fldChar w:fldCharType="begin"/>
        </w:r>
        <w:r>
          <w:instrText xml:space="preserve"> PAGEREF _Toc12399 \h </w:instrText>
        </w:r>
        <w:r>
          <w:fldChar w:fldCharType="separate"/>
        </w:r>
        <w:r>
          <w:t>67</w:t>
        </w:r>
        <w:r>
          <w:fldChar w:fldCharType="end"/>
        </w:r>
      </w:hyperlink>
    </w:p>
    <w:p>
      <w:pPr>
        <w:pStyle w:val="TOC2"/>
        <w:tabs>
          <w:tab w:val="right" w:leader="dot" w:pos="8306"/>
        </w:tabs>
      </w:pPr>
      <w:hyperlink w:anchor="_Toc13980" w:history="1">
        <w:r>
          <w:rPr>
            <w:rFonts w:ascii="仿宋" w:eastAsia="仿宋" w:hAnsi="仿宋" w:cs="仿宋" w:hint="eastAsia"/>
            <w:lang w:eastAsia="zh-CN"/>
          </w:rPr>
          <w:t>(三)、质量管理体系文件</w:t>
        </w:r>
        <w:r>
          <w:tab/>
        </w:r>
        <w:r>
          <w:fldChar w:fldCharType="begin"/>
        </w:r>
        <w:r>
          <w:instrText xml:space="preserve"> PAGEREF _Toc13980 \h </w:instrText>
        </w:r>
        <w:r>
          <w:fldChar w:fldCharType="separate"/>
        </w:r>
        <w:r>
          <w:t>68</w:t>
        </w:r>
        <w:r>
          <w:fldChar w:fldCharType="end"/>
        </w:r>
      </w:hyperlink>
    </w:p>
    <w:p>
      <w:pPr>
        <w:pStyle w:val="TOC2"/>
        <w:tabs>
          <w:tab w:val="right" w:leader="dot" w:pos="8306"/>
        </w:tabs>
      </w:pPr>
      <w:hyperlink w:anchor="_Toc3173" w:history="1">
        <w:r>
          <w:rPr>
            <w:rFonts w:ascii="仿宋" w:eastAsia="仿宋" w:hAnsi="仿宋" w:cs="仿宋" w:hint="eastAsia"/>
            <w:lang w:eastAsia="zh-CN"/>
          </w:rPr>
          <w:t>(四)、质量培训与教育</w:t>
        </w:r>
        <w:r>
          <w:tab/>
        </w:r>
        <w:r>
          <w:fldChar w:fldCharType="begin"/>
        </w:r>
        <w:r>
          <w:instrText xml:space="preserve"> PAGEREF _Toc3173 \h </w:instrText>
        </w:r>
        <w:r>
          <w:fldChar w:fldCharType="separate"/>
        </w:r>
        <w:r>
          <w:t>70</w:t>
        </w:r>
        <w:r>
          <w:fldChar w:fldCharType="end"/>
        </w:r>
      </w:hyperlink>
    </w:p>
    <w:p>
      <w:pPr>
        <w:pStyle w:val="TOC2"/>
        <w:tabs>
          <w:tab w:val="right" w:leader="dot" w:pos="8306"/>
        </w:tabs>
      </w:pPr>
      <w:hyperlink w:anchor="_Toc22670" w:history="1">
        <w:r>
          <w:rPr>
            <w:rFonts w:ascii="仿宋" w:eastAsia="仿宋" w:hAnsi="仿宋" w:cs="仿宋" w:hint="eastAsia"/>
            <w:lang w:eastAsia="zh-CN"/>
          </w:rPr>
          <w:t>(五)、质量审核与评价</w:t>
        </w:r>
        <w:r>
          <w:tab/>
        </w:r>
        <w:r>
          <w:fldChar w:fldCharType="begin"/>
        </w:r>
        <w:r>
          <w:instrText xml:space="preserve"> PAGEREF _Toc22670 \h </w:instrText>
        </w:r>
        <w:r>
          <w:fldChar w:fldCharType="separate"/>
        </w:r>
        <w:r>
          <w:t>72</w:t>
        </w:r>
        <w:r>
          <w:fldChar w:fldCharType="end"/>
        </w:r>
      </w:hyperlink>
    </w:p>
    <w:p>
      <w:pPr>
        <w:pStyle w:val="TOC2"/>
        <w:tabs>
          <w:tab w:val="right" w:leader="dot" w:pos="8306"/>
        </w:tabs>
      </w:pPr>
      <w:hyperlink w:anchor="_Toc14393" w:history="1">
        <w:r>
          <w:rPr>
            <w:rFonts w:ascii="仿宋" w:eastAsia="仿宋" w:hAnsi="仿宋" w:cs="仿宋" w:hint="eastAsia"/>
            <w:lang w:eastAsia="zh-CN"/>
          </w:rPr>
          <w:t>(六)、不符合与纠正措施</w:t>
        </w:r>
        <w:r>
          <w:tab/>
        </w:r>
        <w:r>
          <w:fldChar w:fldCharType="begin"/>
        </w:r>
        <w:r>
          <w:instrText xml:space="preserve"> PAGEREF _Toc14393 \h </w:instrText>
        </w:r>
        <w:r>
          <w:fldChar w:fldCharType="separate"/>
        </w:r>
        <w:r>
          <w:t>73</w:t>
        </w:r>
        <w:r>
          <w:fldChar w:fldCharType="end"/>
        </w:r>
      </w:hyperlink>
    </w:p>
    <w:p>
      <w:pPr>
        <w:pStyle w:val="TOC1"/>
        <w:tabs>
          <w:tab w:val="right" w:leader="dot" w:pos="8306"/>
        </w:tabs>
      </w:pPr>
      <w:hyperlink w:anchor="_Toc1719" w:history="1">
        <w:r>
          <w:rPr>
            <w:rFonts w:ascii="仿宋" w:eastAsia="仿宋" w:hAnsi="仿宋" w:cs="仿宋" w:hint="eastAsia"/>
            <w:lang w:eastAsia="zh-CN"/>
          </w:rPr>
          <w:t>十七、膨胀剂项目治理与监督</w:t>
        </w:r>
        <w:r>
          <w:tab/>
        </w:r>
        <w:r>
          <w:fldChar w:fldCharType="begin"/>
        </w:r>
        <w:r>
          <w:instrText xml:space="preserve"> PAGEREF _Toc1719 \h </w:instrText>
        </w:r>
        <w:r>
          <w:fldChar w:fldCharType="separate"/>
        </w:r>
        <w:r>
          <w:t>74</w:t>
        </w:r>
        <w:r>
          <w:fldChar w:fldCharType="end"/>
        </w:r>
      </w:hyperlink>
    </w:p>
    <w:p>
      <w:pPr>
        <w:pStyle w:val="TOC2"/>
        <w:tabs>
          <w:tab w:val="right" w:leader="dot" w:pos="8306"/>
        </w:tabs>
      </w:pPr>
      <w:hyperlink w:anchor="_Toc25840" w:history="1">
        <w:r>
          <w:rPr>
            <w:rFonts w:ascii="仿宋" w:eastAsia="仿宋" w:hAnsi="仿宋" w:cs="仿宋" w:hint="eastAsia"/>
            <w:lang w:eastAsia="zh-CN"/>
          </w:rPr>
          <w:t>(一)、膨胀剂项目治理结构</w:t>
        </w:r>
        <w:r>
          <w:tab/>
        </w:r>
        <w:r>
          <w:fldChar w:fldCharType="begin"/>
        </w:r>
        <w:r>
          <w:instrText xml:space="preserve"> PAGEREF _Toc25840 \h </w:instrText>
        </w:r>
        <w:r>
          <w:fldChar w:fldCharType="separate"/>
        </w:r>
        <w:r>
          <w:t>74</w:t>
        </w:r>
        <w:r>
          <w:fldChar w:fldCharType="end"/>
        </w:r>
      </w:hyperlink>
    </w:p>
    <w:p>
      <w:pPr>
        <w:pStyle w:val="TOC2"/>
        <w:tabs>
          <w:tab w:val="right" w:leader="dot" w:pos="8306"/>
        </w:tabs>
      </w:pPr>
      <w:hyperlink w:anchor="_Toc30362" w:history="1">
        <w:r>
          <w:rPr>
            <w:rFonts w:ascii="仿宋" w:eastAsia="仿宋" w:hAnsi="仿宋" w:cs="仿宋" w:hint="eastAsia"/>
            <w:lang w:eastAsia="zh-CN"/>
          </w:rPr>
          <w:t>(二)、监督与审计</w:t>
        </w:r>
        <w:r>
          <w:tab/>
        </w:r>
        <w:r>
          <w:fldChar w:fldCharType="begin"/>
        </w:r>
        <w:r>
          <w:instrText xml:space="preserve"> PAGEREF _Toc30362 \h </w:instrText>
        </w:r>
        <w:r>
          <w:fldChar w:fldCharType="separate"/>
        </w:r>
        <w:r>
          <w:t>75</w:t>
        </w:r>
        <w:r>
          <w:fldChar w:fldCharType="end"/>
        </w:r>
      </w:hyperlink>
    </w:p>
    <w:p>
      <w:pPr>
        <w:pStyle w:val="TOC1"/>
        <w:tabs>
          <w:tab w:val="right" w:leader="dot" w:pos="8306"/>
        </w:tabs>
      </w:pPr>
      <w:hyperlink w:anchor="_Toc24651" w:history="1">
        <w:r>
          <w:rPr>
            <w:rFonts w:ascii="仿宋" w:eastAsia="仿宋" w:hAnsi="仿宋" w:cs="仿宋" w:hint="eastAsia"/>
            <w:lang w:eastAsia="zh-CN"/>
          </w:rPr>
          <w:t>十八、供应链管理</w:t>
        </w:r>
        <w:r>
          <w:tab/>
        </w:r>
        <w:r>
          <w:fldChar w:fldCharType="begin"/>
        </w:r>
        <w:r>
          <w:instrText xml:space="preserve"> PAGEREF _Toc24651 \h </w:instrText>
        </w:r>
        <w:r>
          <w:fldChar w:fldCharType="separate"/>
        </w:r>
        <w:r>
          <w:t>76</w:t>
        </w:r>
        <w:r>
          <w:fldChar w:fldCharType="end"/>
        </w:r>
      </w:hyperlink>
    </w:p>
    <w:p>
      <w:pPr>
        <w:pStyle w:val="TOC2"/>
        <w:tabs>
          <w:tab w:val="right" w:leader="dot" w:pos="8306"/>
        </w:tabs>
      </w:pPr>
      <w:hyperlink w:anchor="_Toc7192" w:history="1">
        <w:r>
          <w:rPr>
            <w:rFonts w:ascii="仿宋" w:eastAsia="仿宋" w:hAnsi="仿宋" w:cs="仿宋" w:hint="eastAsia"/>
            <w:lang w:eastAsia="zh-CN"/>
          </w:rPr>
          <w:t>(一)、供应链战略规划</w:t>
        </w:r>
        <w:r>
          <w:tab/>
        </w:r>
        <w:r>
          <w:fldChar w:fldCharType="begin"/>
        </w:r>
        <w:r>
          <w:instrText xml:space="preserve"> PAGEREF _Toc7192 \h </w:instrText>
        </w:r>
        <w:r>
          <w:fldChar w:fldCharType="separate"/>
        </w:r>
        <w:r>
          <w:t>76</w:t>
        </w:r>
        <w:r>
          <w:fldChar w:fldCharType="end"/>
        </w:r>
      </w:hyperlink>
    </w:p>
    <w:p>
      <w:pPr>
        <w:pStyle w:val="TOC2"/>
        <w:tabs>
          <w:tab w:val="right" w:leader="dot" w:pos="8306"/>
        </w:tabs>
      </w:pPr>
      <w:hyperlink w:anchor="_Toc16198" w:history="1">
        <w:r>
          <w:rPr>
            <w:rFonts w:ascii="仿宋" w:eastAsia="仿宋" w:hAnsi="仿宋" w:cs="仿宋" w:hint="eastAsia"/>
            <w:lang w:eastAsia="zh-CN"/>
          </w:rPr>
          <w:t>(二)、供应商选择与合作</w:t>
        </w:r>
        <w:r>
          <w:tab/>
        </w:r>
        <w:r>
          <w:fldChar w:fldCharType="begin"/>
        </w:r>
        <w:r>
          <w:instrText xml:space="preserve"> PAGEREF _Toc16198 \h </w:instrText>
        </w:r>
        <w:r>
          <w:fldChar w:fldCharType="separate"/>
        </w:r>
        <w:r>
          <w:t>78</w:t>
        </w:r>
        <w:r>
          <w:fldChar w:fldCharType="end"/>
        </w:r>
      </w:hyperlink>
    </w:p>
    <w:p>
      <w:pPr>
        <w:pStyle w:val="TOC2"/>
        <w:tabs>
          <w:tab w:val="right" w:leader="dot" w:pos="8306"/>
        </w:tabs>
      </w:pPr>
      <w:hyperlink w:anchor="_Toc20077" w:history="1">
        <w:r>
          <w:rPr>
            <w:rFonts w:ascii="仿宋" w:eastAsia="仿宋" w:hAnsi="仿宋" w:cs="仿宋" w:hint="eastAsia"/>
            <w:lang w:eastAsia="zh-CN"/>
          </w:rPr>
          <w:t>(三)、物流与库存管理</w:t>
        </w:r>
        <w:r>
          <w:tab/>
        </w:r>
        <w:r>
          <w:fldChar w:fldCharType="begin"/>
        </w:r>
        <w:r>
          <w:instrText xml:space="preserve"> PAGEREF _Toc20077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5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膨胀剂项目的主要产品是XXXX，预计年产值为XXX万元。这一产品在市场中占据着重要的地位，其广泛的应用范围使得该膨胀剂项目的市场前景非常广阔。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膨胀剂项目的xxx产品作为重要的原材料之一，将在多个领域发挥关键作用。其在建筑、交通、能源等方面的广泛应用将为整个产业链提供强大的支持，形成产业协同效应。膨胀剂项目的年产值XXX万XXX万XXX万万元不仅反映了其在市场上的巨大潜力，更预示着它对国民经济的积极贡献。这种关联度高、涉及面广的产业关系，使得该膨胀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0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总征地面积为XXXX平方米，相当于约XX.XX亩，其中净用地面积为XXXX平方米，红线范围内相当于约XX.XX亩。这一用地规模充分考虑了膨胀剂项目的建设需求，保障了膨胀剂项目在合适的空间内得以充分发展。膨胀剂项目规划的总建筑面积为XXXX平方米，其中主体工程建设占XXXX平方米，计容建筑面积达XXXX平方米。预计建筑工程的投资将达到XXXX万元，为膨胀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计划购置的设备共计XXXX台（套），设备购置费用为XXXX万元。这一设备购置计划充分考虑到膨胀剂项目的生产需求和技术要求，确保了膨胀剂项目在生产运营中具备先进的技术装备和高效的生产能力。设备的合理配置将为膨胀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计划总投资为XXXX万元，预计年实现营业收入为XXXX万元。这一产能规模的设定旨在确保膨胀剂项目能够在投资与回报之间取得平衡，实现长期可持续的发展。膨胀剂项目的总投资充分考虑到各个方面的需求，包括用地建设、设备购置等多个环节，以确保膨胀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539"/>
      <w:r>
        <w:rPr>
          <w:rFonts w:ascii="仿宋" w:eastAsia="仿宋" w:hAnsi="仿宋" w:cs="仿宋" w:hint="eastAsia"/>
          <w:sz w:val="28"/>
          <w:lang w:eastAsia="zh-CN"/>
        </w:rPr>
        <w:t>二、膨胀剂项目危机管理</w:t>
      </w:r>
      <w:bookmarkEnd w:id="5"/>
    </w:p>
    <w:p>
      <w:pPr>
        <w:pStyle w:val="Heading2"/>
        <w:rPr>
          <w:rFonts w:ascii="仿宋" w:eastAsia="仿宋" w:hAnsi="仿宋" w:cs="仿宋" w:hint="eastAsia"/>
          <w:lang w:eastAsia="zh-CN"/>
        </w:rPr>
      </w:pPr>
      <w:bookmarkStart w:id="6" w:name="_Toc730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危机管理中，危机预警与识别是确保膨胀剂项目稳健运行的核心步骤。通过建立全面的监测机制，膨胀剂项目团队旨在及时发现和理解潜在的风险和危机因素，以便采取及时的预防和应对措施，确保膨胀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首先，通过深入的风险评估，膨胀剂项目团队全面分析了整个膨胀剂项目和各个阶段可能存在的威胁。这包括准确评估每个潜在风险的发生概率和可能影响的程度，为后续危机预警提供了有力支持。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膨胀剂项目团队着重于明确定义膨胀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膨胀剂项目进展的持续监控，团队能够及时发现潜在问题并作出迅速反应。膨胀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在这一阶段，团队的专业素养和反应速度将发挥至关重要的作用，以确保潜在危机能够在初期得到有效的处理，最大程度地减轻负面影响。通过危机预警与识别，膨胀剂项目得以更有序、可控地推进。</w:t>
      </w:r>
    </w:p>
    <w:p>
      <w:pPr>
        <w:pStyle w:val="Heading2"/>
        <w:ind w:firstLine="560" w:firstLineChars="200"/>
        <w:rPr>
          <w:rFonts w:ascii="仿宋" w:eastAsia="仿宋" w:hAnsi="仿宋" w:cs="仿宋" w:hint="eastAsia"/>
          <w:sz w:val="28"/>
          <w:lang w:eastAsia="zh-CN"/>
        </w:rPr>
      </w:pPr>
      <w:bookmarkStart w:id="7" w:name="_Toc1864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在危机发生时，膨胀剂项目团队立即行动，成立了应急小组。该小组的任务是迅速制定并实施紧急应对措施，以最小化潜在损失。以下是采取的主要措施：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暂停膨胀剂项目进度：为遏制危机蔓延，膨胀剂项目暂时停止进行，以便全面评估当前状况。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资源重新分配：重新评估膨胀剂项目资源的分配，确保最大限度地减小损失。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实时沟通：与关键利益相关者建立实时沟通机制，向他们传递膨胀剂项目危机的实际状况，保障膨胀剂项目核心利益。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在紧急应对的同时，膨胀剂项目团队强调了团队协作和有效沟通的重要性。以下是团队协作的关键举措：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信息共享机制：建立了信息共享平台，确保团队成员能够及时获取膨胀剂项目危机的实时信息。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领导者沟通：膨胀剂项目领导者通过定期会议和即时沟通工具，指导团队应对危机，保持团队稳定运行。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随着危机得到初步控制，膨胀剂项目团队转向制定恢复计划，以确保膨胀剂项目能够从中迅速恢复。主要恢复计划包括：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修复受损的进度计划：重新评估膨胀剂项目进度，制定修复计划，确保膨胀剂项目尽快回归正常进程。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重新调整资源分配：优化资源分配，确保膨胀剂项目在有限资源下高效运转。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风险管理机制加强：对膨胀剂项目风险进行全面评估，制定更强化的风险管理策略，以预防未来可能的危机。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843"/>
      <w:r>
        <w:rPr>
          <w:rFonts w:ascii="仿宋" w:eastAsia="仿宋" w:hAnsi="仿宋" w:cs="仿宋" w:hint="eastAsia"/>
          <w:sz w:val="28"/>
          <w:lang w:eastAsia="zh-CN"/>
        </w:rPr>
        <w:t>三、膨胀剂项目土建工程</w:t>
      </w:r>
      <w:bookmarkEnd w:id="8"/>
    </w:p>
    <w:p>
      <w:pPr>
        <w:pStyle w:val="Heading2"/>
        <w:rPr>
          <w:rFonts w:ascii="仿宋" w:eastAsia="仿宋" w:hAnsi="仿宋" w:cs="仿宋" w:hint="eastAsia"/>
          <w:lang w:eastAsia="zh-CN"/>
        </w:rPr>
      </w:pPr>
      <w:bookmarkStart w:id="9" w:name="_Toc2661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在膨胀剂项目的建筑工程设计中，我们将秉承一系列重要的设计原则，以确保膨胀剂项目建筑在功能、美观、可持续性等方面达到最佳效果。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首要原则是确保建筑的功能性得到最大化的发挥。我们将充分理解膨胀剂项目的实际需求，合理布局各个功能区域，保证建筑在满足业务需求的同时，提供高效的工作环境。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在建筑设计中，我们将综合考虑建设和运营成本。通过精细的经济效益分析，确保设计方案在高效利用资源的同时，对膨胀剂项目的长期盈利能力有积极的贡献。</w:t>
      </w:r>
    </w:p>
    <w:p>
      <w:pPr>
        <w:pStyle w:val="Heading2"/>
        <w:ind w:firstLine="560" w:firstLineChars="200"/>
        <w:rPr>
          <w:rFonts w:ascii="仿宋" w:eastAsia="仿宋" w:hAnsi="仿宋" w:cs="仿宋" w:hint="eastAsia"/>
          <w:sz w:val="28"/>
          <w:lang w:eastAsia="zh-CN"/>
        </w:rPr>
      </w:pPr>
      <w:bookmarkStart w:id="10" w:name="_Toc2663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的土建工程设计中，我们将精准设定设计年限，结合膨胀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膨胀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19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膨胀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膨胀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膨胀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47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本期工程膨胀剂项目预计总建筑面积XXX平方米，其中：计容建筑面积XXX平方米，计划建筑工程投资XX万元，占膨胀剂项目总投资的XX%。</w:t>
      </w:r>
    </w:p>
    <w:p>
      <w:pPr>
        <w:pStyle w:val="Heading1"/>
        <w:ind w:firstLine="560" w:firstLineChars="200"/>
        <w:rPr>
          <w:rFonts w:ascii="仿宋" w:eastAsia="仿宋" w:hAnsi="仿宋" w:cs="仿宋" w:hint="eastAsia"/>
          <w:sz w:val="28"/>
          <w:lang w:eastAsia="zh-CN"/>
        </w:rPr>
      </w:pPr>
      <w:bookmarkStart w:id="13" w:name="_Toc3018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752"/>
      <w:r>
        <w:rPr>
          <w:rFonts w:ascii="仿宋" w:eastAsia="仿宋" w:hAnsi="仿宋" w:cs="仿宋" w:hint="eastAsia"/>
          <w:lang w:eastAsia="zh-CN"/>
        </w:rPr>
        <w:t>(一)、膨胀剂行业分析</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行业一直以来都是市场的关注焦点。行业内的发展趋势、竞争态势以及潜在机会都对膨胀剂项目的推进产生深远的影响。通过深入研究行业的整体概貌，我们将更好地理解行业的核心特征，为膨胀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行业，技术一直是推动创新和发展的关键因素。我们将对当前技术趋势进行详尽分析，包括但不限于人工智能、大数据应用、先进制造技术等。这有助于膨胀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膨胀剂项目成功的基础。我们将对主要竞争对手进行深入研究，包括其市场份额、产品特点、市场定位等。通过全面了解竞争对手的优势和劣势，膨胀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6194"/>
      <w:r>
        <w:rPr>
          <w:rFonts w:ascii="仿宋" w:eastAsia="仿宋" w:hAnsi="仿宋" w:cs="仿宋" w:hint="eastAsia"/>
          <w:sz w:val="28"/>
          <w:lang w:eastAsia="zh-CN"/>
        </w:rPr>
        <w:t>(二)、膨胀剂市场分析预测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通过对市场规模的深入调研，我们将预测膨胀剂市场未来的增长趋势。这包括市场的整体规模、各细分领域的发展趋势等。膨胀剂项目可以根据市场的扩张速度和潜在机会，制定更符合市场需求的发展策略。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了解消费者的需求是市场分析的核心。我们将通过调查研究，深入挖掘目标消费者的需求特点、购买习惯以及对产品和服务的期望。这有助于膨胀剂项目更好地定位目标市场，提供更符合消费者期待的解决方案。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膨胀剂项目实施过程中需要充分考虑的因素。我们将对市场风险进行全面评估，包括但不限于政策法规风险、市场竞争风险、技术变革风险等。通过对潜在风险的深入分析，膨胀剂项目可以制定相应的风险缓解策略，降低不确定性对膨胀剂项目的影响。</w:t>
      </w:r>
    </w:p>
    <w:p>
      <w:pPr>
        <w:pStyle w:val="Heading1"/>
        <w:ind w:firstLine="560" w:firstLineChars="200"/>
        <w:rPr>
          <w:rFonts w:ascii="仿宋" w:eastAsia="仿宋" w:hAnsi="仿宋" w:cs="仿宋" w:hint="eastAsia"/>
          <w:sz w:val="28"/>
          <w:lang w:eastAsia="zh-CN"/>
        </w:rPr>
      </w:pPr>
      <w:bookmarkStart w:id="16" w:name="_Toc15164"/>
      <w:r>
        <w:rPr>
          <w:rFonts w:ascii="仿宋" w:eastAsia="仿宋" w:hAnsi="仿宋" w:cs="仿宋" w:hint="eastAsia"/>
          <w:sz w:val="28"/>
          <w:lang w:eastAsia="zh-CN"/>
        </w:rPr>
        <w:t>五、膨胀剂项目概论</w:t>
      </w:r>
      <w:bookmarkEnd w:id="16"/>
    </w:p>
    <w:p>
      <w:pPr>
        <w:pStyle w:val="Heading2"/>
        <w:rPr>
          <w:rFonts w:ascii="仿宋" w:eastAsia="仿宋" w:hAnsi="仿宋" w:cs="仿宋" w:hint="eastAsia"/>
          <w:lang w:eastAsia="zh-CN"/>
        </w:rPr>
      </w:pPr>
      <w:bookmarkStart w:id="17" w:name="_Toc8620"/>
      <w:r>
        <w:rPr>
          <w:rFonts w:ascii="仿宋" w:eastAsia="仿宋" w:hAnsi="仿宋" w:cs="仿宋" w:hint="eastAsia"/>
          <w:lang w:eastAsia="zh-CN"/>
        </w:rPr>
        <w:t>(一)、膨胀剂项目概况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起源追溯至对市场的深入洞察。市场的不断演变与变革为膨胀剂项目提供了难得的机遇。当前市场存在的需求缺口和变革的大环境共同构成了膨胀剂项目的背景。这个膨胀剂项目旨在充分利用市场机遇，填补行业中尚未满足的需求，为客户提供全新的解决方案。市场的变革和需求的增长使得这个膨胀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膨胀剂项目名称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正式命名为膨胀剂。这个名称不仅仅是一个标识，更代表了膨胀剂项目的核心理念和愿景。它蕴含着膨胀剂项目所要解决问题的关键字，具有强烈的表达和辨识度，为膨胀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膨胀剂项目目标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核心目标是提供一种全新、高效的解决方案，满足客户日益增长的需求。膨胀剂项目追求的不仅仅是满足市场需求，更是在市场中获得卓越的竞争优势。通过不断提升产品或服务的质量和创新水平，膨胀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膨胀剂项目范围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全面涵盖了产品研发、制造、市场推广和售后服务，确保从产品设计到最终用户体验的全方位关注。这一全面的膨胀剂项目范围是为了确保膨胀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膨胀剂项目时间表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膨胀剂项目计划在未来18个月内完成，包括研发、测试、市场试点和正式推出等不同阶段。这个时间表的合理设计是为了确保膨胀剂项目各个阶段的顺利推进，以便按时交付高质量的成果。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膨胀剂项目预算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膨胀剂项目总预算估算为XX百万美元，主要分配在研发、市场推广、人员培训和运营等方面。这一充足的预算为膨胀剂项目提供了充足的资源，确保膨胀剂项目在各个方面都能取得优异的表现。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膨胀剂项目风险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膨胀剂项目可能面临的风险包括市场接受度低、技术难题、竞争激烈等。膨胀剂项目团队已经制定了相应的风险应对计划，通过前瞻性的风险管理，确保膨胀剂项目在面对不确定性时能够迅速做出应对。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膨胀剂项目团队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膨胀剂项目汇聚了一支经验丰富、多领域专业素养的核心团队，确保膨胀剂项目在各个方面都能拥有高水平的执行力。团队的协同作战是膨胀剂项目成功的关键因素之一。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膨胀剂项目背景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膨胀剂项目的背景根植于市场对更高效、创新产品的渴望，同时也受到科技发展对行业格局的深刻改变的影响。这为膨胀剂项目提供了广阔的发展空间和市场需求。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膨胀剂项目现状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截至目前，膨胀剂项目已完成市场调研和技术验证，取得了初步的成功。这为膨胀剂项目在未来的发展奠定了坚实的基础，为更远大的目标打下了坚实的基石。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916"/>
      <w:r>
        <w:rPr>
          <w:rFonts w:ascii="仿宋" w:eastAsia="仿宋" w:hAnsi="仿宋" w:cs="仿宋" w:hint="eastAsia"/>
          <w:sz w:val="28"/>
          <w:lang w:eastAsia="zh-CN"/>
        </w:rPr>
        <w:t>(二)、膨胀剂项目目标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keyword》膨胀剂项目首要业务目标是在市场中占据有利地位，实现产品/服务的成功推广和销售。通过不断提升产品质量、创新性，膨胀剂项目追求成为行业中的领导者，赢得更多客户的青睐。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在科技迅速发展的时代，膨胀剂项目着眼于技术创新。通过持续的研发和技术升级，膨胀剂项目旨在推出更具创新性的产品或服务，以满足市场对新鲜、先进解决方案的需求。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为了建立可持续的客户关系，膨胀剂项目设定了客户满意度目标。通过提供卓越的产品质量和优质的客户服务，膨胀剂项目追求赢得客户的信任和忠诚度，确保他们的满意度达到行业领先水平。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膨胀剂项目注重社会责任和可持续发展。通过实施环保、社会责任膨胀剂项目，膨胀剂项目致力于在经济发展的同时保护环境，促进社会公平，实现可持续经营。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膨胀剂项目的团队是实现目标的核心驱动力。因此，膨胀剂项目设定了团队发展目标，包括提升团队成员的专业技能、培养领导力，以及搭建协同高效的团队工作氛围。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682"/>
      <w:r>
        <w:rPr>
          <w:rFonts w:ascii="仿宋" w:eastAsia="仿宋" w:hAnsi="仿宋" w:cs="仿宋" w:hint="eastAsia"/>
          <w:sz w:val="28"/>
          <w:lang w:eastAsia="zh-CN"/>
        </w:rPr>
        <w:t>(三)、膨胀剂项目提出的理由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膨胀剂项目提出的理由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提出源于对市场机遇的深刻洞察。当前市场中存在的需求缺口和行业发展趋势表明，有巨大的商业机会等待被开发。通过准确捕捉市场机遇，膨胀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膨胀剂项目的理念基于对技术创新的信仰。通过持续的研发和技术投入，膨胀剂项目有望推出更具创新性的产品或服务。在科技飞速发展的当下，膨胀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提出是为了增强企业的行业竞争力。通过提升产品或服务的质量和独特性，膨胀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响应了消费者需求的变化。随着社会和科技的不断发展，消费者对产品和服务的需求也在发生变化。通过深入了解并及时回应消费者的新需求，膨胀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膨胀剂项目的提出是企业战略发展规划的一部分。在面对日益激烈的市场竞争和不断变化的商业环境中，膨胀剂项目作为企业战略的一环，旨在为企业开辟新的增长领域，巩固企业在行业中的地位。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膨胀剂项目的提出不仅仅是基于商业考量，还注重社会责任。通过推出环保、社会责任等方面的膨胀剂项目，膨胀剂企业可以在社会中树立积极形象，为社会做出积极贡献，实现经济效益和社会效益的双赢。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https://d.book118.com/906202031113010042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169F6"/>
    <w:rsid w:val="2A8169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20203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2024-01-29T02:29:00Z</dcterms:created>
  <dcterms:modified xsi:type="dcterms:W3CDTF">2024-01-29T02:30:08Z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F931D0E010934BDC80EE8AECE05316CC_11</vt:lpwstr>
  </property>
  <property fmtid="{D5CDD505-2E9C-101B-9397-08002B2CF9AE}" pid="3" name="KSOProductBuildVer">
    <vt:lpwstr>2052-12.1.0.16250</vt:lpwstr>
  </property>
</Properties>
</file>