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抗病毒药项目融资计划书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05" w:history="1">
        <w:r>
          <w:rPr>
            <w:rFonts w:ascii="仿宋" w:eastAsia="仿宋" w:hAnsi="仿宋" w:cs="仿宋" w:hint="eastAsia"/>
            <w:lang w:eastAsia="zh-CN"/>
          </w:rPr>
          <w:t>概论</w:t>
        </w:r>
        <w:r>
          <w:tab/>
        </w:r>
        <w:r>
          <w:fldChar w:fldCharType="begin"/>
        </w:r>
        <w:r>
          <w:instrText xml:space="preserve"> PAGEREF _Toc31905 \h </w:instrText>
        </w:r>
        <w:r>
          <w:fldChar w:fldCharType="separate"/>
        </w:r>
        <w:r>
          <w:t>3</w:t>
        </w:r>
        <w:r>
          <w:fldChar w:fldCharType="end"/>
        </w:r>
      </w:hyperlink>
    </w:p>
    <w:p>
      <w:pPr>
        <w:pStyle w:val="TOC1"/>
        <w:tabs>
          <w:tab w:val="right" w:leader="dot" w:pos="8306"/>
        </w:tabs>
      </w:pPr>
      <w:hyperlink w:anchor="_Toc12619" w:history="1">
        <w:r>
          <w:rPr>
            <w:rFonts w:ascii="仿宋" w:eastAsia="仿宋" w:hAnsi="仿宋" w:cs="仿宋" w:hint="eastAsia"/>
            <w:lang w:eastAsia="zh-CN"/>
          </w:rPr>
          <w:t>一、社会影响分析</w:t>
        </w:r>
        <w:r>
          <w:tab/>
        </w:r>
        <w:r>
          <w:fldChar w:fldCharType="begin"/>
        </w:r>
        <w:r>
          <w:instrText xml:space="preserve"> PAGEREF _Toc12619 \h </w:instrText>
        </w:r>
        <w:r>
          <w:fldChar w:fldCharType="separate"/>
        </w:r>
        <w:r>
          <w:t>3</w:t>
        </w:r>
        <w:r>
          <w:fldChar w:fldCharType="end"/>
        </w:r>
      </w:hyperlink>
    </w:p>
    <w:p>
      <w:pPr>
        <w:pStyle w:val="TOC2"/>
        <w:tabs>
          <w:tab w:val="right" w:leader="dot" w:pos="8306"/>
        </w:tabs>
      </w:pPr>
      <w:hyperlink w:anchor="_Toc4383" w:history="1">
        <w:r>
          <w:rPr>
            <w:rFonts w:ascii="仿宋" w:eastAsia="仿宋" w:hAnsi="仿宋" w:cs="仿宋" w:hint="eastAsia"/>
            <w:lang w:eastAsia="zh-CN"/>
          </w:rPr>
          <w:t>(一)、社会影响效果分析</w:t>
        </w:r>
        <w:r>
          <w:tab/>
        </w:r>
        <w:r>
          <w:fldChar w:fldCharType="begin"/>
        </w:r>
        <w:r>
          <w:instrText xml:space="preserve"> PAGEREF _Toc4383 \h </w:instrText>
        </w:r>
        <w:r>
          <w:fldChar w:fldCharType="separate"/>
        </w:r>
        <w:r>
          <w:t>3</w:t>
        </w:r>
        <w:r>
          <w:fldChar w:fldCharType="end"/>
        </w:r>
      </w:hyperlink>
    </w:p>
    <w:p>
      <w:pPr>
        <w:pStyle w:val="TOC2"/>
        <w:tabs>
          <w:tab w:val="right" w:leader="dot" w:pos="8306"/>
        </w:tabs>
      </w:pPr>
      <w:hyperlink w:anchor="_Toc29791" w:history="1">
        <w:r>
          <w:rPr>
            <w:rFonts w:ascii="仿宋" w:eastAsia="仿宋" w:hAnsi="仿宋" w:cs="仿宋" w:hint="eastAsia"/>
            <w:lang w:eastAsia="zh-CN"/>
          </w:rPr>
          <w:t>(二)、社会适应性分析</w:t>
        </w:r>
        <w:r>
          <w:tab/>
        </w:r>
        <w:r>
          <w:fldChar w:fldCharType="begin"/>
        </w:r>
        <w:r>
          <w:instrText xml:space="preserve"> PAGEREF _Toc29791 \h </w:instrText>
        </w:r>
        <w:r>
          <w:fldChar w:fldCharType="separate"/>
        </w:r>
        <w:r>
          <w:t>4</w:t>
        </w:r>
        <w:r>
          <w:fldChar w:fldCharType="end"/>
        </w:r>
      </w:hyperlink>
    </w:p>
    <w:p>
      <w:pPr>
        <w:pStyle w:val="TOC2"/>
        <w:tabs>
          <w:tab w:val="right" w:leader="dot" w:pos="8306"/>
        </w:tabs>
      </w:pPr>
      <w:hyperlink w:anchor="_Toc3546" w:history="1">
        <w:r>
          <w:rPr>
            <w:rFonts w:ascii="仿宋" w:eastAsia="仿宋" w:hAnsi="仿宋" w:cs="仿宋" w:hint="eastAsia"/>
            <w:lang w:eastAsia="zh-CN"/>
          </w:rPr>
          <w:t>(三)、社会风险及对策分析</w:t>
        </w:r>
        <w:r>
          <w:tab/>
        </w:r>
        <w:r>
          <w:fldChar w:fldCharType="begin"/>
        </w:r>
        <w:r>
          <w:instrText xml:space="preserve"> PAGEREF _Toc3546 \h </w:instrText>
        </w:r>
        <w:r>
          <w:fldChar w:fldCharType="separate"/>
        </w:r>
        <w:r>
          <w:t>6</w:t>
        </w:r>
        <w:r>
          <w:fldChar w:fldCharType="end"/>
        </w:r>
      </w:hyperlink>
    </w:p>
    <w:p>
      <w:pPr>
        <w:pStyle w:val="TOC1"/>
        <w:tabs>
          <w:tab w:val="right" w:leader="dot" w:pos="8306"/>
        </w:tabs>
      </w:pPr>
      <w:hyperlink w:anchor="_Toc21863" w:history="1">
        <w:r>
          <w:rPr>
            <w:rFonts w:ascii="仿宋" w:eastAsia="仿宋" w:hAnsi="仿宋" w:cs="仿宋" w:hint="eastAsia"/>
            <w:lang w:eastAsia="zh-CN"/>
          </w:rPr>
          <w:t>二、公司介绍</w:t>
        </w:r>
        <w:r>
          <w:tab/>
        </w:r>
        <w:r>
          <w:fldChar w:fldCharType="begin"/>
        </w:r>
        <w:r>
          <w:instrText xml:space="preserve"> PAGEREF _Toc21863 \h </w:instrText>
        </w:r>
        <w:r>
          <w:fldChar w:fldCharType="separate"/>
        </w:r>
        <w:r>
          <w:t>8</w:t>
        </w:r>
        <w:r>
          <w:fldChar w:fldCharType="end"/>
        </w:r>
      </w:hyperlink>
    </w:p>
    <w:p>
      <w:pPr>
        <w:pStyle w:val="TOC2"/>
        <w:tabs>
          <w:tab w:val="right" w:leader="dot" w:pos="8306"/>
        </w:tabs>
      </w:pPr>
      <w:hyperlink w:anchor="_Toc27064" w:history="1">
        <w:r>
          <w:rPr>
            <w:rFonts w:ascii="仿宋" w:eastAsia="仿宋" w:hAnsi="仿宋" w:cs="仿宋" w:hint="eastAsia"/>
            <w:lang w:eastAsia="zh-CN"/>
          </w:rPr>
          <w:t>(一)、综述</w:t>
        </w:r>
        <w:r>
          <w:tab/>
        </w:r>
        <w:r>
          <w:fldChar w:fldCharType="begin"/>
        </w:r>
        <w:r>
          <w:instrText xml:space="preserve"> PAGEREF _Toc27064 \h </w:instrText>
        </w:r>
        <w:r>
          <w:fldChar w:fldCharType="separate"/>
        </w:r>
        <w:r>
          <w:t>8</w:t>
        </w:r>
        <w:r>
          <w:fldChar w:fldCharType="end"/>
        </w:r>
      </w:hyperlink>
    </w:p>
    <w:p>
      <w:pPr>
        <w:pStyle w:val="TOC2"/>
        <w:tabs>
          <w:tab w:val="right" w:leader="dot" w:pos="8306"/>
        </w:tabs>
      </w:pPr>
      <w:hyperlink w:anchor="_Toc14090" w:history="1">
        <w:r>
          <w:rPr>
            <w:rFonts w:ascii="仿宋" w:eastAsia="仿宋" w:hAnsi="仿宋" w:cs="仿宋" w:hint="eastAsia"/>
            <w:lang w:eastAsia="zh-CN"/>
          </w:rPr>
          <w:t>(二)、公司定位</w:t>
        </w:r>
        <w:r>
          <w:tab/>
        </w:r>
        <w:r>
          <w:fldChar w:fldCharType="begin"/>
        </w:r>
        <w:r>
          <w:instrText xml:space="preserve"> PAGEREF _Toc14090 \h </w:instrText>
        </w:r>
        <w:r>
          <w:fldChar w:fldCharType="separate"/>
        </w:r>
        <w:r>
          <w:t>9</w:t>
        </w:r>
        <w:r>
          <w:fldChar w:fldCharType="end"/>
        </w:r>
      </w:hyperlink>
    </w:p>
    <w:p>
      <w:pPr>
        <w:pStyle w:val="TOC2"/>
        <w:tabs>
          <w:tab w:val="right" w:leader="dot" w:pos="8306"/>
        </w:tabs>
      </w:pPr>
      <w:hyperlink w:anchor="_Toc3764" w:history="1">
        <w:r>
          <w:rPr>
            <w:rFonts w:ascii="仿宋" w:eastAsia="仿宋" w:hAnsi="仿宋" w:cs="仿宋" w:hint="eastAsia"/>
            <w:lang w:eastAsia="zh-CN"/>
          </w:rPr>
          <w:t>(三)、商业模式</w:t>
        </w:r>
        <w:r>
          <w:tab/>
        </w:r>
        <w:r>
          <w:fldChar w:fldCharType="begin"/>
        </w:r>
        <w:r>
          <w:instrText xml:space="preserve"> PAGEREF _Toc3764 \h </w:instrText>
        </w:r>
        <w:r>
          <w:fldChar w:fldCharType="separate"/>
        </w:r>
        <w:r>
          <w:t>10</w:t>
        </w:r>
        <w:r>
          <w:fldChar w:fldCharType="end"/>
        </w:r>
      </w:hyperlink>
    </w:p>
    <w:p>
      <w:pPr>
        <w:pStyle w:val="TOC2"/>
        <w:tabs>
          <w:tab w:val="right" w:leader="dot" w:pos="8306"/>
        </w:tabs>
      </w:pPr>
      <w:hyperlink w:anchor="_Toc28036" w:history="1">
        <w:r>
          <w:rPr>
            <w:rFonts w:ascii="仿宋" w:eastAsia="仿宋" w:hAnsi="仿宋" w:cs="仿宋" w:hint="eastAsia"/>
            <w:lang w:eastAsia="zh-CN"/>
          </w:rPr>
          <w:t>(四)、销售模式</w:t>
        </w:r>
        <w:r>
          <w:tab/>
        </w:r>
        <w:r>
          <w:fldChar w:fldCharType="begin"/>
        </w:r>
        <w:r>
          <w:instrText xml:space="preserve"> PAGEREF _Toc28036 \h </w:instrText>
        </w:r>
        <w:r>
          <w:fldChar w:fldCharType="separate"/>
        </w:r>
        <w:r>
          <w:t>11</w:t>
        </w:r>
        <w:r>
          <w:fldChar w:fldCharType="end"/>
        </w:r>
      </w:hyperlink>
    </w:p>
    <w:p>
      <w:pPr>
        <w:pStyle w:val="TOC2"/>
        <w:tabs>
          <w:tab w:val="right" w:leader="dot" w:pos="8306"/>
        </w:tabs>
      </w:pPr>
      <w:hyperlink w:anchor="_Toc29088" w:history="1">
        <w:r>
          <w:rPr>
            <w:rFonts w:ascii="仿宋" w:eastAsia="仿宋" w:hAnsi="仿宋" w:cs="仿宋" w:hint="eastAsia"/>
            <w:lang w:eastAsia="zh-CN"/>
          </w:rPr>
          <w:t>(五)、产品流向</w:t>
        </w:r>
        <w:r>
          <w:tab/>
        </w:r>
        <w:r>
          <w:fldChar w:fldCharType="begin"/>
        </w:r>
        <w:r>
          <w:instrText xml:space="preserve"> PAGEREF _Toc29088 \h </w:instrText>
        </w:r>
        <w:r>
          <w:fldChar w:fldCharType="separate"/>
        </w:r>
        <w:r>
          <w:t>13</w:t>
        </w:r>
        <w:r>
          <w:fldChar w:fldCharType="end"/>
        </w:r>
      </w:hyperlink>
    </w:p>
    <w:p>
      <w:pPr>
        <w:pStyle w:val="TOC2"/>
        <w:tabs>
          <w:tab w:val="right" w:leader="dot" w:pos="8306"/>
        </w:tabs>
      </w:pPr>
      <w:hyperlink w:anchor="_Toc19925" w:history="1">
        <w:r>
          <w:rPr>
            <w:rFonts w:ascii="仿宋" w:eastAsia="仿宋" w:hAnsi="仿宋" w:cs="仿宋" w:hint="eastAsia"/>
            <w:lang w:eastAsia="zh-CN"/>
          </w:rPr>
          <w:t>(六)、股东及经营团队</w:t>
        </w:r>
        <w:r>
          <w:tab/>
        </w:r>
        <w:r>
          <w:fldChar w:fldCharType="begin"/>
        </w:r>
        <w:r>
          <w:instrText xml:space="preserve"> PAGEREF _Toc19925 \h </w:instrText>
        </w:r>
        <w:r>
          <w:fldChar w:fldCharType="separate"/>
        </w:r>
        <w:r>
          <w:t>14</w:t>
        </w:r>
        <w:r>
          <w:fldChar w:fldCharType="end"/>
        </w:r>
      </w:hyperlink>
    </w:p>
    <w:p>
      <w:pPr>
        <w:pStyle w:val="TOC2"/>
        <w:tabs>
          <w:tab w:val="right" w:leader="dot" w:pos="8306"/>
        </w:tabs>
      </w:pPr>
      <w:hyperlink w:anchor="_Toc24840" w:history="1">
        <w:r>
          <w:rPr>
            <w:rFonts w:ascii="仿宋" w:eastAsia="仿宋" w:hAnsi="仿宋" w:cs="仿宋" w:hint="eastAsia"/>
            <w:lang w:eastAsia="zh-CN"/>
          </w:rPr>
          <w:t>(七)、发展历程</w:t>
        </w:r>
        <w:r>
          <w:tab/>
        </w:r>
        <w:r>
          <w:fldChar w:fldCharType="begin"/>
        </w:r>
        <w:r>
          <w:instrText xml:space="preserve"> PAGEREF _Toc24840 \h </w:instrText>
        </w:r>
        <w:r>
          <w:fldChar w:fldCharType="separate"/>
        </w:r>
        <w:r>
          <w:t>16</w:t>
        </w:r>
        <w:r>
          <w:fldChar w:fldCharType="end"/>
        </w:r>
      </w:hyperlink>
    </w:p>
    <w:p>
      <w:pPr>
        <w:pStyle w:val="TOC2"/>
        <w:tabs>
          <w:tab w:val="right" w:leader="dot" w:pos="8306"/>
        </w:tabs>
      </w:pPr>
      <w:hyperlink w:anchor="_Toc19367" w:history="1">
        <w:r>
          <w:rPr>
            <w:rFonts w:ascii="仿宋" w:eastAsia="仿宋" w:hAnsi="仿宋" w:cs="仿宋" w:hint="eastAsia"/>
            <w:lang w:eastAsia="zh-CN"/>
          </w:rPr>
          <w:t>(八)、核心竞争力</w:t>
        </w:r>
        <w:r>
          <w:tab/>
        </w:r>
        <w:r>
          <w:fldChar w:fldCharType="begin"/>
        </w:r>
        <w:r>
          <w:instrText xml:space="preserve"> PAGEREF _Toc19367 \h </w:instrText>
        </w:r>
        <w:r>
          <w:fldChar w:fldCharType="separate"/>
        </w:r>
        <w:r>
          <w:t>17</w:t>
        </w:r>
        <w:r>
          <w:fldChar w:fldCharType="end"/>
        </w:r>
      </w:hyperlink>
    </w:p>
    <w:p>
      <w:pPr>
        <w:pStyle w:val="TOC1"/>
        <w:tabs>
          <w:tab w:val="right" w:leader="dot" w:pos="8306"/>
        </w:tabs>
      </w:pPr>
      <w:hyperlink w:anchor="_Toc3093" w:history="1">
        <w:r>
          <w:rPr>
            <w:rFonts w:ascii="仿宋" w:eastAsia="仿宋" w:hAnsi="仿宋" w:cs="仿宋" w:hint="eastAsia"/>
            <w:lang w:eastAsia="zh-CN"/>
          </w:rPr>
          <w:t>三、发展规划产业政策和行业准入分析</w:t>
        </w:r>
        <w:r>
          <w:tab/>
        </w:r>
        <w:r>
          <w:fldChar w:fldCharType="begin"/>
        </w:r>
        <w:r>
          <w:instrText xml:space="preserve"> PAGEREF _Toc3093 \h </w:instrText>
        </w:r>
        <w:r>
          <w:fldChar w:fldCharType="separate"/>
        </w:r>
        <w:r>
          <w:t>18</w:t>
        </w:r>
        <w:r>
          <w:fldChar w:fldCharType="end"/>
        </w:r>
      </w:hyperlink>
    </w:p>
    <w:p>
      <w:pPr>
        <w:pStyle w:val="TOC2"/>
        <w:tabs>
          <w:tab w:val="right" w:leader="dot" w:pos="8306"/>
        </w:tabs>
      </w:pPr>
      <w:hyperlink w:anchor="_Toc17175" w:history="1">
        <w:r>
          <w:rPr>
            <w:rFonts w:ascii="仿宋" w:eastAsia="仿宋" w:hAnsi="仿宋" w:cs="仿宋" w:hint="eastAsia"/>
            <w:lang w:eastAsia="zh-CN"/>
          </w:rPr>
          <w:t>(一)、发展规划分析</w:t>
        </w:r>
        <w:r>
          <w:tab/>
        </w:r>
        <w:r>
          <w:fldChar w:fldCharType="begin"/>
        </w:r>
        <w:r>
          <w:instrText xml:space="preserve"> PAGEREF _Toc17175 \h </w:instrText>
        </w:r>
        <w:r>
          <w:fldChar w:fldCharType="separate"/>
        </w:r>
        <w:r>
          <w:t>18</w:t>
        </w:r>
        <w:r>
          <w:fldChar w:fldCharType="end"/>
        </w:r>
      </w:hyperlink>
    </w:p>
    <w:p>
      <w:pPr>
        <w:pStyle w:val="TOC2"/>
        <w:tabs>
          <w:tab w:val="right" w:leader="dot" w:pos="8306"/>
        </w:tabs>
      </w:pPr>
      <w:hyperlink w:anchor="_Toc2466" w:history="1">
        <w:r>
          <w:rPr>
            <w:rFonts w:ascii="仿宋" w:eastAsia="仿宋" w:hAnsi="仿宋" w:cs="仿宋" w:hint="eastAsia"/>
            <w:lang w:eastAsia="zh-CN"/>
          </w:rPr>
          <w:t>(二)、产业政策分析</w:t>
        </w:r>
        <w:r>
          <w:tab/>
        </w:r>
        <w:r>
          <w:fldChar w:fldCharType="begin"/>
        </w:r>
        <w:r>
          <w:instrText xml:space="preserve"> PAGEREF _Toc2466 \h </w:instrText>
        </w:r>
        <w:r>
          <w:fldChar w:fldCharType="separate"/>
        </w:r>
        <w:r>
          <w:t>19</w:t>
        </w:r>
        <w:r>
          <w:fldChar w:fldCharType="end"/>
        </w:r>
      </w:hyperlink>
    </w:p>
    <w:p>
      <w:pPr>
        <w:pStyle w:val="TOC2"/>
        <w:tabs>
          <w:tab w:val="right" w:leader="dot" w:pos="8306"/>
        </w:tabs>
      </w:pPr>
      <w:hyperlink w:anchor="_Toc13822" w:history="1">
        <w:r>
          <w:rPr>
            <w:rFonts w:ascii="仿宋" w:eastAsia="仿宋" w:hAnsi="仿宋" w:cs="仿宋" w:hint="eastAsia"/>
            <w:lang w:eastAsia="zh-CN"/>
          </w:rPr>
          <w:t>(三)、行业准入分析</w:t>
        </w:r>
        <w:r>
          <w:tab/>
        </w:r>
        <w:r>
          <w:fldChar w:fldCharType="begin"/>
        </w:r>
        <w:r>
          <w:instrText xml:space="preserve"> PAGEREF _Toc13822 \h </w:instrText>
        </w:r>
        <w:r>
          <w:fldChar w:fldCharType="separate"/>
        </w:r>
        <w:r>
          <w:t>20</w:t>
        </w:r>
        <w:r>
          <w:fldChar w:fldCharType="end"/>
        </w:r>
      </w:hyperlink>
    </w:p>
    <w:p>
      <w:pPr>
        <w:pStyle w:val="TOC1"/>
        <w:tabs>
          <w:tab w:val="right" w:leader="dot" w:pos="8306"/>
        </w:tabs>
      </w:pPr>
      <w:hyperlink w:anchor="_Toc10466" w:history="1">
        <w:r>
          <w:rPr>
            <w:rFonts w:ascii="仿宋" w:eastAsia="仿宋" w:hAnsi="仿宋" w:cs="仿宋" w:hint="eastAsia"/>
            <w:lang w:eastAsia="zh-CN"/>
          </w:rPr>
          <w:t>四、建设用地征地拆迁及移民安置分析</w:t>
        </w:r>
        <w:r>
          <w:tab/>
        </w:r>
        <w:r>
          <w:fldChar w:fldCharType="begin"/>
        </w:r>
        <w:r>
          <w:instrText xml:space="preserve"> PAGEREF _Toc10466 \h </w:instrText>
        </w:r>
        <w:r>
          <w:fldChar w:fldCharType="separate"/>
        </w:r>
        <w:r>
          <w:t>21</w:t>
        </w:r>
        <w:r>
          <w:fldChar w:fldCharType="end"/>
        </w:r>
      </w:hyperlink>
    </w:p>
    <w:p>
      <w:pPr>
        <w:pStyle w:val="TOC2"/>
        <w:tabs>
          <w:tab w:val="right" w:leader="dot" w:pos="8306"/>
        </w:tabs>
      </w:pPr>
      <w:hyperlink w:anchor="_Toc16510" w:history="1">
        <w:r>
          <w:rPr>
            <w:rFonts w:ascii="仿宋" w:eastAsia="仿宋" w:hAnsi="仿宋" w:cs="仿宋" w:hint="eastAsia"/>
            <w:lang w:eastAsia="zh-CN"/>
          </w:rPr>
          <w:t>(一)、抗病毒药项目选址及用地方案</w:t>
        </w:r>
        <w:r>
          <w:tab/>
        </w:r>
        <w:r>
          <w:fldChar w:fldCharType="begin"/>
        </w:r>
        <w:r>
          <w:instrText xml:space="preserve"> PAGEREF _Toc16510 \h </w:instrText>
        </w:r>
        <w:r>
          <w:fldChar w:fldCharType="separate"/>
        </w:r>
        <w:r>
          <w:t>21</w:t>
        </w:r>
        <w:r>
          <w:fldChar w:fldCharType="end"/>
        </w:r>
      </w:hyperlink>
    </w:p>
    <w:p>
      <w:pPr>
        <w:pStyle w:val="TOC2"/>
        <w:tabs>
          <w:tab w:val="right" w:leader="dot" w:pos="8306"/>
        </w:tabs>
      </w:pPr>
      <w:hyperlink w:anchor="_Toc24645" w:history="1">
        <w:r>
          <w:rPr>
            <w:rFonts w:ascii="仿宋" w:eastAsia="仿宋" w:hAnsi="仿宋" w:cs="仿宋" w:hint="eastAsia"/>
            <w:lang w:eastAsia="zh-CN"/>
          </w:rPr>
          <w:t>(二)、土地利用合理性分析</w:t>
        </w:r>
        <w:r>
          <w:tab/>
        </w:r>
        <w:r>
          <w:fldChar w:fldCharType="begin"/>
        </w:r>
        <w:r>
          <w:instrText xml:space="preserve"> PAGEREF _Toc24645 \h </w:instrText>
        </w:r>
        <w:r>
          <w:fldChar w:fldCharType="separate"/>
        </w:r>
        <w:r>
          <w:t>25</w:t>
        </w:r>
        <w:r>
          <w:fldChar w:fldCharType="end"/>
        </w:r>
      </w:hyperlink>
    </w:p>
    <w:p>
      <w:pPr>
        <w:pStyle w:val="TOC2"/>
        <w:tabs>
          <w:tab w:val="right" w:leader="dot" w:pos="8306"/>
        </w:tabs>
      </w:pPr>
      <w:hyperlink w:anchor="_Toc26318" w:history="1">
        <w:r>
          <w:rPr>
            <w:rFonts w:ascii="仿宋" w:eastAsia="仿宋" w:hAnsi="仿宋" w:cs="仿宋" w:hint="eastAsia"/>
            <w:lang w:eastAsia="zh-CN"/>
          </w:rPr>
          <w:t>(三)、征地拆迁和移民安置规划方案</w:t>
        </w:r>
        <w:r>
          <w:tab/>
        </w:r>
        <w:r>
          <w:fldChar w:fldCharType="begin"/>
        </w:r>
        <w:r>
          <w:instrText xml:space="preserve"> PAGEREF _Toc26318 \h </w:instrText>
        </w:r>
        <w:r>
          <w:fldChar w:fldCharType="separate"/>
        </w:r>
        <w:r>
          <w:t>27</w:t>
        </w:r>
        <w:r>
          <w:fldChar w:fldCharType="end"/>
        </w:r>
      </w:hyperlink>
    </w:p>
    <w:p>
      <w:pPr>
        <w:pStyle w:val="TOC1"/>
        <w:tabs>
          <w:tab w:val="right" w:leader="dot" w:pos="8306"/>
        </w:tabs>
      </w:pPr>
      <w:hyperlink w:anchor="_Toc5251" w:history="1">
        <w:r>
          <w:rPr>
            <w:rFonts w:ascii="仿宋" w:eastAsia="仿宋" w:hAnsi="仿宋" w:cs="仿宋" w:hint="eastAsia"/>
            <w:lang w:eastAsia="zh-CN"/>
          </w:rPr>
          <w:t>五、财务分析及盈利预测</w:t>
        </w:r>
        <w:r>
          <w:tab/>
        </w:r>
        <w:r>
          <w:fldChar w:fldCharType="begin"/>
        </w:r>
        <w:r>
          <w:instrText xml:space="preserve"> PAGEREF _Toc5251 \h </w:instrText>
        </w:r>
        <w:r>
          <w:fldChar w:fldCharType="separate"/>
        </w:r>
        <w:r>
          <w:t>28</w:t>
        </w:r>
        <w:r>
          <w:fldChar w:fldCharType="end"/>
        </w:r>
      </w:hyperlink>
    </w:p>
    <w:p>
      <w:pPr>
        <w:pStyle w:val="TOC2"/>
        <w:tabs>
          <w:tab w:val="right" w:leader="dot" w:pos="8306"/>
        </w:tabs>
      </w:pPr>
      <w:hyperlink w:anchor="_Toc11941" w:history="1">
        <w:r>
          <w:rPr>
            <w:rFonts w:ascii="仿宋" w:eastAsia="仿宋" w:hAnsi="仿宋" w:cs="仿宋" w:hint="eastAsia"/>
            <w:lang w:eastAsia="zh-CN"/>
          </w:rPr>
          <w:t>(一)、过往财务情况</w:t>
        </w:r>
        <w:r>
          <w:tab/>
        </w:r>
        <w:r>
          <w:fldChar w:fldCharType="begin"/>
        </w:r>
        <w:r>
          <w:instrText xml:space="preserve"> PAGEREF _Toc11941 \h </w:instrText>
        </w:r>
        <w:r>
          <w:fldChar w:fldCharType="separate"/>
        </w:r>
        <w:r>
          <w:t>28</w:t>
        </w:r>
        <w:r>
          <w:fldChar w:fldCharType="end"/>
        </w:r>
      </w:hyperlink>
    </w:p>
    <w:p>
      <w:pPr>
        <w:pStyle w:val="TOC2"/>
        <w:tabs>
          <w:tab w:val="right" w:leader="dot" w:pos="8306"/>
        </w:tabs>
      </w:pPr>
      <w:hyperlink w:anchor="_Toc240" w:history="1">
        <w:r>
          <w:rPr>
            <w:rFonts w:ascii="仿宋" w:eastAsia="仿宋" w:hAnsi="仿宋" w:cs="仿宋" w:hint="eastAsia"/>
            <w:lang w:eastAsia="zh-CN"/>
          </w:rPr>
          <w:t>(二)、20XX-20XX年盈利预测</w:t>
        </w:r>
        <w:r>
          <w:tab/>
        </w:r>
        <w:r>
          <w:fldChar w:fldCharType="begin"/>
        </w:r>
        <w:r>
          <w:instrText xml:space="preserve"> PAGEREF _Toc240 \h </w:instrText>
        </w:r>
        <w:r>
          <w:fldChar w:fldCharType="separate"/>
        </w:r>
        <w:r>
          <w:t>29</w:t>
        </w:r>
        <w:r>
          <w:fldChar w:fldCharType="end"/>
        </w:r>
      </w:hyperlink>
    </w:p>
    <w:p>
      <w:pPr>
        <w:pStyle w:val="TOC2"/>
        <w:tabs>
          <w:tab w:val="right" w:leader="dot" w:pos="8306"/>
        </w:tabs>
      </w:pPr>
      <w:hyperlink w:anchor="_Toc18605" w:history="1">
        <w:r>
          <w:rPr>
            <w:rFonts w:ascii="仿宋" w:eastAsia="仿宋" w:hAnsi="仿宋" w:cs="仿宋" w:hint="eastAsia"/>
            <w:lang w:eastAsia="zh-CN"/>
          </w:rPr>
          <w:t>(三)、营业成本</w:t>
        </w:r>
        <w:r>
          <w:tab/>
        </w:r>
        <w:r>
          <w:fldChar w:fldCharType="begin"/>
        </w:r>
        <w:r>
          <w:instrText xml:space="preserve"> PAGEREF _Toc18605 \h </w:instrText>
        </w:r>
        <w:r>
          <w:fldChar w:fldCharType="separate"/>
        </w:r>
        <w:r>
          <w:t>29</w:t>
        </w:r>
        <w:r>
          <w:fldChar w:fldCharType="end"/>
        </w:r>
      </w:hyperlink>
    </w:p>
    <w:p>
      <w:pPr>
        <w:pStyle w:val="TOC2"/>
        <w:tabs>
          <w:tab w:val="right" w:leader="dot" w:pos="8306"/>
        </w:tabs>
      </w:pPr>
      <w:hyperlink w:anchor="_Toc5002" w:history="1">
        <w:r>
          <w:rPr>
            <w:rFonts w:ascii="仿宋" w:eastAsia="仿宋" w:hAnsi="仿宋" w:cs="仿宋" w:hint="eastAsia"/>
            <w:lang w:eastAsia="zh-CN"/>
          </w:rPr>
          <w:t>(四)、营业税金及附加预测</w:t>
        </w:r>
        <w:r>
          <w:tab/>
        </w:r>
        <w:r>
          <w:fldChar w:fldCharType="begin"/>
        </w:r>
        <w:r>
          <w:instrText xml:space="preserve"> PAGEREF _Toc5002 \h </w:instrText>
        </w:r>
        <w:r>
          <w:fldChar w:fldCharType="separate"/>
        </w:r>
        <w:r>
          <w:t>30</w:t>
        </w:r>
        <w:r>
          <w:fldChar w:fldCharType="end"/>
        </w:r>
      </w:hyperlink>
    </w:p>
    <w:p>
      <w:pPr>
        <w:pStyle w:val="TOC2"/>
        <w:tabs>
          <w:tab w:val="right" w:leader="dot" w:pos="8306"/>
        </w:tabs>
      </w:pPr>
      <w:hyperlink w:anchor="_Toc29416" w:history="1">
        <w:r>
          <w:rPr>
            <w:rFonts w:ascii="仿宋" w:eastAsia="仿宋" w:hAnsi="仿宋" w:cs="仿宋" w:hint="eastAsia"/>
            <w:lang w:eastAsia="zh-CN"/>
          </w:rPr>
          <w:t>(五)、营业费用预测</w:t>
        </w:r>
        <w:r>
          <w:tab/>
        </w:r>
        <w:r>
          <w:fldChar w:fldCharType="begin"/>
        </w:r>
        <w:r>
          <w:instrText xml:space="preserve"> PAGEREF _Toc29416 \h </w:instrText>
        </w:r>
        <w:r>
          <w:fldChar w:fldCharType="separate"/>
        </w:r>
        <w:r>
          <w:t>30</w:t>
        </w:r>
        <w:r>
          <w:fldChar w:fldCharType="end"/>
        </w:r>
      </w:hyperlink>
    </w:p>
    <w:p>
      <w:pPr>
        <w:pStyle w:val="TOC2"/>
        <w:tabs>
          <w:tab w:val="right" w:leader="dot" w:pos="8306"/>
        </w:tabs>
      </w:pPr>
      <w:hyperlink w:anchor="_Toc25184" w:history="1">
        <w:r>
          <w:rPr>
            <w:rFonts w:ascii="仿宋" w:eastAsia="仿宋" w:hAnsi="仿宋" w:cs="仿宋" w:hint="eastAsia"/>
            <w:lang w:eastAsia="zh-CN"/>
          </w:rPr>
          <w:t>(六)、管理费用预测</w:t>
        </w:r>
        <w:r>
          <w:tab/>
        </w:r>
        <w:r>
          <w:fldChar w:fldCharType="begin"/>
        </w:r>
        <w:r>
          <w:instrText xml:space="preserve"> PAGEREF _Toc25184 \h </w:instrText>
        </w:r>
        <w:r>
          <w:fldChar w:fldCharType="separate"/>
        </w:r>
        <w:r>
          <w:t>31</w:t>
        </w:r>
        <w:r>
          <w:fldChar w:fldCharType="end"/>
        </w:r>
      </w:hyperlink>
    </w:p>
    <w:p>
      <w:pPr>
        <w:pStyle w:val="TOC2"/>
        <w:tabs>
          <w:tab w:val="right" w:leader="dot" w:pos="8306"/>
        </w:tabs>
      </w:pPr>
      <w:hyperlink w:anchor="_Toc17137" w:history="1">
        <w:r>
          <w:rPr>
            <w:rFonts w:ascii="仿宋" w:eastAsia="仿宋" w:hAnsi="仿宋" w:cs="仿宋" w:hint="eastAsia"/>
            <w:lang w:eastAsia="zh-CN"/>
          </w:rPr>
          <w:t>(七)、财务费用预测</w:t>
        </w:r>
        <w:r>
          <w:tab/>
        </w:r>
        <w:r>
          <w:fldChar w:fldCharType="begin"/>
        </w:r>
        <w:r>
          <w:instrText xml:space="preserve"> PAGEREF _Toc17137 \h </w:instrText>
        </w:r>
        <w:r>
          <w:fldChar w:fldCharType="separate"/>
        </w:r>
        <w:r>
          <w:t>31</w:t>
        </w:r>
        <w:r>
          <w:fldChar w:fldCharType="end"/>
        </w:r>
      </w:hyperlink>
    </w:p>
    <w:p>
      <w:pPr>
        <w:pStyle w:val="TOC1"/>
        <w:tabs>
          <w:tab w:val="right" w:leader="dot" w:pos="8306"/>
        </w:tabs>
      </w:pPr>
      <w:hyperlink w:anchor="_Toc19777" w:history="1">
        <w:r>
          <w:rPr>
            <w:rFonts w:ascii="仿宋" w:eastAsia="仿宋" w:hAnsi="仿宋" w:cs="仿宋" w:hint="eastAsia"/>
            <w:lang w:eastAsia="zh-CN"/>
          </w:rPr>
          <w:t>六、发展规划</w:t>
        </w:r>
        <w:r>
          <w:tab/>
        </w:r>
        <w:r>
          <w:fldChar w:fldCharType="begin"/>
        </w:r>
        <w:r>
          <w:instrText xml:space="preserve"> PAGEREF _Toc19777 \h </w:instrText>
        </w:r>
        <w:r>
          <w:fldChar w:fldCharType="separate"/>
        </w:r>
        <w:r>
          <w:t>32</w:t>
        </w:r>
        <w:r>
          <w:fldChar w:fldCharType="end"/>
        </w:r>
      </w:hyperlink>
    </w:p>
    <w:p>
      <w:pPr>
        <w:pStyle w:val="TOC2"/>
        <w:tabs>
          <w:tab w:val="right" w:leader="dot" w:pos="8306"/>
        </w:tabs>
      </w:pPr>
      <w:hyperlink w:anchor="_Toc16247" w:history="1">
        <w:r>
          <w:rPr>
            <w:rFonts w:ascii="仿宋" w:eastAsia="仿宋" w:hAnsi="仿宋" w:cs="仿宋" w:hint="eastAsia"/>
            <w:lang w:eastAsia="zh-CN"/>
          </w:rPr>
          <w:t>(一)、远景与战略</w:t>
        </w:r>
        <w:r>
          <w:tab/>
        </w:r>
        <w:r>
          <w:fldChar w:fldCharType="begin"/>
        </w:r>
        <w:r>
          <w:instrText xml:space="preserve"> PAGEREF _Toc16247 \h </w:instrText>
        </w:r>
        <w:r>
          <w:fldChar w:fldCharType="separate"/>
        </w:r>
        <w:r>
          <w:t>32</w:t>
        </w:r>
        <w:r>
          <w:fldChar w:fldCharType="end"/>
        </w:r>
      </w:hyperlink>
    </w:p>
    <w:p>
      <w:pPr>
        <w:pStyle w:val="TOC2"/>
        <w:tabs>
          <w:tab w:val="right" w:leader="dot" w:pos="8306"/>
        </w:tabs>
      </w:pPr>
      <w:hyperlink w:anchor="_Toc13782" w:history="1">
        <w:r>
          <w:rPr>
            <w:rFonts w:ascii="仿宋" w:eastAsia="仿宋" w:hAnsi="仿宋" w:cs="仿宋" w:hint="eastAsia"/>
            <w:lang w:eastAsia="zh-CN"/>
          </w:rPr>
          <w:t>(二)、五年发展目标规划</w:t>
        </w:r>
        <w:r>
          <w:tab/>
        </w:r>
        <w:r>
          <w:fldChar w:fldCharType="begin"/>
        </w:r>
        <w:r>
          <w:instrText xml:space="preserve"> PAGEREF _Toc13782 \h </w:instrText>
        </w:r>
        <w:r>
          <w:fldChar w:fldCharType="separate"/>
        </w:r>
        <w:r>
          <w:t>33</w:t>
        </w:r>
        <w:r>
          <w:fldChar w:fldCharType="end"/>
        </w:r>
      </w:hyperlink>
    </w:p>
    <w:p>
      <w:pPr>
        <w:pStyle w:val="TOC2"/>
        <w:tabs>
          <w:tab w:val="right" w:leader="dot" w:pos="8306"/>
        </w:tabs>
      </w:pPr>
      <w:hyperlink w:anchor="_Toc10856" w:history="1">
        <w:r>
          <w:rPr>
            <w:rFonts w:ascii="仿宋" w:eastAsia="仿宋" w:hAnsi="仿宋" w:cs="仿宋" w:hint="eastAsia"/>
            <w:lang w:eastAsia="zh-CN"/>
          </w:rPr>
          <w:t>(三)、计划与实施</w:t>
        </w:r>
        <w:r>
          <w:tab/>
        </w:r>
        <w:r>
          <w:fldChar w:fldCharType="begin"/>
        </w:r>
        <w:r>
          <w:instrText xml:space="preserve"> PAGEREF _Toc10856 \h </w:instrText>
        </w:r>
        <w:r>
          <w:fldChar w:fldCharType="separate"/>
        </w:r>
        <w:r>
          <w:t>36</w:t>
        </w:r>
        <w:r>
          <w:fldChar w:fldCharType="end"/>
        </w:r>
      </w:hyperlink>
    </w:p>
    <w:p>
      <w:pPr>
        <w:pStyle w:val="TOC1"/>
        <w:tabs>
          <w:tab w:val="right" w:leader="dot" w:pos="8306"/>
        </w:tabs>
      </w:pPr>
      <w:hyperlink w:anchor="_Toc18833" w:history="1">
        <w:r>
          <w:rPr>
            <w:rFonts w:ascii="仿宋" w:eastAsia="仿宋" w:hAnsi="仿宋" w:cs="仿宋" w:hint="eastAsia"/>
            <w:lang w:eastAsia="zh-CN"/>
          </w:rPr>
          <w:t>七、风险因素</w:t>
        </w:r>
        <w:r>
          <w:tab/>
        </w:r>
        <w:r>
          <w:fldChar w:fldCharType="begin"/>
        </w:r>
        <w:r>
          <w:instrText xml:space="preserve"> PAGEREF _Toc18833 \h </w:instrText>
        </w:r>
        <w:r>
          <w:fldChar w:fldCharType="separate"/>
        </w:r>
        <w:r>
          <w:t>38</w:t>
        </w:r>
        <w:r>
          <w:fldChar w:fldCharType="end"/>
        </w:r>
      </w:hyperlink>
    </w:p>
    <w:p>
      <w:pPr>
        <w:pStyle w:val="TOC2"/>
        <w:tabs>
          <w:tab w:val="right" w:leader="dot" w:pos="8306"/>
        </w:tabs>
      </w:pPr>
      <w:hyperlink w:anchor="_Toc10665" w:history="1">
        <w:r>
          <w:rPr>
            <w:rFonts w:ascii="仿宋" w:eastAsia="仿宋" w:hAnsi="仿宋" w:cs="仿宋" w:hint="eastAsia"/>
            <w:lang w:eastAsia="zh-CN"/>
          </w:rPr>
          <w:t>(一)、市场风险</w:t>
        </w:r>
        <w:r>
          <w:tab/>
        </w:r>
        <w:r>
          <w:fldChar w:fldCharType="begin"/>
        </w:r>
        <w:r>
          <w:instrText xml:space="preserve"> PAGEREF _Toc10665 \h </w:instrText>
        </w:r>
        <w:r>
          <w:fldChar w:fldCharType="separate"/>
        </w:r>
        <w:r>
          <w:t>38</w:t>
        </w:r>
        <w:r>
          <w:fldChar w:fldCharType="end"/>
        </w:r>
      </w:hyperlink>
    </w:p>
    <w:p>
      <w:pPr>
        <w:pStyle w:val="TOC2"/>
        <w:tabs>
          <w:tab w:val="right" w:leader="dot" w:pos="8306"/>
        </w:tabs>
      </w:pPr>
      <w:hyperlink w:anchor="_Toc29722" w:history="1">
        <w:r>
          <w:rPr>
            <w:rFonts w:ascii="仿宋" w:eastAsia="仿宋" w:hAnsi="仿宋" w:cs="仿宋" w:hint="eastAsia"/>
            <w:lang w:eastAsia="zh-CN"/>
          </w:rPr>
          <w:t>(二)、价格风险</w:t>
        </w:r>
        <w:r>
          <w:tab/>
        </w:r>
        <w:r>
          <w:fldChar w:fldCharType="begin"/>
        </w:r>
        <w:r>
          <w:instrText xml:space="preserve"> PAGEREF _Toc29722 \h </w:instrText>
        </w:r>
        <w:r>
          <w:fldChar w:fldCharType="separate"/>
        </w:r>
        <w:r>
          <w:t>39</w:t>
        </w:r>
        <w:r>
          <w:fldChar w:fldCharType="end"/>
        </w:r>
      </w:hyperlink>
    </w:p>
    <w:p>
      <w:pPr>
        <w:pStyle w:val="TOC2"/>
        <w:tabs>
          <w:tab w:val="right" w:leader="dot" w:pos="8306"/>
        </w:tabs>
      </w:pPr>
      <w:hyperlink w:anchor="_Toc10826" w:history="1">
        <w:r>
          <w:rPr>
            <w:rFonts w:ascii="仿宋" w:eastAsia="仿宋" w:hAnsi="仿宋" w:cs="仿宋" w:hint="eastAsia"/>
            <w:lang w:eastAsia="zh-CN"/>
          </w:rPr>
          <w:t>(三)、人才风险</w:t>
        </w:r>
        <w:r>
          <w:tab/>
        </w:r>
        <w:r>
          <w:fldChar w:fldCharType="begin"/>
        </w:r>
        <w:r>
          <w:instrText xml:space="preserve"> PAGEREF _Toc10826 \h </w:instrText>
        </w:r>
        <w:r>
          <w:fldChar w:fldCharType="separate"/>
        </w:r>
        <w:r>
          <w:t>40</w:t>
        </w:r>
        <w:r>
          <w:fldChar w:fldCharType="end"/>
        </w:r>
      </w:hyperlink>
    </w:p>
    <w:p>
      <w:pPr>
        <w:pStyle w:val="TOC2"/>
        <w:tabs>
          <w:tab w:val="right" w:leader="dot" w:pos="8306"/>
        </w:tabs>
      </w:pPr>
      <w:hyperlink w:anchor="_Toc1570" w:history="1">
        <w:r>
          <w:rPr>
            <w:rFonts w:ascii="仿宋" w:eastAsia="仿宋" w:hAnsi="仿宋" w:cs="仿宋" w:hint="eastAsia"/>
            <w:lang w:eastAsia="zh-CN"/>
          </w:rPr>
          <w:t>(四)、服务风险</w:t>
        </w:r>
        <w:r>
          <w:tab/>
        </w:r>
        <w:r>
          <w:fldChar w:fldCharType="begin"/>
        </w:r>
        <w:r>
          <w:instrText xml:space="preserve"> PAGEREF _Toc1570 \h </w:instrText>
        </w:r>
        <w:r>
          <w:fldChar w:fldCharType="separate"/>
        </w:r>
        <w:r>
          <w:t>42</w:t>
        </w:r>
        <w:r>
          <w:fldChar w:fldCharType="end"/>
        </w:r>
      </w:hyperlink>
    </w:p>
    <w:p>
      <w:pPr>
        <w:pStyle w:val="TOC2"/>
        <w:tabs>
          <w:tab w:val="right" w:leader="dot" w:pos="8306"/>
        </w:tabs>
      </w:pPr>
      <w:hyperlink w:anchor="_Toc31379" w:history="1">
        <w:r>
          <w:rPr>
            <w:rFonts w:ascii="仿宋" w:eastAsia="仿宋" w:hAnsi="仿宋" w:cs="仿宋" w:hint="eastAsia"/>
            <w:lang w:eastAsia="zh-CN"/>
          </w:rPr>
          <w:t>(五)、投资风险</w:t>
        </w:r>
        <w:r>
          <w:tab/>
        </w:r>
        <w:r>
          <w:fldChar w:fldCharType="begin"/>
        </w:r>
        <w:r>
          <w:instrText xml:space="preserve"> PAGEREF _Toc31379 \h </w:instrText>
        </w:r>
        <w:r>
          <w:fldChar w:fldCharType="separate"/>
        </w:r>
        <w:r>
          <w:t>42</w:t>
        </w:r>
        <w:r>
          <w:fldChar w:fldCharType="end"/>
        </w:r>
      </w:hyperlink>
    </w:p>
    <w:p>
      <w:pPr>
        <w:pStyle w:val="TOC2"/>
        <w:tabs>
          <w:tab w:val="right" w:leader="dot" w:pos="8306"/>
        </w:tabs>
      </w:pPr>
      <w:hyperlink w:anchor="_Toc15296" w:history="1">
        <w:r>
          <w:rPr>
            <w:rFonts w:ascii="仿宋" w:eastAsia="仿宋" w:hAnsi="仿宋" w:cs="仿宋" w:hint="eastAsia"/>
            <w:lang w:eastAsia="zh-CN"/>
          </w:rPr>
          <w:t>(六)、自然灾害风险</w:t>
        </w:r>
        <w:r>
          <w:tab/>
        </w:r>
        <w:r>
          <w:fldChar w:fldCharType="begin"/>
        </w:r>
        <w:r>
          <w:instrText xml:space="preserve"> PAGEREF _Toc15296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99" w:history="1">
        <w:r>
          <w:rPr>
            <w:rFonts w:ascii="仿宋" w:eastAsia="仿宋" w:hAnsi="仿宋" w:cs="仿宋" w:hint="eastAsia"/>
            <w:lang w:eastAsia="zh-CN"/>
          </w:rPr>
          <w:t>(七)、新产品开发风险</w:t>
        </w:r>
        <w:r>
          <w:tab/>
        </w:r>
        <w:r>
          <w:fldChar w:fldCharType="begin"/>
        </w:r>
        <w:r>
          <w:instrText xml:space="preserve"> PAGEREF _Toc14699 \h </w:instrText>
        </w:r>
        <w:r>
          <w:fldChar w:fldCharType="separate"/>
        </w:r>
        <w:r>
          <w:t>45</w:t>
        </w:r>
        <w:r>
          <w:fldChar w:fldCharType="end"/>
        </w:r>
      </w:hyperlink>
    </w:p>
    <w:p>
      <w:pPr>
        <w:pStyle w:val="TOC2"/>
        <w:tabs>
          <w:tab w:val="right" w:leader="dot" w:pos="8306"/>
        </w:tabs>
      </w:pPr>
      <w:hyperlink w:anchor="_Toc26308" w:history="1">
        <w:r>
          <w:rPr>
            <w:rFonts w:ascii="仿宋" w:eastAsia="仿宋" w:hAnsi="仿宋" w:cs="仿宋" w:hint="eastAsia"/>
            <w:lang w:eastAsia="zh-CN"/>
          </w:rPr>
          <w:t>(八)、原材料价格波动风险</w:t>
        </w:r>
        <w:r>
          <w:tab/>
        </w:r>
        <w:r>
          <w:fldChar w:fldCharType="begin"/>
        </w:r>
        <w:r>
          <w:instrText xml:space="preserve"> PAGEREF _Toc26308 \h </w:instrText>
        </w:r>
        <w:r>
          <w:fldChar w:fldCharType="separate"/>
        </w:r>
        <w:r>
          <w:t>45</w:t>
        </w:r>
        <w:r>
          <w:fldChar w:fldCharType="end"/>
        </w:r>
      </w:hyperlink>
    </w:p>
    <w:p>
      <w:pPr>
        <w:pStyle w:val="TOC2"/>
        <w:tabs>
          <w:tab w:val="right" w:leader="dot" w:pos="8306"/>
        </w:tabs>
      </w:pPr>
      <w:hyperlink w:anchor="_Toc28122" w:history="1">
        <w:r>
          <w:rPr>
            <w:rFonts w:ascii="仿宋" w:eastAsia="仿宋" w:hAnsi="仿宋" w:cs="仿宋" w:hint="eastAsia"/>
            <w:lang w:eastAsia="zh-CN"/>
          </w:rPr>
          <w:t>(九)、产品价格波动风险</w:t>
        </w:r>
        <w:r>
          <w:tab/>
        </w:r>
        <w:r>
          <w:fldChar w:fldCharType="begin"/>
        </w:r>
        <w:r>
          <w:instrText xml:space="preserve"> PAGEREF _Toc28122 \h </w:instrText>
        </w:r>
        <w:r>
          <w:fldChar w:fldCharType="separate"/>
        </w:r>
        <w:r>
          <w:t>46</w:t>
        </w:r>
        <w:r>
          <w:fldChar w:fldCharType="end"/>
        </w:r>
      </w:hyperlink>
    </w:p>
    <w:p>
      <w:pPr>
        <w:pStyle w:val="TOC2"/>
        <w:tabs>
          <w:tab w:val="right" w:leader="dot" w:pos="8306"/>
        </w:tabs>
      </w:pPr>
      <w:hyperlink w:anchor="_Toc25770" w:history="1">
        <w:r>
          <w:rPr>
            <w:rFonts w:ascii="仿宋" w:eastAsia="仿宋" w:hAnsi="仿宋" w:cs="仿宋" w:hint="eastAsia"/>
            <w:lang w:eastAsia="zh-CN"/>
          </w:rPr>
          <w:t>(十)、产能扩大后的销售风险</w:t>
        </w:r>
        <w:r>
          <w:tab/>
        </w:r>
        <w:r>
          <w:fldChar w:fldCharType="begin"/>
        </w:r>
        <w:r>
          <w:instrText xml:space="preserve"> PAGEREF _Toc25770 \h </w:instrText>
        </w:r>
        <w:r>
          <w:fldChar w:fldCharType="separate"/>
        </w:r>
        <w:r>
          <w:t>47</w:t>
        </w:r>
        <w:r>
          <w:fldChar w:fldCharType="end"/>
        </w:r>
      </w:hyperlink>
    </w:p>
    <w:p>
      <w:pPr>
        <w:pStyle w:val="TOC2"/>
        <w:tabs>
          <w:tab w:val="right" w:leader="dot" w:pos="8306"/>
        </w:tabs>
      </w:pPr>
      <w:hyperlink w:anchor="_Toc28597" w:history="1">
        <w:r>
          <w:rPr>
            <w:rFonts w:ascii="仿宋" w:eastAsia="仿宋" w:hAnsi="仿宋" w:cs="仿宋" w:hint="eastAsia"/>
            <w:lang w:eastAsia="zh-CN"/>
          </w:rPr>
          <w:t>(十一)、公司成长性风险</w:t>
        </w:r>
        <w:r>
          <w:tab/>
        </w:r>
        <w:r>
          <w:fldChar w:fldCharType="begin"/>
        </w:r>
        <w:r>
          <w:instrText xml:space="preserve"> PAGEREF _Toc28597 \h </w:instrText>
        </w:r>
        <w:r>
          <w:fldChar w:fldCharType="separate"/>
        </w:r>
        <w:r>
          <w:t>48</w:t>
        </w:r>
        <w:r>
          <w:fldChar w:fldCharType="end"/>
        </w:r>
      </w:hyperlink>
    </w:p>
    <w:p>
      <w:pPr>
        <w:pStyle w:val="TOC1"/>
        <w:tabs>
          <w:tab w:val="right" w:leader="dot" w:pos="8306"/>
        </w:tabs>
      </w:pPr>
      <w:hyperlink w:anchor="_Toc1294" w:history="1">
        <w:r>
          <w:rPr>
            <w:rFonts w:ascii="仿宋" w:eastAsia="仿宋" w:hAnsi="仿宋" w:cs="仿宋" w:hint="eastAsia"/>
            <w:lang w:eastAsia="zh-CN"/>
          </w:rPr>
          <w:t>八、融资及使用计划</w:t>
        </w:r>
        <w:r>
          <w:tab/>
        </w:r>
        <w:r>
          <w:fldChar w:fldCharType="begin"/>
        </w:r>
        <w:r>
          <w:instrText xml:space="preserve"> PAGEREF _Toc1294 \h </w:instrText>
        </w:r>
        <w:r>
          <w:fldChar w:fldCharType="separate"/>
        </w:r>
        <w:r>
          <w:t>50</w:t>
        </w:r>
        <w:r>
          <w:fldChar w:fldCharType="end"/>
        </w:r>
      </w:hyperlink>
    </w:p>
    <w:p>
      <w:pPr>
        <w:pStyle w:val="TOC2"/>
        <w:tabs>
          <w:tab w:val="right" w:leader="dot" w:pos="8306"/>
        </w:tabs>
      </w:pPr>
      <w:hyperlink w:anchor="_Toc21189" w:history="1">
        <w:r>
          <w:rPr>
            <w:rFonts w:ascii="仿宋" w:eastAsia="仿宋" w:hAnsi="仿宋" w:cs="仿宋" w:hint="eastAsia"/>
            <w:lang w:eastAsia="zh-CN"/>
          </w:rPr>
          <w:t>(一)、融资说明</w:t>
        </w:r>
        <w:r>
          <w:tab/>
        </w:r>
        <w:r>
          <w:fldChar w:fldCharType="begin"/>
        </w:r>
        <w:r>
          <w:instrText xml:space="preserve"> PAGEREF _Toc21189 \h </w:instrText>
        </w:r>
        <w:r>
          <w:fldChar w:fldCharType="separate"/>
        </w:r>
        <w:r>
          <w:t>50</w:t>
        </w:r>
        <w:r>
          <w:fldChar w:fldCharType="end"/>
        </w:r>
      </w:hyperlink>
    </w:p>
    <w:p>
      <w:pPr>
        <w:pStyle w:val="TOC2"/>
        <w:tabs>
          <w:tab w:val="right" w:leader="dot" w:pos="8306"/>
        </w:tabs>
      </w:pPr>
      <w:hyperlink w:anchor="_Toc27854" w:history="1">
        <w:r>
          <w:rPr>
            <w:rFonts w:ascii="仿宋" w:eastAsia="仿宋" w:hAnsi="仿宋" w:cs="仿宋" w:hint="eastAsia"/>
            <w:lang w:eastAsia="zh-CN"/>
          </w:rPr>
          <w:t>(二)、资金使用计划</w:t>
        </w:r>
        <w:r>
          <w:tab/>
        </w:r>
        <w:r>
          <w:fldChar w:fldCharType="begin"/>
        </w:r>
        <w:r>
          <w:instrText xml:space="preserve"> PAGEREF _Toc27854 \h </w:instrText>
        </w:r>
        <w:r>
          <w:fldChar w:fldCharType="separate"/>
        </w:r>
        <w:r>
          <w:t>51</w:t>
        </w:r>
        <w:r>
          <w:fldChar w:fldCharType="end"/>
        </w:r>
      </w:hyperlink>
    </w:p>
    <w:p>
      <w:pPr>
        <w:pStyle w:val="TOC1"/>
        <w:tabs>
          <w:tab w:val="right" w:leader="dot" w:pos="8306"/>
        </w:tabs>
      </w:pPr>
      <w:hyperlink w:anchor="_Toc20438" w:history="1">
        <w:r>
          <w:rPr>
            <w:rFonts w:ascii="仿宋" w:eastAsia="仿宋" w:hAnsi="仿宋" w:cs="仿宋" w:hint="eastAsia"/>
            <w:lang w:eastAsia="zh-CN"/>
          </w:rPr>
          <w:t>九、人力资源</w:t>
        </w:r>
        <w:r>
          <w:tab/>
        </w:r>
        <w:r>
          <w:fldChar w:fldCharType="begin"/>
        </w:r>
        <w:r>
          <w:instrText xml:space="preserve"> PAGEREF _Toc20438 \h </w:instrText>
        </w:r>
        <w:r>
          <w:fldChar w:fldCharType="separate"/>
        </w:r>
        <w:r>
          <w:t>52</w:t>
        </w:r>
        <w:r>
          <w:fldChar w:fldCharType="end"/>
        </w:r>
      </w:hyperlink>
    </w:p>
    <w:p>
      <w:pPr>
        <w:pStyle w:val="TOC2"/>
        <w:tabs>
          <w:tab w:val="right" w:leader="dot" w:pos="8306"/>
        </w:tabs>
      </w:pPr>
      <w:hyperlink w:anchor="_Toc9028" w:history="1">
        <w:r>
          <w:rPr>
            <w:rFonts w:ascii="仿宋" w:eastAsia="仿宋" w:hAnsi="仿宋" w:cs="仿宋" w:hint="eastAsia"/>
            <w:lang w:eastAsia="zh-CN"/>
          </w:rPr>
          <w:t>(一)、工厂员工组织</w:t>
        </w:r>
        <w:r>
          <w:tab/>
        </w:r>
        <w:r>
          <w:fldChar w:fldCharType="begin"/>
        </w:r>
        <w:r>
          <w:instrText xml:space="preserve"> PAGEREF _Toc9028 \h </w:instrText>
        </w:r>
        <w:r>
          <w:fldChar w:fldCharType="separate"/>
        </w:r>
        <w:r>
          <w:t>52</w:t>
        </w:r>
        <w:r>
          <w:fldChar w:fldCharType="end"/>
        </w:r>
      </w:hyperlink>
    </w:p>
    <w:p>
      <w:pPr>
        <w:pStyle w:val="TOC2"/>
        <w:tabs>
          <w:tab w:val="right" w:leader="dot" w:pos="8306"/>
        </w:tabs>
      </w:pPr>
      <w:hyperlink w:anchor="_Toc17302" w:history="1">
        <w:r>
          <w:rPr>
            <w:rFonts w:ascii="仿宋" w:eastAsia="仿宋" w:hAnsi="仿宋" w:cs="仿宋" w:hint="eastAsia"/>
            <w:lang w:eastAsia="zh-CN"/>
          </w:rPr>
          <w:t>(二)、培训和发展计划</w:t>
        </w:r>
        <w:r>
          <w:tab/>
        </w:r>
        <w:r>
          <w:fldChar w:fldCharType="begin"/>
        </w:r>
        <w:r>
          <w:instrText xml:space="preserve"> PAGEREF _Toc17302 \h </w:instrText>
        </w:r>
        <w:r>
          <w:fldChar w:fldCharType="separate"/>
        </w:r>
        <w:r>
          <w:t>53</w:t>
        </w:r>
        <w:r>
          <w:fldChar w:fldCharType="end"/>
        </w:r>
      </w:hyperlink>
    </w:p>
    <w:p>
      <w:pPr>
        <w:pStyle w:val="TOC2"/>
        <w:tabs>
          <w:tab w:val="right" w:leader="dot" w:pos="8306"/>
        </w:tabs>
      </w:pPr>
      <w:hyperlink w:anchor="_Toc8761" w:history="1">
        <w:r>
          <w:rPr>
            <w:rFonts w:ascii="仿宋" w:eastAsia="仿宋" w:hAnsi="仿宋" w:cs="仿宋" w:hint="eastAsia"/>
            <w:lang w:eastAsia="zh-CN"/>
          </w:rPr>
          <w:t>(三)、安全和环境管理</w:t>
        </w:r>
        <w:r>
          <w:tab/>
        </w:r>
        <w:r>
          <w:fldChar w:fldCharType="begin"/>
        </w:r>
        <w:r>
          <w:instrText xml:space="preserve"> PAGEREF _Toc8761 \h </w:instrText>
        </w:r>
        <w:r>
          <w:fldChar w:fldCharType="separate"/>
        </w:r>
        <w:r>
          <w:t>54</w:t>
        </w:r>
        <w:r>
          <w:fldChar w:fldCharType="end"/>
        </w:r>
      </w:hyperlink>
    </w:p>
    <w:p>
      <w:pPr>
        <w:pStyle w:val="TOC1"/>
        <w:tabs>
          <w:tab w:val="right" w:leader="dot" w:pos="8306"/>
        </w:tabs>
      </w:pPr>
      <w:hyperlink w:anchor="_Toc22838" w:history="1">
        <w:r>
          <w:rPr>
            <w:rFonts w:ascii="仿宋" w:eastAsia="仿宋" w:hAnsi="仿宋" w:cs="仿宋" w:hint="eastAsia"/>
            <w:lang w:eastAsia="zh-CN"/>
          </w:rPr>
          <w:t>十、技术支持与维护</w:t>
        </w:r>
        <w:r>
          <w:tab/>
        </w:r>
        <w:r>
          <w:fldChar w:fldCharType="begin"/>
        </w:r>
        <w:r>
          <w:instrText xml:space="preserve"> PAGEREF _Toc22838 \h </w:instrText>
        </w:r>
        <w:r>
          <w:fldChar w:fldCharType="separate"/>
        </w:r>
        <w:r>
          <w:t>55</w:t>
        </w:r>
        <w:r>
          <w:fldChar w:fldCharType="end"/>
        </w:r>
      </w:hyperlink>
    </w:p>
    <w:p>
      <w:pPr>
        <w:pStyle w:val="TOC2"/>
        <w:tabs>
          <w:tab w:val="right" w:leader="dot" w:pos="8306"/>
        </w:tabs>
      </w:pPr>
      <w:hyperlink w:anchor="_Toc18046" w:history="1">
        <w:r>
          <w:rPr>
            <w:rFonts w:ascii="仿宋" w:eastAsia="仿宋" w:hAnsi="仿宋" w:cs="仿宋" w:hint="eastAsia"/>
            <w:lang w:eastAsia="zh-CN"/>
          </w:rPr>
          <w:t>(一)、技术支持策略</w:t>
        </w:r>
        <w:r>
          <w:tab/>
        </w:r>
        <w:r>
          <w:fldChar w:fldCharType="begin"/>
        </w:r>
        <w:r>
          <w:instrText xml:space="preserve"> PAGEREF _Toc18046 \h </w:instrText>
        </w:r>
        <w:r>
          <w:fldChar w:fldCharType="separate"/>
        </w:r>
        <w:r>
          <w:t>55</w:t>
        </w:r>
        <w:r>
          <w:fldChar w:fldCharType="end"/>
        </w:r>
      </w:hyperlink>
    </w:p>
    <w:p>
      <w:pPr>
        <w:pStyle w:val="TOC2"/>
        <w:tabs>
          <w:tab w:val="right" w:leader="dot" w:pos="8306"/>
        </w:tabs>
      </w:pPr>
      <w:hyperlink w:anchor="_Toc26395" w:history="1">
        <w:r>
          <w:rPr>
            <w:rFonts w:ascii="仿宋" w:eastAsia="仿宋" w:hAnsi="仿宋" w:cs="仿宋" w:hint="eastAsia"/>
            <w:lang w:eastAsia="zh-CN"/>
          </w:rPr>
          <w:t>(二)、设备维护计划</w:t>
        </w:r>
        <w:r>
          <w:tab/>
        </w:r>
        <w:r>
          <w:fldChar w:fldCharType="begin"/>
        </w:r>
        <w:r>
          <w:instrText xml:space="preserve"> PAGEREF _Toc26395 \h </w:instrText>
        </w:r>
        <w:r>
          <w:fldChar w:fldCharType="separate"/>
        </w:r>
        <w:r>
          <w:t>55</w:t>
        </w:r>
        <w:r>
          <w:fldChar w:fldCharType="end"/>
        </w:r>
      </w:hyperlink>
    </w:p>
    <w:p>
      <w:pPr>
        <w:pStyle w:val="TOC2"/>
        <w:tabs>
          <w:tab w:val="right" w:leader="dot" w:pos="8306"/>
        </w:tabs>
      </w:pPr>
      <w:hyperlink w:anchor="_Toc11860" w:history="1">
        <w:r>
          <w:rPr>
            <w:rFonts w:ascii="仿宋" w:eastAsia="仿宋" w:hAnsi="仿宋" w:cs="仿宋" w:hint="eastAsia"/>
            <w:lang w:eastAsia="zh-CN"/>
          </w:rPr>
          <w:t>(三)、紧急事件计划</w:t>
        </w:r>
        <w:r>
          <w:tab/>
        </w:r>
        <w:r>
          <w:fldChar w:fldCharType="begin"/>
        </w:r>
        <w:r>
          <w:instrText xml:space="preserve"> PAGEREF _Toc11860 \h </w:instrText>
        </w:r>
        <w:r>
          <w:fldChar w:fldCharType="separate"/>
        </w:r>
        <w:r>
          <w:t>56</w:t>
        </w:r>
        <w:r>
          <w:fldChar w:fldCharType="end"/>
        </w:r>
      </w:hyperlink>
    </w:p>
    <w:p>
      <w:pPr>
        <w:pStyle w:val="TOC1"/>
        <w:tabs>
          <w:tab w:val="right" w:leader="dot" w:pos="8306"/>
        </w:tabs>
      </w:pPr>
      <w:hyperlink w:anchor="_Toc30252" w:history="1">
        <w:r>
          <w:rPr>
            <w:rFonts w:ascii="仿宋" w:eastAsia="仿宋" w:hAnsi="仿宋" w:cs="仿宋" w:hint="eastAsia"/>
            <w:lang w:eastAsia="zh-CN"/>
          </w:rPr>
          <w:t>十一、营销策略</w:t>
        </w:r>
        <w:r>
          <w:tab/>
        </w:r>
        <w:r>
          <w:fldChar w:fldCharType="begin"/>
        </w:r>
        <w:r>
          <w:instrText xml:space="preserve"> PAGEREF _Toc30252 \h </w:instrText>
        </w:r>
        <w:r>
          <w:fldChar w:fldCharType="separate"/>
        </w:r>
        <w:r>
          <w:t>57</w:t>
        </w:r>
        <w:r>
          <w:fldChar w:fldCharType="end"/>
        </w:r>
      </w:hyperlink>
    </w:p>
    <w:p>
      <w:pPr>
        <w:pStyle w:val="TOC2"/>
        <w:tabs>
          <w:tab w:val="right" w:leader="dot" w:pos="8306"/>
        </w:tabs>
      </w:pPr>
      <w:hyperlink w:anchor="_Toc15367" w:history="1">
        <w:r>
          <w:rPr>
            <w:rFonts w:ascii="仿宋" w:eastAsia="仿宋" w:hAnsi="仿宋" w:cs="仿宋" w:hint="eastAsia"/>
            <w:lang w:eastAsia="zh-CN"/>
          </w:rPr>
          <w:t>(一)、市场定位</w:t>
        </w:r>
        <w:r>
          <w:tab/>
        </w:r>
        <w:r>
          <w:fldChar w:fldCharType="begin"/>
        </w:r>
        <w:r>
          <w:instrText xml:space="preserve"> PAGEREF _Toc15367 \h </w:instrText>
        </w:r>
        <w:r>
          <w:fldChar w:fldCharType="separate"/>
        </w:r>
        <w:r>
          <w:t>57</w:t>
        </w:r>
        <w:r>
          <w:fldChar w:fldCharType="end"/>
        </w:r>
      </w:hyperlink>
    </w:p>
    <w:p>
      <w:pPr>
        <w:pStyle w:val="TOC2"/>
        <w:tabs>
          <w:tab w:val="right" w:leader="dot" w:pos="8306"/>
        </w:tabs>
      </w:pPr>
      <w:hyperlink w:anchor="_Toc28800" w:history="1">
        <w:r>
          <w:rPr>
            <w:rFonts w:ascii="仿宋" w:eastAsia="仿宋" w:hAnsi="仿宋" w:cs="仿宋" w:hint="eastAsia"/>
            <w:lang w:eastAsia="zh-CN"/>
          </w:rPr>
          <w:t>(二)、定价策略</w:t>
        </w:r>
        <w:r>
          <w:tab/>
        </w:r>
        <w:r>
          <w:fldChar w:fldCharType="begin"/>
        </w:r>
        <w:r>
          <w:instrText xml:space="preserve"> PAGEREF _Toc28800 \h </w:instrText>
        </w:r>
        <w:r>
          <w:fldChar w:fldCharType="separate"/>
        </w:r>
        <w:r>
          <w:t>58</w:t>
        </w:r>
        <w:r>
          <w:fldChar w:fldCharType="end"/>
        </w:r>
      </w:hyperlink>
    </w:p>
    <w:p>
      <w:pPr>
        <w:pStyle w:val="TOC2"/>
        <w:tabs>
          <w:tab w:val="right" w:leader="dot" w:pos="8306"/>
        </w:tabs>
      </w:pPr>
      <w:hyperlink w:anchor="_Toc26215" w:history="1">
        <w:r>
          <w:rPr>
            <w:rFonts w:ascii="仿宋" w:eastAsia="仿宋" w:hAnsi="仿宋" w:cs="仿宋" w:hint="eastAsia"/>
            <w:lang w:eastAsia="zh-CN"/>
          </w:rPr>
          <w:t>(三)、推广和广告</w:t>
        </w:r>
        <w:r>
          <w:tab/>
        </w:r>
        <w:r>
          <w:fldChar w:fldCharType="begin"/>
        </w:r>
        <w:r>
          <w:instrText xml:space="preserve"> PAGEREF _Toc26215 \h </w:instrText>
        </w:r>
        <w:r>
          <w:fldChar w:fldCharType="separate"/>
        </w:r>
        <w:r>
          <w:t>60</w:t>
        </w:r>
        <w:r>
          <w:fldChar w:fldCharType="end"/>
        </w:r>
      </w:hyperlink>
    </w:p>
    <w:p>
      <w:pPr>
        <w:pStyle w:val="TOC1"/>
        <w:tabs>
          <w:tab w:val="right" w:leader="dot" w:pos="8306"/>
        </w:tabs>
      </w:pPr>
      <w:hyperlink w:anchor="_Toc6769" w:history="1">
        <w:r>
          <w:rPr>
            <w:rFonts w:ascii="仿宋" w:eastAsia="仿宋" w:hAnsi="仿宋" w:cs="仿宋" w:hint="eastAsia"/>
            <w:lang w:eastAsia="zh-CN"/>
          </w:rPr>
          <w:t>十二、法律和合规事项</w:t>
        </w:r>
        <w:r>
          <w:tab/>
        </w:r>
        <w:r>
          <w:fldChar w:fldCharType="begin"/>
        </w:r>
        <w:r>
          <w:instrText xml:space="preserve"> PAGEREF _Toc6769 \h </w:instrText>
        </w:r>
        <w:r>
          <w:fldChar w:fldCharType="separate"/>
        </w:r>
        <w:r>
          <w:t>61</w:t>
        </w:r>
        <w:r>
          <w:fldChar w:fldCharType="end"/>
        </w:r>
      </w:hyperlink>
    </w:p>
    <w:p>
      <w:pPr>
        <w:pStyle w:val="TOC2"/>
        <w:tabs>
          <w:tab w:val="right" w:leader="dot" w:pos="8306"/>
        </w:tabs>
      </w:pPr>
      <w:hyperlink w:anchor="_Toc3588" w:history="1">
        <w:r>
          <w:rPr>
            <w:rFonts w:ascii="仿宋" w:eastAsia="仿宋" w:hAnsi="仿宋" w:cs="仿宋" w:hint="eastAsia"/>
            <w:lang w:eastAsia="zh-CN"/>
          </w:rPr>
          <w:t>(一)、公司法律结构</w:t>
        </w:r>
        <w:r>
          <w:tab/>
        </w:r>
        <w:r>
          <w:fldChar w:fldCharType="begin"/>
        </w:r>
        <w:r>
          <w:instrText xml:space="preserve"> PAGEREF _Toc3588 \h </w:instrText>
        </w:r>
        <w:r>
          <w:fldChar w:fldCharType="separate"/>
        </w:r>
        <w:r>
          <w:t>61</w:t>
        </w:r>
        <w:r>
          <w:fldChar w:fldCharType="end"/>
        </w:r>
      </w:hyperlink>
    </w:p>
    <w:p>
      <w:pPr>
        <w:pStyle w:val="TOC2"/>
        <w:tabs>
          <w:tab w:val="right" w:leader="dot" w:pos="8306"/>
        </w:tabs>
      </w:pPr>
      <w:hyperlink w:anchor="_Toc20839" w:history="1">
        <w:r>
          <w:rPr>
            <w:rFonts w:ascii="仿宋" w:eastAsia="仿宋" w:hAnsi="仿宋" w:cs="仿宋" w:hint="eastAsia"/>
            <w:lang w:eastAsia="zh-CN"/>
          </w:rPr>
          <w:t>(二)、合同与协议</w:t>
        </w:r>
        <w:r>
          <w:tab/>
        </w:r>
        <w:r>
          <w:fldChar w:fldCharType="begin"/>
        </w:r>
        <w:r>
          <w:instrText xml:space="preserve"> PAGEREF _Toc20839 \h </w:instrText>
        </w:r>
        <w:r>
          <w:fldChar w:fldCharType="separate"/>
        </w:r>
        <w:r>
          <w:t>61</w:t>
        </w:r>
        <w:r>
          <w:fldChar w:fldCharType="end"/>
        </w:r>
      </w:hyperlink>
    </w:p>
    <w:p>
      <w:pPr>
        <w:pStyle w:val="TOC1"/>
        <w:tabs>
          <w:tab w:val="right" w:leader="dot" w:pos="8306"/>
        </w:tabs>
      </w:pPr>
      <w:hyperlink w:anchor="_Toc1371" w:history="1">
        <w:r>
          <w:rPr>
            <w:rFonts w:ascii="仿宋" w:eastAsia="仿宋" w:hAnsi="仿宋" w:cs="仿宋" w:hint="eastAsia"/>
            <w:lang w:eastAsia="zh-CN"/>
          </w:rPr>
          <w:t>十三、经营计划</w:t>
        </w:r>
        <w:r>
          <w:tab/>
        </w:r>
        <w:r>
          <w:fldChar w:fldCharType="begin"/>
        </w:r>
        <w:r>
          <w:instrText xml:space="preserve"> PAGEREF _Toc1371 \h </w:instrText>
        </w:r>
        <w:r>
          <w:fldChar w:fldCharType="separate"/>
        </w:r>
        <w:r>
          <w:t>62</w:t>
        </w:r>
        <w:r>
          <w:fldChar w:fldCharType="end"/>
        </w:r>
      </w:hyperlink>
    </w:p>
    <w:p>
      <w:pPr>
        <w:pStyle w:val="TOC2"/>
        <w:tabs>
          <w:tab w:val="right" w:leader="dot" w:pos="8306"/>
        </w:tabs>
      </w:pPr>
      <w:hyperlink w:anchor="_Toc9685" w:history="1">
        <w:r>
          <w:rPr>
            <w:rFonts w:ascii="仿宋" w:eastAsia="仿宋" w:hAnsi="仿宋" w:cs="仿宋" w:hint="eastAsia"/>
            <w:lang w:eastAsia="zh-CN"/>
          </w:rPr>
          <w:t>(一)、生产与运营</w:t>
        </w:r>
        <w:r>
          <w:tab/>
        </w:r>
        <w:r>
          <w:fldChar w:fldCharType="begin"/>
        </w:r>
        <w:r>
          <w:instrText xml:space="preserve"> PAGEREF _Toc9685 \h </w:instrText>
        </w:r>
        <w:r>
          <w:fldChar w:fldCharType="separate"/>
        </w:r>
        <w:r>
          <w:t>62</w:t>
        </w:r>
        <w:r>
          <w:fldChar w:fldCharType="end"/>
        </w:r>
      </w:hyperlink>
    </w:p>
    <w:p>
      <w:pPr>
        <w:pStyle w:val="TOC2"/>
        <w:tabs>
          <w:tab w:val="right" w:leader="dot" w:pos="8306"/>
        </w:tabs>
      </w:pPr>
      <w:hyperlink w:anchor="_Toc11094" w:history="1">
        <w:r>
          <w:rPr>
            <w:rFonts w:ascii="仿宋" w:eastAsia="仿宋" w:hAnsi="仿宋" w:cs="仿宋" w:hint="eastAsia"/>
            <w:lang w:eastAsia="zh-CN"/>
          </w:rPr>
          <w:t>(二)、供应链管理</w:t>
        </w:r>
        <w:r>
          <w:tab/>
        </w:r>
        <w:r>
          <w:fldChar w:fldCharType="begin"/>
        </w:r>
        <w:r>
          <w:instrText xml:space="preserve"> PAGEREF _Toc11094 \h </w:instrText>
        </w:r>
        <w:r>
          <w:fldChar w:fldCharType="separate"/>
        </w:r>
        <w:r>
          <w:t>65</w:t>
        </w:r>
        <w:r>
          <w:fldChar w:fldCharType="end"/>
        </w:r>
      </w:hyperlink>
    </w:p>
    <w:p>
      <w:pPr>
        <w:pStyle w:val="TOC2"/>
        <w:tabs>
          <w:tab w:val="right" w:leader="dot" w:pos="8306"/>
        </w:tabs>
      </w:pPr>
      <w:hyperlink w:anchor="_Toc21050" w:history="1">
        <w:r>
          <w:rPr>
            <w:rFonts w:ascii="仿宋" w:eastAsia="仿宋" w:hAnsi="仿宋" w:cs="仿宋" w:hint="eastAsia"/>
            <w:lang w:eastAsia="zh-CN"/>
          </w:rPr>
          <w:t>(三)、人力资源</w:t>
        </w:r>
        <w:r>
          <w:tab/>
        </w:r>
        <w:r>
          <w:fldChar w:fldCharType="begin"/>
        </w:r>
        <w:r>
          <w:instrText xml:space="preserve"> PAGEREF _Toc21050 \h </w:instrText>
        </w:r>
        <w:r>
          <w:fldChar w:fldCharType="separate"/>
        </w:r>
        <w:r>
          <w:t>65</w:t>
        </w:r>
        <w:r>
          <w:fldChar w:fldCharType="end"/>
        </w:r>
      </w:hyperlink>
    </w:p>
    <w:p>
      <w:pPr>
        <w:pStyle w:val="TOC2"/>
        <w:tabs>
          <w:tab w:val="right" w:leader="dot" w:pos="8306"/>
        </w:tabs>
      </w:pPr>
      <w:hyperlink w:anchor="_Toc12996" w:history="1">
        <w:r>
          <w:rPr>
            <w:rFonts w:ascii="仿宋" w:eastAsia="仿宋" w:hAnsi="仿宋" w:cs="仿宋" w:hint="eastAsia"/>
            <w:lang w:eastAsia="zh-CN"/>
          </w:rPr>
          <w:t>(四)、法律与合规事项</w:t>
        </w:r>
        <w:r>
          <w:tab/>
        </w:r>
        <w:r>
          <w:fldChar w:fldCharType="begin"/>
        </w:r>
        <w:r>
          <w:instrText xml:space="preserve"> PAGEREF _Toc12996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本文档为一份规范标准的项目融资计划书绪论，仅供学习交流使用，不得用于商业用途。通过编写和学习该计划书，希望理解项目融资过程中所需的关键要素和步骤，为未来的实际项目融资提供参考和指导。</w:t>
      </w:r>
    </w:p>
    <w:p>
      <w:pPr>
        <w:pStyle w:val="Heading1"/>
        <w:ind w:firstLine="560" w:firstLineChars="200"/>
        <w:rPr>
          <w:rFonts w:ascii="仿宋" w:eastAsia="仿宋" w:hAnsi="仿宋" w:cs="仿宋" w:hint="eastAsia"/>
          <w:sz w:val="28"/>
          <w:lang w:eastAsia="zh-CN"/>
        </w:rPr>
      </w:pPr>
      <w:bookmarkStart w:id="2" w:name="_Toc1261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38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抗病毒药项目建成后，将为抗病毒药项目建设地国民经济的发展和社会可持续发展做出显著的贡献。这一抗病毒药项目的建设对于该地区的经济和社会都具有积极作用。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直接经济效益显著： 该抗病毒药项目建成后，将创造丰富的直接经济效益，包括生产和销售抗病毒药项目产品所带来的盈利，为抗病毒药项目建设地的国民经济增长作出显著贡献。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投资经济合理性： 抗病毒药项目的投资合理，符合国家产业发展政策，市场经济要求。其实施有望为投资者带来经济回报。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3. 提高产业水平： 抗病毒药项目建设将提高相关产业的水平，带动一批相关企业的发展。这将有利于改进抗病毒药项目建设地原有相对滞后的经济结构。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增加税收和就业：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抗病毒药项目的纳税和提供的就业机会将为地方财政增加活力，减轻劳动就业压力，为改善就业状况和社会稳定做出贡献。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示范作用： 抗病毒药项目将对抗病毒药项目建设地的经济和社会可持续发展产生示范效应，为类似抗病毒药项目的未来发展提供指导。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2. 社会可行性： 通过社会影响、互适性和社会风险分析，可见抗病毒药项目建设对社会的可行性，有助于建设和谐社会。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推动周边发展： 抗病毒药项目建成后，将对周边地区的经济带来有利影响，促进上下游有关行业的发展，从而提高周边地区的工业和贸易水平。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 抗病毒药项目建设是根据可持续发展理念，有助于实施“以人为本”的发展观，促进经济、社会和人的全面发展。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改善产品结构： 抗病毒药项目建成后，将推动产品结构和组织结构的优化，提高产品的技术含量，增加企业的经济效益。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该抗病毒药项目的建设不仅具有较大的经济效益，还将为社会的发展和可持续性做出积极贡献。这一抗病毒药项目的实施将为抗病毒药项目建设地带来多方面的益处，包括经济繁荣、就业机会、税收增加、产业升级和社会和谐。</w:t>
      </w:r>
    </w:p>
    <w:p>
      <w:pPr>
        <w:pStyle w:val="Heading2"/>
        <w:ind w:firstLine="560" w:firstLineChars="200"/>
        <w:rPr>
          <w:rFonts w:ascii="仿宋" w:eastAsia="仿宋" w:hAnsi="仿宋" w:cs="仿宋" w:hint="eastAsia"/>
          <w:sz w:val="28"/>
          <w:lang w:eastAsia="zh-CN"/>
        </w:rPr>
      </w:pPr>
      <w:bookmarkStart w:id="4" w:name="_Toc2979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建成并投产后，将不仅为国家上交税收，还会对地方政府的财政收入作出积极贡献。抗病毒药项目承办单位将遵循当地政府的相关规定，认真规划、设计和施工，确保抗病毒药项目建成后将成为一家规范且先进的现代化企业，与当地社会、人文环境实现更好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投资抗病毒药项目中，涉及到多方的利益相关者。具体来说，从单位的角度看，建设期内的相关行业制造企业以及运营期内的上游和下游企业都将受益。在抗病毒药项目建设过程中，部分相关行业企业的产品将被投资抗病毒药项目采用，从而直接获得经济利益。而在抗病毒药项目运营期内，由于抗病毒药项目承办单位可以与上下游企业形成完整的产业链，将推动整个行业向更高水平发展，实现双赢合作。因此，上下游企业也将成为投资抗病毒药项目的受益者。</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影响评价分析是以"以人为本"的原则为基础，研究抗病毒药项目对社会的影响、抗病毒药项目与所在地区的适应性以及社会风险等因素。抗病毒药项目承办单位的抗病毒药项目建设必然会对当地社会和经济发展产生影响，并影响附近城镇居民的生活。它对国民经济各个产业也具有强烈的推动和带动作用。然而，社会效益往往难以用货币价值来精确衡量，需要借助复杂的技术方法和分析工具。因此，本章节仅对抗病毒药项目对当地社会的影响、贡献和适应性进行了定性描述。国民经济分析部分则作为评价抗病毒药项目经济合理性的参考和依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终，抗病毒药项目建设将对当地居民产生积极影响。居民将通过就业获得劳动收入，拓宽收入来源，同时还可以通过提供销售、餐饮等各种服务来获得服务收入，从而在抗病毒药项目建设中获得经济和社会利益。这有望减轻当地居民的经济压力，提高他们的生活水平，促进社会的和谐发展。</w:t>
      </w:r>
    </w:p>
    <w:p>
      <w:pPr>
        <w:pStyle w:val="Heading2"/>
        <w:ind w:firstLine="560" w:firstLineChars="200"/>
        <w:rPr>
          <w:rFonts w:ascii="仿宋" w:eastAsia="仿宋" w:hAnsi="仿宋" w:cs="仿宋" w:hint="eastAsia"/>
          <w:sz w:val="28"/>
          <w:lang w:eastAsia="zh-CN"/>
        </w:rPr>
      </w:pPr>
      <w:bookmarkStart w:id="5" w:name="_Toc354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风险分析是抗病毒药项目实施前的重要环节，有助于提前识别可能的问题并制定相应的应对措施。以下是对抗病毒药项目可能面临的各类风险的分析以及相应的对策，这些风险包括政策风险、社会风险、市场风险、资金风险、技术风险、财务风险、管理风险和其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风险是抗病毒药项目承办单位需要特别关注的风险之一。国家政策和法规对不同行业和领域有着直接的影响，可能会随时发生变化。对策包括企业内部信息化建设的加强，以提高政策市场相关信息的收集与处理能力。抗病毒药项目承办单位需要密切关注宏观经济要素的动态，以及经济周期对相关行业和抗病毒药项目的影响。同时，应随时根据政策和市场情况调整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https://d.book118.com/906212100215010031</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抗病毒药项目融资计划书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抗病毒药项目融资计划书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B12B9"/>
    <w:rsid w:val="24FB12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0621210021501003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2023-12-19T07:33:00Z</dcterms:created>
  <dcterms:modified xsi:type="dcterms:W3CDTF">2023-12-19T07:34:09Z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34A66EE70ECC49D7923DBDAE7BD3BE66_11</vt:lpwstr>
  </property>
  <property fmtid="{D5CDD505-2E9C-101B-9397-08002B2CF9AE}" pid="3" name="KSOProductBuildVer">
    <vt:lpwstr>2052-12.1.0.15990</vt:lpwstr>
  </property>
</Properties>
</file>