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电脑产品加工项目建议书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7" w:history="1">
        <w:r>
          <w:rPr>
            <w:rFonts w:ascii="仿宋" w:eastAsia="仿宋" w:hAnsi="仿宋" w:cs="仿宋" w:hint="eastAsia"/>
            <w:lang w:eastAsia="zh-CN"/>
          </w:rPr>
          <w:t>概论</w:t>
        </w:r>
        <w:r>
          <w:tab/>
        </w:r>
        <w:r>
          <w:fldChar w:fldCharType="begin"/>
        </w:r>
        <w:r>
          <w:instrText xml:space="preserve"> PAGEREF _Toc31137 \h </w:instrText>
        </w:r>
        <w:r>
          <w:fldChar w:fldCharType="separate"/>
        </w:r>
        <w:r>
          <w:t>3</w:t>
        </w:r>
        <w:r>
          <w:fldChar w:fldCharType="end"/>
        </w:r>
      </w:hyperlink>
    </w:p>
    <w:p>
      <w:pPr>
        <w:pStyle w:val="TOC1"/>
        <w:tabs>
          <w:tab w:val="right" w:leader="dot" w:pos="8306"/>
        </w:tabs>
      </w:pPr>
      <w:hyperlink w:anchor="_Toc25299" w:history="1">
        <w:r>
          <w:rPr>
            <w:rFonts w:ascii="仿宋" w:eastAsia="仿宋" w:hAnsi="仿宋" w:cs="仿宋" w:hint="eastAsia"/>
            <w:lang w:eastAsia="zh-CN"/>
          </w:rPr>
          <w:t>一、电脑产品加工项目建设地分析</w:t>
        </w:r>
        <w:r>
          <w:tab/>
        </w:r>
        <w:r>
          <w:fldChar w:fldCharType="begin"/>
        </w:r>
        <w:r>
          <w:instrText xml:space="preserve"> PAGEREF _Toc25299 \h </w:instrText>
        </w:r>
        <w:r>
          <w:fldChar w:fldCharType="separate"/>
        </w:r>
        <w:r>
          <w:t>3</w:t>
        </w:r>
        <w:r>
          <w:fldChar w:fldCharType="end"/>
        </w:r>
      </w:hyperlink>
    </w:p>
    <w:p>
      <w:pPr>
        <w:pStyle w:val="TOC2"/>
        <w:tabs>
          <w:tab w:val="right" w:leader="dot" w:pos="8306"/>
        </w:tabs>
      </w:pPr>
      <w:hyperlink w:anchor="_Toc23648" w:history="1">
        <w:r>
          <w:rPr>
            <w:rFonts w:ascii="仿宋" w:eastAsia="仿宋" w:hAnsi="仿宋" w:cs="仿宋" w:hint="eastAsia"/>
            <w:lang w:eastAsia="zh-CN"/>
          </w:rPr>
          <w:t>(一)、电脑产品加工项目选址原则</w:t>
        </w:r>
        <w:r>
          <w:tab/>
        </w:r>
        <w:r>
          <w:fldChar w:fldCharType="begin"/>
        </w:r>
        <w:r>
          <w:instrText xml:space="preserve"> PAGEREF _Toc23648 \h </w:instrText>
        </w:r>
        <w:r>
          <w:fldChar w:fldCharType="separate"/>
        </w:r>
        <w:r>
          <w:t>3</w:t>
        </w:r>
        <w:r>
          <w:fldChar w:fldCharType="end"/>
        </w:r>
      </w:hyperlink>
    </w:p>
    <w:p>
      <w:pPr>
        <w:pStyle w:val="TOC2"/>
        <w:tabs>
          <w:tab w:val="right" w:leader="dot" w:pos="8306"/>
        </w:tabs>
      </w:pPr>
      <w:hyperlink w:anchor="_Toc9919" w:history="1">
        <w:r>
          <w:rPr>
            <w:rFonts w:ascii="仿宋" w:eastAsia="仿宋" w:hAnsi="仿宋" w:cs="仿宋" w:hint="eastAsia"/>
            <w:lang w:eastAsia="zh-CN"/>
          </w:rPr>
          <w:t>(二)、电脑产品加工项目选址</w:t>
        </w:r>
        <w:r>
          <w:tab/>
        </w:r>
        <w:r>
          <w:fldChar w:fldCharType="begin"/>
        </w:r>
        <w:r>
          <w:instrText xml:space="preserve"> PAGEREF _Toc9919 \h </w:instrText>
        </w:r>
        <w:r>
          <w:fldChar w:fldCharType="separate"/>
        </w:r>
        <w:r>
          <w:t>4</w:t>
        </w:r>
        <w:r>
          <w:fldChar w:fldCharType="end"/>
        </w:r>
      </w:hyperlink>
    </w:p>
    <w:p>
      <w:pPr>
        <w:pStyle w:val="TOC2"/>
        <w:tabs>
          <w:tab w:val="right" w:leader="dot" w:pos="8306"/>
        </w:tabs>
      </w:pPr>
      <w:hyperlink w:anchor="_Toc24379" w:history="1">
        <w:r>
          <w:rPr>
            <w:rFonts w:ascii="仿宋" w:eastAsia="仿宋" w:hAnsi="仿宋" w:cs="仿宋" w:hint="eastAsia"/>
            <w:lang w:eastAsia="zh-CN"/>
          </w:rPr>
          <w:t>(三)、建设条件分析</w:t>
        </w:r>
        <w:r>
          <w:tab/>
        </w:r>
        <w:r>
          <w:fldChar w:fldCharType="begin"/>
        </w:r>
        <w:r>
          <w:instrText xml:space="preserve"> PAGEREF _Toc24379 \h </w:instrText>
        </w:r>
        <w:r>
          <w:fldChar w:fldCharType="separate"/>
        </w:r>
        <w:r>
          <w:t>4</w:t>
        </w:r>
        <w:r>
          <w:fldChar w:fldCharType="end"/>
        </w:r>
      </w:hyperlink>
    </w:p>
    <w:p>
      <w:pPr>
        <w:pStyle w:val="TOC2"/>
        <w:tabs>
          <w:tab w:val="right" w:leader="dot" w:pos="8306"/>
        </w:tabs>
      </w:pPr>
      <w:hyperlink w:anchor="_Toc30954" w:history="1">
        <w:r>
          <w:rPr>
            <w:rFonts w:ascii="仿宋" w:eastAsia="仿宋" w:hAnsi="仿宋" w:cs="仿宋" w:hint="eastAsia"/>
            <w:lang w:eastAsia="zh-CN"/>
          </w:rPr>
          <w:t>(四)、用地控制指标</w:t>
        </w:r>
        <w:r>
          <w:tab/>
        </w:r>
        <w:r>
          <w:fldChar w:fldCharType="begin"/>
        </w:r>
        <w:r>
          <w:instrText xml:space="preserve"> PAGEREF _Toc30954 \h </w:instrText>
        </w:r>
        <w:r>
          <w:fldChar w:fldCharType="separate"/>
        </w:r>
        <w:r>
          <w:t>5</w:t>
        </w:r>
        <w:r>
          <w:fldChar w:fldCharType="end"/>
        </w:r>
      </w:hyperlink>
    </w:p>
    <w:p>
      <w:pPr>
        <w:pStyle w:val="TOC2"/>
        <w:tabs>
          <w:tab w:val="right" w:leader="dot" w:pos="8306"/>
        </w:tabs>
      </w:pPr>
      <w:hyperlink w:anchor="_Toc1189" w:history="1">
        <w:r>
          <w:rPr>
            <w:rFonts w:ascii="仿宋" w:eastAsia="仿宋" w:hAnsi="仿宋" w:cs="仿宋" w:hint="eastAsia"/>
            <w:lang w:eastAsia="zh-CN"/>
          </w:rPr>
          <w:t>(五)、用地总体要求</w:t>
        </w:r>
        <w:r>
          <w:tab/>
        </w:r>
        <w:r>
          <w:fldChar w:fldCharType="begin"/>
        </w:r>
        <w:r>
          <w:instrText xml:space="preserve"> PAGEREF _Toc1189 \h </w:instrText>
        </w:r>
        <w:r>
          <w:fldChar w:fldCharType="separate"/>
        </w:r>
        <w:r>
          <w:t>6</w:t>
        </w:r>
        <w:r>
          <w:fldChar w:fldCharType="end"/>
        </w:r>
      </w:hyperlink>
    </w:p>
    <w:p>
      <w:pPr>
        <w:pStyle w:val="TOC2"/>
        <w:tabs>
          <w:tab w:val="right" w:leader="dot" w:pos="8306"/>
        </w:tabs>
      </w:pPr>
      <w:hyperlink w:anchor="_Toc12430" w:history="1">
        <w:r>
          <w:rPr>
            <w:rFonts w:ascii="仿宋" w:eastAsia="仿宋" w:hAnsi="仿宋" w:cs="仿宋" w:hint="eastAsia"/>
            <w:lang w:eastAsia="zh-CN"/>
          </w:rPr>
          <w:t>(六)、节约用地措施</w:t>
        </w:r>
        <w:r>
          <w:tab/>
        </w:r>
        <w:r>
          <w:fldChar w:fldCharType="begin"/>
        </w:r>
        <w:r>
          <w:instrText xml:space="preserve"> PAGEREF _Toc12430 \h </w:instrText>
        </w:r>
        <w:r>
          <w:fldChar w:fldCharType="separate"/>
        </w:r>
        <w:r>
          <w:t>8</w:t>
        </w:r>
        <w:r>
          <w:fldChar w:fldCharType="end"/>
        </w:r>
      </w:hyperlink>
    </w:p>
    <w:p>
      <w:pPr>
        <w:pStyle w:val="TOC2"/>
        <w:tabs>
          <w:tab w:val="right" w:leader="dot" w:pos="8306"/>
        </w:tabs>
      </w:pPr>
      <w:hyperlink w:anchor="_Toc29495" w:history="1">
        <w:r>
          <w:rPr>
            <w:rFonts w:ascii="仿宋" w:eastAsia="仿宋" w:hAnsi="仿宋" w:cs="仿宋" w:hint="eastAsia"/>
            <w:lang w:eastAsia="zh-CN"/>
          </w:rPr>
          <w:t>(七)、总图布置方案</w:t>
        </w:r>
        <w:r>
          <w:tab/>
        </w:r>
        <w:r>
          <w:fldChar w:fldCharType="begin"/>
        </w:r>
        <w:r>
          <w:instrText xml:space="preserve"> PAGEREF _Toc29495 \h </w:instrText>
        </w:r>
        <w:r>
          <w:fldChar w:fldCharType="separate"/>
        </w:r>
        <w:r>
          <w:t>9</w:t>
        </w:r>
        <w:r>
          <w:fldChar w:fldCharType="end"/>
        </w:r>
      </w:hyperlink>
    </w:p>
    <w:p>
      <w:pPr>
        <w:pStyle w:val="TOC2"/>
        <w:tabs>
          <w:tab w:val="right" w:leader="dot" w:pos="8306"/>
        </w:tabs>
      </w:pPr>
      <w:hyperlink w:anchor="_Toc31997" w:history="1">
        <w:r>
          <w:rPr>
            <w:rFonts w:ascii="仿宋" w:eastAsia="仿宋" w:hAnsi="仿宋" w:cs="仿宋" w:hint="eastAsia"/>
            <w:lang w:eastAsia="zh-CN"/>
          </w:rPr>
          <w:t>(八)、运输组成</w:t>
        </w:r>
        <w:r>
          <w:tab/>
        </w:r>
        <w:r>
          <w:fldChar w:fldCharType="begin"/>
        </w:r>
        <w:r>
          <w:instrText xml:space="preserve"> PAGEREF _Toc31997 \h </w:instrText>
        </w:r>
        <w:r>
          <w:fldChar w:fldCharType="separate"/>
        </w:r>
        <w:r>
          <w:t>11</w:t>
        </w:r>
        <w:r>
          <w:fldChar w:fldCharType="end"/>
        </w:r>
      </w:hyperlink>
    </w:p>
    <w:p>
      <w:pPr>
        <w:pStyle w:val="TOC2"/>
        <w:tabs>
          <w:tab w:val="right" w:leader="dot" w:pos="8306"/>
        </w:tabs>
      </w:pPr>
      <w:hyperlink w:anchor="_Toc15252" w:history="1">
        <w:r>
          <w:rPr>
            <w:rFonts w:ascii="仿宋" w:eastAsia="仿宋" w:hAnsi="仿宋" w:cs="仿宋" w:hint="eastAsia"/>
            <w:lang w:eastAsia="zh-CN"/>
          </w:rPr>
          <w:t>(九)、选址综合评价</w:t>
        </w:r>
        <w:r>
          <w:tab/>
        </w:r>
        <w:r>
          <w:fldChar w:fldCharType="begin"/>
        </w:r>
        <w:r>
          <w:instrText xml:space="preserve"> PAGEREF _Toc15252 \h </w:instrText>
        </w:r>
        <w:r>
          <w:fldChar w:fldCharType="separate"/>
        </w:r>
        <w:r>
          <w:t>14</w:t>
        </w:r>
        <w:r>
          <w:fldChar w:fldCharType="end"/>
        </w:r>
      </w:hyperlink>
    </w:p>
    <w:p>
      <w:pPr>
        <w:pStyle w:val="TOC1"/>
        <w:tabs>
          <w:tab w:val="right" w:leader="dot" w:pos="8306"/>
        </w:tabs>
      </w:pPr>
      <w:hyperlink w:anchor="_Toc14470" w:history="1">
        <w:r>
          <w:rPr>
            <w:rFonts w:ascii="仿宋" w:eastAsia="仿宋" w:hAnsi="仿宋" w:cs="仿宋" w:hint="eastAsia"/>
            <w:lang w:eastAsia="zh-CN"/>
          </w:rPr>
          <w:t>二、后期运营与管理</w:t>
        </w:r>
        <w:r>
          <w:tab/>
        </w:r>
        <w:r>
          <w:fldChar w:fldCharType="begin"/>
        </w:r>
        <w:r>
          <w:instrText xml:space="preserve"> PAGEREF _Toc14470 \h </w:instrText>
        </w:r>
        <w:r>
          <w:fldChar w:fldCharType="separate"/>
        </w:r>
        <w:r>
          <w:t>14</w:t>
        </w:r>
        <w:r>
          <w:fldChar w:fldCharType="end"/>
        </w:r>
      </w:hyperlink>
    </w:p>
    <w:p>
      <w:pPr>
        <w:pStyle w:val="TOC2"/>
        <w:tabs>
          <w:tab w:val="right" w:leader="dot" w:pos="8306"/>
        </w:tabs>
      </w:pPr>
      <w:hyperlink w:anchor="_Toc29244" w:history="1">
        <w:r>
          <w:rPr>
            <w:rFonts w:ascii="仿宋" w:eastAsia="仿宋" w:hAnsi="仿宋" w:cs="仿宋" w:hint="eastAsia"/>
            <w:lang w:eastAsia="zh-CN"/>
          </w:rPr>
          <w:t>(一)、电脑产品加工项目运营管理机制</w:t>
        </w:r>
        <w:r>
          <w:tab/>
        </w:r>
        <w:r>
          <w:fldChar w:fldCharType="begin"/>
        </w:r>
        <w:r>
          <w:instrText xml:space="preserve"> PAGEREF _Toc29244 \h </w:instrText>
        </w:r>
        <w:r>
          <w:fldChar w:fldCharType="separate"/>
        </w:r>
        <w:r>
          <w:t>14</w:t>
        </w:r>
        <w:r>
          <w:fldChar w:fldCharType="end"/>
        </w:r>
      </w:hyperlink>
    </w:p>
    <w:p>
      <w:pPr>
        <w:pStyle w:val="TOC2"/>
        <w:tabs>
          <w:tab w:val="right" w:leader="dot" w:pos="8306"/>
        </w:tabs>
      </w:pPr>
      <w:hyperlink w:anchor="_Toc25449" w:history="1">
        <w:r>
          <w:rPr>
            <w:rFonts w:ascii="仿宋" w:eastAsia="仿宋" w:hAnsi="仿宋" w:cs="仿宋" w:hint="eastAsia"/>
            <w:lang w:eastAsia="zh-CN"/>
          </w:rPr>
          <w:t>(二)、人员培训与知识转移</w:t>
        </w:r>
        <w:r>
          <w:tab/>
        </w:r>
        <w:r>
          <w:fldChar w:fldCharType="begin"/>
        </w:r>
        <w:r>
          <w:instrText xml:space="preserve"> PAGEREF _Toc25449 \h </w:instrText>
        </w:r>
        <w:r>
          <w:fldChar w:fldCharType="separate"/>
        </w:r>
        <w:r>
          <w:t>15</w:t>
        </w:r>
        <w:r>
          <w:fldChar w:fldCharType="end"/>
        </w:r>
      </w:hyperlink>
    </w:p>
    <w:p>
      <w:pPr>
        <w:pStyle w:val="TOC2"/>
        <w:tabs>
          <w:tab w:val="right" w:leader="dot" w:pos="8306"/>
        </w:tabs>
      </w:pPr>
      <w:hyperlink w:anchor="_Toc25895" w:history="1">
        <w:r>
          <w:rPr>
            <w:rFonts w:ascii="仿宋" w:eastAsia="仿宋" w:hAnsi="仿宋" w:cs="仿宋" w:hint="eastAsia"/>
            <w:lang w:eastAsia="zh-CN"/>
          </w:rPr>
          <w:t>(三)、设备维护与保养</w:t>
        </w:r>
        <w:r>
          <w:tab/>
        </w:r>
        <w:r>
          <w:fldChar w:fldCharType="begin"/>
        </w:r>
        <w:r>
          <w:instrText xml:space="preserve"> PAGEREF _Toc25895 \h </w:instrText>
        </w:r>
        <w:r>
          <w:fldChar w:fldCharType="separate"/>
        </w:r>
        <w:r>
          <w:t>15</w:t>
        </w:r>
        <w:r>
          <w:fldChar w:fldCharType="end"/>
        </w:r>
      </w:hyperlink>
    </w:p>
    <w:p>
      <w:pPr>
        <w:pStyle w:val="TOC2"/>
        <w:tabs>
          <w:tab w:val="right" w:leader="dot" w:pos="8306"/>
        </w:tabs>
      </w:pPr>
      <w:hyperlink w:anchor="_Toc3981" w:history="1">
        <w:r>
          <w:rPr>
            <w:rFonts w:ascii="仿宋" w:eastAsia="仿宋" w:hAnsi="仿宋" w:cs="仿宋" w:hint="eastAsia"/>
            <w:lang w:eastAsia="zh-CN"/>
          </w:rPr>
          <w:t>(四)、定期检查与评估</w:t>
        </w:r>
        <w:r>
          <w:tab/>
        </w:r>
        <w:r>
          <w:fldChar w:fldCharType="begin"/>
        </w:r>
        <w:r>
          <w:instrText xml:space="preserve"> PAGEREF _Toc3981 \h </w:instrText>
        </w:r>
        <w:r>
          <w:fldChar w:fldCharType="separate"/>
        </w:r>
        <w:r>
          <w:t>16</w:t>
        </w:r>
        <w:r>
          <w:fldChar w:fldCharType="end"/>
        </w:r>
      </w:hyperlink>
    </w:p>
    <w:p>
      <w:pPr>
        <w:pStyle w:val="TOC1"/>
        <w:tabs>
          <w:tab w:val="right" w:leader="dot" w:pos="8306"/>
        </w:tabs>
      </w:pPr>
      <w:hyperlink w:anchor="_Toc13097" w:history="1">
        <w:r>
          <w:rPr>
            <w:rFonts w:ascii="仿宋" w:eastAsia="仿宋" w:hAnsi="仿宋" w:cs="仿宋" w:hint="eastAsia"/>
            <w:lang w:eastAsia="zh-CN"/>
          </w:rPr>
          <w:t>三、建设规划分析</w:t>
        </w:r>
        <w:r>
          <w:tab/>
        </w:r>
        <w:r>
          <w:fldChar w:fldCharType="begin"/>
        </w:r>
        <w:r>
          <w:instrText xml:space="preserve"> PAGEREF _Toc13097 \h </w:instrText>
        </w:r>
        <w:r>
          <w:fldChar w:fldCharType="separate"/>
        </w:r>
        <w:r>
          <w:t>17</w:t>
        </w:r>
        <w:r>
          <w:fldChar w:fldCharType="end"/>
        </w:r>
      </w:hyperlink>
    </w:p>
    <w:p>
      <w:pPr>
        <w:pStyle w:val="TOC2"/>
        <w:tabs>
          <w:tab w:val="right" w:leader="dot" w:pos="8306"/>
        </w:tabs>
      </w:pPr>
      <w:hyperlink w:anchor="_Toc2779" w:history="1">
        <w:r>
          <w:rPr>
            <w:rFonts w:ascii="仿宋" w:eastAsia="仿宋" w:hAnsi="仿宋" w:cs="仿宋" w:hint="eastAsia"/>
            <w:lang w:eastAsia="zh-CN"/>
          </w:rPr>
          <w:t>(一)、产品规划</w:t>
        </w:r>
        <w:r>
          <w:tab/>
        </w:r>
        <w:r>
          <w:fldChar w:fldCharType="begin"/>
        </w:r>
        <w:r>
          <w:instrText xml:space="preserve"> PAGEREF _Toc2779 \h </w:instrText>
        </w:r>
        <w:r>
          <w:fldChar w:fldCharType="separate"/>
        </w:r>
        <w:r>
          <w:t>17</w:t>
        </w:r>
        <w:r>
          <w:fldChar w:fldCharType="end"/>
        </w:r>
      </w:hyperlink>
    </w:p>
    <w:p>
      <w:pPr>
        <w:pStyle w:val="TOC2"/>
        <w:tabs>
          <w:tab w:val="right" w:leader="dot" w:pos="8306"/>
        </w:tabs>
      </w:pPr>
      <w:hyperlink w:anchor="_Toc31586" w:history="1">
        <w:r>
          <w:rPr>
            <w:rFonts w:ascii="仿宋" w:eastAsia="仿宋" w:hAnsi="仿宋" w:cs="仿宋" w:hint="eastAsia"/>
            <w:lang w:eastAsia="zh-CN"/>
          </w:rPr>
          <w:t>(二)、建设规模</w:t>
        </w:r>
        <w:r>
          <w:tab/>
        </w:r>
        <w:r>
          <w:fldChar w:fldCharType="begin"/>
        </w:r>
        <w:r>
          <w:instrText xml:space="preserve"> PAGEREF _Toc31586 \h </w:instrText>
        </w:r>
        <w:r>
          <w:fldChar w:fldCharType="separate"/>
        </w:r>
        <w:r>
          <w:t>18</w:t>
        </w:r>
        <w:r>
          <w:fldChar w:fldCharType="end"/>
        </w:r>
      </w:hyperlink>
    </w:p>
    <w:p>
      <w:pPr>
        <w:pStyle w:val="TOC1"/>
        <w:tabs>
          <w:tab w:val="right" w:leader="dot" w:pos="8306"/>
        </w:tabs>
      </w:pPr>
      <w:hyperlink w:anchor="_Toc17763" w:history="1">
        <w:r>
          <w:rPr>
            <w:rFonts w:ascii="仿宋" w:eastAsia="仿宋" w:hAnsi="仿宋" w:cs="仿宋" w:hint="eastAsia"/>
            <w:lang w:eastAsia="zh-CN"/>
          </w:rPr>
          <w:t>四、工程设计说明</w:t>
        </w:r>
        <w:r>
          <w:tab/>
        </w:r>
        <w:r>
          <w:fldChar w:fldCharType="begin"/>
        </w:r>
        <w:r>
          <w:instrText xml:space="preserve"> PAGEREF _Toc17763 \h </w:instrText>
        </w:r>
        <w:r>
          <w:fldChar w:fldCharType="separate"/>
        </w:r>
        <w:r>
          <w:t>18</w:t>
        </w:r>
        <w:r>
          <w:fldChar w:fldCharType="end"/>
        </w:r>
      </w:hyperlink>
    </w:p>
    <w:p>
      <w:pPr>
        <w:pStyle w:val="TOC2"/>
        <w:tabs>
          <w:tab w:val="right" w:leader="dot" w:pos="8306"/>
        </w:tabs>
      </w:pPr>
      <w:hyperlink w:anchor="_Toc19790" w:history="1">
        <w:r>
          <w:rPr>
            <w:rFonts w:ascii="仿宋" w:eastAsia="仿宋" w:hAnsi="仿宋" w:cs="仿宋" w:hint="eastAsia"/>
            <w:lang w:eastAsia="zh-CN"/>
          </w:rPr>
          <w:t>(一)、建筑工程设计原则</w:t>
        </w:r>
        <w:r>
          <w:tab/>
        </w:r>
        <w:r>
          <w:fldChar w:fldCharType="begin"/>
        </w:r>
        <w:r>
          <w:instrText xml:space="preserve"> PAGEREF _Toc19790 \h </w:instrText>
        </w:r>
        <w:r>
          <w:fldChar w:fldCharType="separate"/>
        </w:r>
        <w:r>
          <w:t>18</w:t>
        </w:r>
        <w:r>
          <w:fldChar w:fldCharType="end"/>
        </w:r>
      </w:hyperlink>
    </w:p>
    <w:p>
      <w:pPr>
        <w:pStyle w:val="TOC2"/>
        <w:tabs>
          <w:tab w:val="right" w:leader="dot" w:pos="8306"/>
        </w:tabs>
      </w:pPr>
      <w:hyperlink w:anchor="_Toc6584" w:history="1">
        <w:r>
          <w:rPr>
            <w:rFonts w:ascii="仿宋" w:eastAsia="仿宋" w:hAnsi="仿宋" w:cs="仿宋" w:hint="eastAsia"/>
            <w:lang w:eastAsia="zh-CN"/>
          </w:rPr>
          <w:t>(二)、电脑产品加工项目工程建设标准规范</w:t>
        </w:r>
        <w:r>
          <w:tab/>
        </w:r>
        <w:r>
          <w:fldChar w:fldCharType="begin"/>
        </w:r>
        <w:r>
          <w:instrText xml:space="preserve"> PAGEREF _Toc6584 \h </w:instrText>
        </w:r>
        <w:r>
          <w:fldChar w:fldCharType="separate"/>
        </w:r>
        <w:r>
          <w:t>19</w:t>
        </w:r>
        <w:r>
          <w:fldChar w:fldCharType="end"/>
        </w:r>
      </w:hyperlink>
    </w:p>
    <w:p>
      <w:pPr>
        <w:pStyle w:val="TOC2"/>
        <w:tabs>
          <w:tab w:val="right" w:leader="dot" w:pos="8306"/>
        </w:tabs>
      </w:pPr>
      <w:hyperlink w:anchor="_Toc1580" w:history="1">
        <w:r>
          <w:rPr>
            <w:rFonts w:ascii="仿宋" w:eastAsia="仿宋" w:hAnsi="仿宋" w:cs="仿宋" w:hint="eastAsia"/>
            <w:lang w:eastAsia="zh-CN"/>
          </w:rPr>
          <w:t>(三)、电脑产品加工项目总平面设计要求</w:t>
        </w:r>
        <w:r>
          <w:tab/>
        </w:r>
        <w:r>
          <w:fldChar w:fldCharType="begin"/>
        </w:r>
        <w:r>
          <w:instrText xml:space="preserve"> PAGEREF _Toc1580 \h </w:instrText>
        </w:r>
        <w:r>
          <w:fldChar w:fldCharType="separate"/>
        </w:r>
        <w:r>
          <w:t>19</w:t>
        </w:r>
        <w:r>
          <w:fldChar w:fldCharType="end"/>
        </w:r>
      </w:hyperlink>
    </w:p>
    <w:p>
      <w:pPr>
        <w:pStyle w:val="TOC2"/>
        <w:tabs>
          <w:tab w:val="right" w:leader="dot" w:pos="8306"/>
        </w:tabs>
      </w:pPr>
      <w:hyperlink w:anchor="_Toc4392" w:history="1">
        <w:r>
          <w:rPr>
            <w:rFonts w:ascii="仿宋" w:eastAsia="仿宋" w:hAnsi="仿宋" w:cs="仿宋" w:hint="eastAsia"/>
            <w:lang w:eastAsia="zh-CN"/>
          </w:rPr>
          <w:t>(四)、建筑设计规范和标准</w:t>
        </w:r>
        <w:r>
          <w:tab/>
        </w:r>
        <w:r>
          <w:fldChar w:fldCharType="begin"/>
        </w:r>
        <w:r>
          <w:instrText xml:space="preserve"> PAGEREF _Toc4392 \h </w:instrText>
        </w:r>
        <w:r>
          <w:fldChar w:fldCharType="separate"/>
        </w:r>
        <w:r>
          <w:t>19</w:t>
        </w:r>
        <w:r>
          <w:fldChar w:fldCharType="end"/>
        </w:r>
      </w:hyperlink>
    </w:p>
    <w:p>
      <w:pPr>
        <w:pStyle w:val="TOC2"/>
        <w:tabs>
          <w:tab w:val="right" w:leader="dot" w:pos="8306"/>
        </w:tabs>
      </w:pPr>
      <w:hyperlink w:anchor="_Toc28379" w:history="1">
        <w:r>
          <w:rPr>
            <w:rFonts w:ascii="仿宋" w:eastAsia="仿宋" w:hAnsi="仿宋" w:cs="仿宋" w:hint="eastAsia"/>
            <w:lang w:eastAsia="zh-CN"/>
          </w:rPr>
          <w:t>(五)、土建工程设计年限及安全等级</w:t>
        </w:r>
        <w:r>
          <w:tab/>
        </w:r>
        <w:r>
          <w:fldChar w:fldCharType="begin"/>
        </w:r>
        <w:r>
          <w:instrText xml:space="preserve"> PAGEREF _Toc28379 \h </w:instrText>
        </w:r>
        <w:r>
          <w:fldChar w:fldCharType="separate"/>
        </w:r>
        <w:r>
          <w:t>19</w:t>
        </w:r>
        <w:r>
          <w:fldChar w:fldCharType="end"/>
        </w:r>
      </w:hyperlink>
    </w:p>
    <w:p>
      <w:pPr>
        <w:pStyle w:val="TOC2"/>
        <w:tabs>
          <w:tab w:val="right" w:leader="dot" w:pos="8306"/>
        </w:tabs>
      </w:pPr>
      <w:hyperlink w:anchor="_Toc19132" w:history="1">
        <w:r>
          <w:rPr>
            <w:rFonts w:ascii="仿宋" w:eastAsia="仿宋" w:hAnsi="仿宋" w:cs="仿宋" w:hint="eastAsia"/>
            <w:lang w:eastAsia="zh-CN"/>
          </w:rPr>
          <w:t>(六)、建筑工程设计总体要求</w:t>
        </w:r>
        <w:r>
          <w:tab/>
        </w:r>
        <w:r>
          <w:fldChar w:fldCharType="begin"/>
        </w:r>
        <w:r>
          <w:instrText xml:space="preserve"> PAGEREF _Toc19132 \h </w:instrText>
        </w:r>
        <w:r>
          <w:fldChar w:fldCharType="separate"/>
        </w:r>
        <w:r>
          <w:t>19</w:t>
        </w:r>
        <w:r>
          <w:fldChar w:fldCharType="end"/>
        </w:r>
      </w:hyperlink>
    </w:p>
    <w:p>
      <w:pPr>
        <w:pStyle w:val="TOC1"/>
        <w:tabs>
          <w:tab w:val="right" w:leader="dot" w:pos="8306"/>
        </w:tabs>
      </w:pPr>
      <w:hyperlink w:anchor="_Toc17757" w:history="1">
        <w:r>
          <w:rPr>
            <w:rFonts w:ascii="仿宋" w:eastAsia="仿宋" w:hAnsi="仿宋" w:cs="仿宋" w:hint="eastAsia"/>
            <w:lang w:eastAsia="zh-CN"/>
          </w:rPr>
          <w:t>五、危机管理与应急响应</w:t>
        </w:r>
        <w:r>
          <w:tab/>
        </w:r>
        <w:r>
          <w:fldChar w:fldCharType="begin"/>
        </w:r>
        <w:r>
          <w:instrText xml:space="preserve"> PAGEREF _Toc17757 \h </w:instrText>
        </w:r>
        <w:r>
          <w:fldChar w:fldCharType="separate"/>
        </w:r>
        <w:r>
          <w:t>20</w:t>
        </w:r>
        <w:r>
          <w:fldChar w:fldCharType="end"/>
        </w:r>
      </w:hyperlink>
    </w:p>
    <w:p>
      <w:pPr>
        <w:pStyle w:val="TOC2"/>
        <w:tabs>
          <w:tab w:val="right" w:leader="dot" w:pos="8306"/>
        </w:tabs>
      </w:pPr>
      <w:hyperlink w:anchor="_Toc8991" w:history="1">
        <w:r>
          <w:rPr>
            <w:rFonts w:ascii="仿宋" w:eastAsia="仿宋" w:hAnsi="仿宋" w:cs="仿宋" w:hint="eastAsia"/>
            <w:lang w:eastAsia="zh-CN"/>
          </w:rPr>
          <w:t>(一)、危机管理计划制定</w:t>
        </w:r>
        <w:r>
          <w:tab/>
        </w:r>
        <w:r>
          <w:fldChar w:fldCharType="begin"/>
        </w:r>
        <w:r>
          <w:instrText xml:space="preserve"> PAGEREF _Toc8991 \h </w:instrText>
        </w:r>
        <w:r>
          <w:fldChar w:fldCharType="separate"/>
        </w:r>
        <w:r>
          <w:t>20</w:t>
        </w:r>
        <w:r>
          <w:fldChar w:fldCharType="end"/>
        </w:r>
      </w:hyperlink>
    </w:p>
    <w:p>
      <w:pPr>
        <w:pStyle w:val="TOC2"/>
        <w:tabs>
          <w:tab w:val="right" w:leader="dot" w:pos="8306"/>
        </w:tabs>
      </w:pPr>
      <w:hyperlink w:anchor="_Toc30616" w:history="1">
        <w:r>
          <w:rPr>
            <w:rFonts w:ascii="仿宋" w:eastAsia="仿宋" w:hAnsi="仿宋" w:cs="仿宋" w:hint="eastAsia"/>
            <w:lang w:eastAsia="zh-CN"/>
          </w:rPr>
          <w:t>(二)、应急响应流程</w:t>
        </w:r>
        <w:r>
          <w:tab/>
        </w:r>
        <w:r>
          <w:fldChar w:fldCharType="begin"/>
        </w:r>
        <w:r>
          <w:instrText xml:space="preserve"> PAGEREF _Toc30616 \h </w:instrText>
        </w:r>
        <w:r>
          <w:fldChar w:fldCharType="separate"/>
        </w:r>
        <w:r>
          <w:t>21</w:t>
        </w:r>
        <w:r>
          <w:fldChar w:fldCharType="end"/>
        </w:r>
      </w:hyperlink>
    </w:p>
    <w:p>
      <w:pPr>
        <w:pStyle w:val="TOC2"/>
        <w:tabs>
          <w:tab w:val="right" w:leader="dot" w:pos="8306"/>
        </w:tabs>
      </w:pPr>
      <w:hyperlink w:anchor="_Toc27873" w:history="1">
        <w:r>
          <w:rPr>
            <w:rFonts w:ascii="仿宋" w:eastAsia="仿宋" w:hAnsi="仿宋" w:cs="仿宋" w:hint="eastAsia"/>
            <w:lang w:eastAsia="zh-CN"/>
          </w:rPr>
          <w:t>(三)、危机公关与舆情管理</w:t>
        </w:r>
        <w:r>
          <w:tab/>
        </w:r>
        <w:r>
          <w:fldChar w:fldCharType="begin"/>
        </w:r>
        <w:r>
          <w:instrText xml:space="preserve"> PAGEREF _Toc27873 \h </w:instrText>
        </w:r>
        <w:r>
          <w:fldChar w:fldCharType="separate"/>
        </w:r>
        <w:r>
          <w:t>22</w:t>
        </w:r>
        <w:r>
          <w:fldChar w:fldCharType="end"/>
        </w:r>
      </w:hyperlink>
    </w:p>
    <w:p>
      <w:pPr>
        <w:pStyle w:val="TOC2"/>
        <w:tabs>
          <w:tab w:val="right" w:leader="dot" w:pos="8306"/>
        </w:tabs>
      </w:pPr>
      <w:hyperlink w:anchor="_Toc16664" w:history="1">
        <w:r>
          <w:rPr>
            <w:rFonts w:ascii="仿宋" w:eastAsia="仿宋" w:hAnsi="仿宋" w:cs="仿宋" w:hint="eastAsia"/>
            <w:lang w:eastAsia="zh-CN"/>
          </w:rPr>
          <w:t>(四)、事故调查与报告</w:t>
        </w:r>
        <w:r>
          <w:tab/>
        </w:r>
        <w:r>
          <w:fldChar w:fldCharType="begin"/>
        </w:r>
        <w:r>
          <w:instrText xml:space="preserve"> PAGEREF _Toc16664 \h </w:instrText>
        </w:r>
        <w:r>
          <w:fldChar w:fldCharType="separate"/>
        </w:r>
        <w:r>
          <w:t>23</w:t>
        </w:r>
        <w:r>
          <w:fldChar w:fldCharType="end"/>
        </w:r>
      </w:hyperlink>
    </w:p>
    <w:p>
      <w:pPr>
        <w:pStyle w:val="TOC1"/>
        <w:tabs>
          <w:tab w:val="right" w:leader="dot" w:pos="8306"/>
        </w:tabs>
      </w:pPr>
      <w:hyperlink w:anchor="_Toc17329" w:history="1">
        <w:r>
          <w:rPr>
            <w:rFonts w:ascii="仿宋" w:eastAsia="仿宋" w:hAnsi="仿宋" w:cs="仿宋" w:hint="eastAsia"/>
            <w:lang w:eastAsia="zh-CN"/>
          </w:rPr>
          <w:t>六、科技创新与研发</w:t>
        </w:r>
        <w:r>
          <w:tab/>
        </w:r>
        <w:r>
          <w:fldChar w:fldCharType="begin"/>
        </w:r>
        <w:r>
          <w:instrText xml:space="preserve"> PAGEREF _Toc17329 \h </w:instrText>
        </w:r>
        <w:r>
          <w:fldChar w:fldCharType="separate"/>
        </w:r>
        <w:r>
          <w:t>24</w:t>
        </w:r>
        <w:r>
          <w:fldChar w:fldCharType="end"/>
        </w:r>
      </w:hyperlink>
    </w:p>
    <w:p>
      <w:pPr>
        <w:pStyle w:val="TOC2"/>
        <w:tabs>
          <w:tab w:val="right" w:leader="dot" w:pos="8306"/>
        </w:tabs>
      </w:pPr>
      <w:hyperlink w:anchor="_Toc11223" w:history="1">
        <w:r>
          <w:rPr>
            <w:rFonts w:ascii="仿宋" w:eastAsia="仿宋" w:hAnsi="仿宋" w:cs="仿宋" w:hint="eastAsia"/>
            <w:lang w:eastAsia="zh-CN"/>
          </w:rPr>
          <w:t>(一)、科技创新战略规划</w:t>
        </w:r>
        <w:r>
          <w:tab/>
        </w:r>
        <w:r>
          <w:fldChar w:fldCharType="begin"/>
        </w:r>
        <w:r>
          <w:instrText xml:space="preserve"> PAGEREF _Toc11223 \h </w:instrText>
        </w:r>
        <w:r>
          <w:fldChar w:fldCharType="separate"/>
        </w:r>
        <w:r>
          <w:t>24</w:t>
        </w:r>
        <w:r>
          <w:fldChar w:fldCharType="end"/>
        </w:r>
      </w:hyperlink>
    </w:p>
    <w:p>
      <w:pPr>
        <w:pStyle w:val="TOC2"/>
        <w:tabs>
          <w:tab w:val="right" w:leader="dot" w:pos="8306"/>
        </w:tabs>
      </w:pPr>
      <w:hyperlink w:anchor="_Toc6786" w:history="1">
        <w:r>
          <w:rPr>
            <w:rFonts w:ascii="仿宋" w:eastAsia="仿宋" w:hAnsi="仿宋" w:cs="仿宋" w:hint="eastAsia"/>
            <w:lang w:eastAsia="zh-CN"/>
          </w:rPr>
          <w:t>(二)、研发团队建设</w:t>
        </w:r>
        <w:r>
          <w:tab/>
        </w:r>
        <w:r>
          <w:fldChar w:fldCharType="begin"/>
        </w:r>
        <w:r>
          <w:instrText xml:space="preserve"> PAGEREF _Toc6786 \h </w:instrText>
        </w:r>
        <w:r>
          <w:fldChar w:fldCharType="separate"/>
        </w:r>
        <w:r>
          <w:t>25</w:t>
        </w:r>
        <w:r>
          <w:fldChar w:fldCharType="end"/>
        </w:r>
      </w:hyperlink>
    </w:p>
    <w:p>
      <w:pPr>
        <w:pStyle w:val="TOC2"/>
        <w:tabs>
          <w:tab w:val="right" w:leader="dot" w:pos="8306"/>
        </w:tabs>
      </w:pPr>
      <w:hyperlink w:anchor="_Toc13403" w:history="1">
        <w:r>
          <w:rPr>
            <w:rFonts w:ascii="仿宋" w:eastAsia="仿宋" w:hAnsi="仿宋" w:cs="仿宋" w:hint="eastAsia"/>
            <w:lang w:eastAsia="zh-CN"/>
          </w:rPr>
          <w:t>(三)、知识产权保护机制</w:t>
        </w:r>
        <w:r>
          <w:tab/>
        </w:r>
        <w:r>
          <w:fldChar w:fldCharType="begin"/>
        </w:r>
        <w:r>
          <w:instrText xml:space="preserve"> PAGEREF _Toc13403 \h </w:instrText>
        </w:r>
        <w:r>
          <w:fldChar w:fldCharType="separate"/>
        </w:r>
        <w:r>
          <w:t>26</w:t>
        </w:r>
        <w:r>
          <w:fldChar w:fldCharType="end"/>
        </w:r>
      </w:hyperlink>
    </w:p>
    <w:p>
      <w:pPr>
        <w:pStyle w:val="TOC2"/>
        <w:tabs>
          <w:tab w:val="right" w:leader="dot" w:pos="8306"/>
        </w:tabs>
      </w:pPr>
      <w:hyperlink w:anchor="_Toc25525" w:history="1">
        <w:r>
          <w:rPr>
            <w:rFonts w:ascii="仿宋" w:eastAsia="仿宋" w:hAnsi="仿宋" w:cs="仿宋" w:hint="eastAsia"/>
            <w:lang w:eastAsia="zh-CN"/>
          </w:rPr>
          <w:t>(四)、技术引进与应用</w:t>
        </w:r>
        <w:r>
          <w:tab/>
        </w:r>
        <w:r>
          <w:fldChar w:fldCharType="begin"/>
        </w:r>
        <w:r>
          <w:instrText xml:space="preserve"> PAGEREF _Toc25525 \h </w:instrText>
        </w:r>
        <w:r>
          <w:fldChar w:fldCharType="separate"/>
        </w:r>
        <w:r>
          <w:t>28</w:t>
        </w:r>
        <w:r>
          <w:fldChar w:fldCharType="end"/>
        </w:r>
      </w:hyperlink>
    </w:p>
    <w:p>
      <w:pPr>
        <w:pStyle w:val="TOC1"/>
        <w:tabs>
          <w:tab w:val="right" w:leader="dot" w:pos="8306"/>
        </w:tabs>
      </w:pPr>
      <w:hyperlink w:anchor="_Toc5032" w:history="1">
        <w:r>
          <w:rPr>
            <w:rFonts w:ascii="仿宋" w:eastAsia="仿宋" w:hAnsi="仿宋" w:cs="仿宋" w:hint="eastAsia"/>
            <w:lang w:eastAsia="zh-CN"/>
          </w:rPr>
          <w:t>七、电脑产品加工项目落地与推广</w:t>
        </w:r>
        <w:r>
          <w:tab/>
        </w:r>
        <w:r>
          <w:fldChar w:fldCharType="begin"/>
        </w:r>
        <w:r>
          <w:instrText xml:space="preserve"> PAGEREF _Toc5032 \h </w:instrText>
        </w:r>
        <w:r>
          <w:fldChar w:fldCharType="separate"/>
        </w:r>
        <w:r>
          <w:t>29</w:t>
        </w:r>
        <w:r>
          <w:fldChar w:fldCharType="end"/>
        </w:r>
      </w:hyperlink>
    </w:p>
    <w:p>
      <w:pPr>
        <w:pStyle w:val="TOC2"/>
        <w:tabs>
          <w:tab w:val="right" w:leader="dot" w:pos="8306"/>
        </w:tabs>
      </w:pPr>
      <w:hyperlink w:anchor="_Toc27584" w:history="1">
        <w:r>
          <w:rPr>
            <w:rFonts w:ascii="仿宋" w:eastAsia="仿宋" w:hAnsi="仿宋" w:cs="仿宋" w:hint="eastAsia"/>
            <w:lang w:eastAsia="zh-CN"/>
          </w:rPr>
          <w:t>(一)、电脑产品加工项目推广计划</w:t>
        </w:r>
        <w:r>
          <w:tab/>
        </w:r>
        <w:r>
          <w:fldChar w:fldCharType="begin"/>
        </w:r>
        <w:r>
          <w:instrText xml:space="preserve"> PAGEREF _Toc27584 \h </w:instrText>
        </w:r>
        <w:r>
          <w:fldChar w:fldCharType="separate"/>
        </w:r>
        <w:r>
          <w:t>29</w:t>
        </w:r>
        <w:r>
          <w:fldChar w:fldCharType="end"/>
        </w:r>
      </w:hyperlink>
    </w:p>
    <w:p>
      <w:pPr>
        <w:pStyle w:val="TOC2"/>
        <w:tabs>
          <w:tab w:val="right" w:leader="dot" w:pos="8306"/>
        </w:tabs>
      </w:pPr>
      <w:hyperlink w:anchor="_Toc1492" w:history="1">
        <w:r>
          <w:rPr>
            <w:rFonts w:ascii="仿宋" w:eastAsia="仿宋" w:hAnsi="仿宋" w:cs="仿宋" w:hint="eastAsia"/>
            <w:lang w:eastAsia="zh-CN"/>
          </w:rPr>
          <w:t>(二)、地方政府支持与合作</w:t>
        </w:r>
        <w:r>
          <w:tab/>
        </w:r>
        <w:r>
          <w:fldChar w:fldCharType="begin"/>
        </w:r>
        <w:r>
          <w:instrText xml:space="preserve"> PAGEREF _Toc1492 \h </w:instrText>
        </w:r>
        <w:r>
          <w:fldChar w:fldCharType="separate"/>
        </w:r>
        <w:r>
          <w:t>30</w:t>
        </w:r>
        <w:r>
          <w:fldChar w:fldCharType="end"/>
        </w:r>
      </w:hyperlink>
    </w:p>
    <w:p>
      <w:pPr>
        <w:pStyle w:val="TOC2"/>
        <w:tabs>
          <w:tab w:val="right" w:leader="dot" w:pos="8306"/>
        </w:tabs>
      </w:pPr>
      <w:hyperlink w:anchor="_Toc494" w:history="1">
        <w:r>
          <w:rPr>
            <w:rFonts w:ascii="仿宋" w:eastAsia="仿宋" w:hAnsi="仿宋" w:cs="仿宋" w:hint="eastAsia"/>
            <w:lang w:eastAsia="zh-CN"/>
          </w:rPr>
          <w:t>(三)、市场推广与品牌建设</w:t>
        </w:r>
        <w:r>
          <w:tab/>
        </w:r>
        <w:r>
          <w:fldChar w:fldCharType="begin"/>
        </w:r>
        <w:r>
          <w:instrText xml:space="preserve"> PAGEREF _Toc494 \h </w:instrText>
        </w:r>
        <w:r>
          <w:fldChar w:fldCharType="separate"/>
        </w:r>
        <w:r>
          <w:t>30</w:t>
        </w:r>
        <w:r>
          <w:fldChar w:fldCharType="end"/>
        </w:r>
      </w:hyperlink>
    </w:p>
    <w:p>
      <w:pPr>
        <w:pStyle w:val="TOC2"/>
        <w:tabs>
          <w:tab w:val="right" w:leader="dot" w:pos="8306"/>
        </w:tabs>
      </w:pPr>
      <w:hyperlink w:anchor="_Toc23115" w:history="1">
        <w:r>
          <w:rPr>
            <w:rFonts w:ascii="仿宋" w:eastAsia="仿宋" w:hAnsi="仿宋" w:cs="仿宋" w:hint="eastAsia"/>
            <w:lang w:eastAsia="zh-CN"/>
          </w:rPr>
          <w:t>(四)、社会参与与共享机制</w:t>
        </w:r>
        <w:r>
          <w:tab/>
        </w:r>
        <w:r>
          <w:fldChar w:fldCharType="begin"/>
        </w:r>
        <w:r>
          <w:instrText xml:space="preserve"> PAGEREF _Toc23115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77" w:history="1">
        <w:r>
          <w:rPr>
            <w:rFonts w:ascii="仿宋" w:eastAsia="仿宋" w:hAnsi="仿宋" w:cs="仿宋" w:hint="eastAsia"/>
            <w:lang w:eastAsia="zh-CN"/>
          </w:rPr>
          <w:t>八、人员培训与发展</w:t>
        </w:r>
        <w:r>
          <w:tab/>
        </w:r>
        <w:r>
          <w:fldChar w:fldCharType="begin"/>
        </w:r>
        <w:r>
          <w:instrText xml:space="preserve"> PAGEREF _Toc10277 \h </w:instrText>
        </w:r>
        <w:r>
          <w:fldChar w:fldCharType="separate"/>
        </w:r>
        <w:r>
          <w:t>32</w:t>
        </w:r>
        <w:r>
          <w:fldChar w:fldCharType="end"/>
        </w:r>
      </w:hyperlink>
    </w:p>
    <w:p>
      <w:pPr>
        <w:pStyle w:val="TOC2"/>
        <w:tabs>
          <w:tab w:val="right" w:leader="dot" w:pos="8306"/>
        </w:tabs>
      </w:pPr>
      <w:hyperlink w:anchor="_Toc17143" w:history="1">
        <w:r>
          <w:rPr>
            <w:rFonts w:ascii="仿宋" w:eastAsia="仿宋" w:hAnsi="仿宋" w:cs="仿宋" w:hint="eastAsia"/>
            <w:lang w:eastAsia="zh-CN"/>
          </w:rPr>
          <w:t>(一)、培训需求分析</w:t>
        </w:r>
        <w:r>
          <w:tab/>
        </w:r>
        <w:r>
          <w:fldChar w:fldCharType="begin"/>
        </w:r>
        <w:r>
          <w:instrText xml:space="preserve"> PAGEREF _Toc17143 \h </w:instrText>
        </w:r>
        <w:r>
          <w:fldChar w:fldCharType="separate"/>
        </w:r>
        <w:r>
          <w:t>32</w:t>
        </w:r>
        <w:r>
          <w:fldChar w:fldCharType="end"/>
        </w:r>
      </w:hyperlink>
    </w:p>
    <w:p>
      <w:pPr>
        <w:pStyle w:val="TOC2"/>
        <w:tabs>
          <w:tab w:val="right" w:leader="dot" w:pos="8306"/>
        </w:tabs>
      </w:pPr>
      <w:hyperlink w:anchor="_Toc2517" w:history="1">
        <w:r>
          <w:rPr>
            <w:rFonts w:ascii="仿宋" w:eastAsia="仿宋" w:hAnsi="仿宋" w:cs="仿宋" w:hint="eastAsia"/>
            <w:lang w:eastAsia="zh-CN"/>
          </w:rPr>
          <w:t>(二)、培训计划制定</w:t>
        </w:r>
        <w:r>
          <w:tab/>
        </w:r>
        <w:r>
          <w:fldChar w:fldCharType="begin"/>
        </w:r>
        <w:r>
          <w:instrText xml:space="preserve"> PAGEREF _Toc2517 \h </w:instrText>
        </w:r>
        <w:r>
          <w:fldChar w:fldCharType="separate"/>
        </w:r>
        <w:r>
          <w:t>33</w:t>
        </w:r>
        <w:r>
          <w:fldChar w:fldCharType="end"/>
        </w:r>
      </w:hyperlink>
    </w:p>
    <w:p>
      <w:pPr>
        <w:pStyle w:val="TOC2"/>
        <w:tabs>
          <w:tab w:val="right" w:leader="dot" w:pos="8306"/>
        </w:tabs>
      </w:pPr>
      <w:hyperlink w:anchor="_Toc16875" w:history="1">
        <w:r>
          <w:rPr>
            <w:rFonts w:ascii="仿宋" w:eastAsia="仿宋" w:hAnsi="仿宋" w:cs="仿宋" w:hint="eastAsia"/>
            <w:lang w:eastAsia="zh-CN"/>
          </w:rPr>
          <w:t>(三)、培训执行与评估</w:t>
        </w:r>
        <w:r>
          <w:tab/>
        </w:r>
        <w:r>
          <w:fldChar w:fldCharType="begin"/>
        </w:r>
        <w:r>
          <w:instrText xml:space="preserve"> PAGEREF _Toc16875 \h </w:instrText>
        </w:r>
        <w:r>
          <w:fldChar w:fldCharType="separate"/>
        </w:r>
        <w:r>
          <w:t>35</w:t>
        </w:r>
        <w:r>
          <w:fldChar w:fldCharType="end"/>
        </w:r>
      </w:hyperlink>
    </w:p>
    <w:p>
      <w:pPr>
        <w:pStyle w:val="TOC2"/>
        <w:tabs>
          <w:tab w:val="right" w:leader="dot" w:pos="8306"/>
        </w:tabs>
      </w:pPr>
      <w:hyperlink w:anchor="_Toc15239" w:history="1">
        <w:r>
          <w:rPr>
            <w:rFonts w:ascii="仿宋" w:eastAsia="仿宋" w:hAnsi="仿宋" w:cs="仿宋" w:hint="eastAsia"/>
            <w:lang w:eastAsia="zh-CN"/>
          </w:rPr>
          <w:t>(四)、员工职业发展规划</w:t>
        </w:r>
        <w:r>
          <w:tab/>
        </w:r>
        <w:r>
          <w:fldChar w:fldCharType="begin"/>
        </w:r>
        <w:r>
          <w:instrText xml:space="preserve"> PAGEREF _Toc15239 \h </w:instrText>
        </w:r>
        <w:r>
          <w:fldChar w:fldCharType="separate"/>
        </w:r>
        <w:r>
          <w:t>36</w:t>
        </w:r>
        <w:r>
          <w:fldChar w:fldCharType="end"/>
        </w:r>
      </w:hyperlink>
    </w:p>
    <w:p>
      <w:pPr>
        <w:pStyle w:val="TOC1"/>
        <w:tabs>
          <w:tab w:val="right" w:leader="dot" w:pos="8306"/>
        </w:tabs>
      </w:pPr>
      <w:hyperlink w:anchor="_Toc20813" w:history="1">
        <w:r>
          <w:rPr>
            <w:rFonts w:ascii="仿宋" w:eastAsia="仿宋" w:hAnsi="仿宋" w:cs="仿宋" w:hint="eastAsia"/>
            <w:lang w:eastAsia="zh-CN"/>
          </w:rPr>
          <w:t>九、供应链管理</w:t>
        </w:r>
        <w:r>
          <w:tab/>
        </w:r>
        <w:r>
          <w:fldChar w:fldCharType="begin"/>
        </w:r>
        <w:r>
          <w:instrText xml:space="preserve"> PAGEREF _Toc20813 \h </w:instrText>
        </w:r>
        <w:r>
          <w:fldChar w:fldCharType="separate"/>
        </w:r>
        <w:r>
          <w:t>37</w:t>
        </w:r>
        <w:r>
          <w:fldChar w:fldCharType="end"/>
        </w:r>
      </w:hyperlink>
    </w:p>
    <w:p>
      <w:pPr>
        <w:pStyle w:val="TOC2"/>
        <w:tabs>
          <w:tab w:val="right" w:leader="dot" w:pos="8306"/>
        </w:tabs>
      </w:pPr>
      <w:hyperlink w:anchor="_Toc3993" w:history="1">
        <w:r>
          <w:rPr>
            <w:rFonts w:ascii="仿宋" w:eastAsia="仿宋" w:hAnsi="仿宋" w:cs="仿宋" w:hint="eastAsia"/>
            <w:lang w:eastAsia="zh-CN"/>
          </w:rPr>
          <w:t>(一)、供应链战略规划</w:t>
        </w:r>
        <w:r>
          <w:tab/>
        </w:r>
        <w:r>
          <w:fldChar w:fldCharType="begin"/>
        </w:r>
        <w:r>
          <w:instrText xml:space="preserve"> PAGEREF _Toc3993 \h </w:instrText>
        </w:r>
        <w:r>
          <w:fldChar w:fldCharType="separate"/>
        </w:r>
        <w:r>
          <w:t>37</w:t>
        </w:r>
        <w:r>
          <w:fldChar w:fldCharType="end"/>
        </w:r>
      </w:hyperlink>
    </w:p>
    <w:p>
      <w:pPr>
        <w:pStyle w:val="TOC2"/>
        <w:tabs>
          <w:tab w:val="right" w:leader="dot" w:pos="8306"/>
        </w:tabs>
      </w:pPr>
      <w:hyperlink w:anchor="_Toc32649" w:history="1">
        <w:r>
          <w:rPr>
            <w:rFonts w:ascii="仿宋" w:eastAsia="仿宋" w:hAnsi="仿宋" w:cs="仿宋" w:hint="eastAsia"/>
            <w:lang w:eastAsia="zh-CN"/>
          </w:rPr>
          <w:t>(二)、供应商选择与评估</w:t>
        </w:r>
        <w:r>
          <w:tab/>
        </w:r>
        <w:r>
          <w:fldChar w:fldCharType="begin"/>
        </w:r>
        <w:r>
          <w:instrText xml:space="preserve"> PAGEREF _Toc32649 \h </w:instrText>
        </w:r>
        <w:r>
          <w:fldChar w:fldCharType="separate"/>
        </w:r>
        <w:r>
          <w:t>38</w:t>
        </w:r>
        <w:r>
          <w:fldChar w:fldCharType="end"/>
        </w:r>
      </w:hyperlink>
    </w:p>
    <w:p>
      <w:pPr>
        <w:pStyle w:val="TOC2"/>
        <w:tabs>
          <w:tab w:val="right" w:leader="dot" w:pos="8306"/>
        </w:tabs>
      </w:pPr>
      <w:hyperlink w:anchor="_Toc29231" w:history="1">
        <w:r>
          <w:rPr>
            <w:rFonts w:ascii="仿宋" w:eastAsia="仿宋" w:hAnsi="仿宋" w:cs="仿宋" w:hint="eastAsia"/>
            <w:lang w:eastAsia="zh-CN"/>
          </w:rPr>
          <w:t>(三)、物流与库存管理</w:t>
        </w:r>
        <w:r>
          <w:tab/>
        </w:r>
        <w:r>
          <w:fldChar w:fldCharType="begin"/>
        </w:r>
        <w:r>
          <w:instrText xml:space="preserve"> PAGEREF _Toc29231 \h </w:instrText>
        </w:r>
        <w:r>
          <w:fldChar w:fldCharType="separate"/>
        </w:r>
        <w:r>
          <w:t>39</w:t>
        </w:r>
        <w:r>
          <w:fldChar w:fldCharType="end"/>
        </w:r>
      </w:hyperlink>
    </w:p>
    <w:p>
      <w:pPr>
        <w:pStyle w:val="TOC2"/>
        <w:tabs>
          <w:tab w:val="right" w:leader="dot" w:pos="8306"/>
        </w:tabs>
      </w:pPr>
      <w:hyperlink w:anchor="_Toc18959" w:history="1">
        <w:r>
          <w:rPr>
            <w:rFonts w:ascii="仿宋" w:eastAsia="仿宋" w:hAnsi="仿宋" w:cs="仿宋" w:hint="eastAsia"/>
            <w:lang w:eastAsia="zh-CN"/>
          </w:rPr>
          <w:t>(四)、供应链风险管理</w:t>
        </w:r>
        <w:r>
          <w:tab/>
        </w:r>
        <w:r>
          <w:fldChar w:fldCharType="begin"/>
        </w:r>
        <w:r>
          <w:instrText xml:space="preserve"> PAGEREF _Toc18959 \h </w:instrText>
        </w:r>
        <w:r>
          <w:fldChar w:fldCharType="separate"/>
        </w:r>
        <w:r>
          <w:t>40</w:t>
        </w:r>
        <w:r>
          <w:fldChar w:fldCharType="end"/>
        </w:r>
      </w:hyperlink>
    </w:p>
    <w:p>
      <w:pPr>
        <w:pStyle w:val="TOC1"/>
        <w:tabs>
          <w:tab w:val="right" w:leader="dot" w:pos="8306"/>
        </w:tabs>
      </w:pPr>
      <w:hyperlink w:anchor="_Toc3429" w:history="1">
        <w:r>
          <w:rPr>
            <w:rFonts w:ascii="仿宋" w:eastAsia="仿宋" w:hAnsi="仿宋" w:cs="仿宋" w:hint="eastAsia"/>
            <w:lang w:eastAsia="zh-CN"/>
          </w:rPr>
          <w:t>十、员工福利与团队建设</w:t>
        </w:r>
        <w:r>
          <w:tab/>
        </w:r>
        <w:r>
          <w:fldChar w:fldCharType="begin"/>
        </w:r>
        <w:r>
          <w:instrText xml:space="preserve"> PAGEREF _Toc3429 \h </w:instrText>
        </w:r>
        <w:r>
          <w:fldChar w:fldCharType="separate"/>
        </w:r>
        <w:r>
          <w:t>41</w:t>
        </w:r>
        <w:r>
          <w:fldChar w:fldCharType="end"/>
        </w:r>
      </w:hyperlink>
    </w:p>
    <w:p>
      <w:pPr>
        <w:pStyle w:val="TOC2"/>
        <w:tabs>
          <w:tab w:val="right" w:leader="dot" w:pos="8306"/>
        </w:tabs>
      </w:pPr>
      <w:hyperlink w:anchor="_Toc4918" w:history="1">
        <w:r>
          <w:rPr>
            <w:rFonts w:ascii="仿宋" w:eastAsia="仿宋" w:hAnsi="仿宋" w:cs="仿宋" w:hint="eastAsia"/>
            <w:lang w:eastAsia="zh-CN"/>
          </w:rPr>
          <w:t>(一)、员工福利政策制定</w:t>
        </w:r>
        <w:r>
          <w:tab/>
        </w:r>
        <w:r>
          <w:fldChar w:fldCharType="begin"/>
        </w:r>
        <w:r>
          <w:instrText xml:space="preserve"> PAGEREF _Toc4918 \h </w:instrText>
        </w:r>
        <w:r>
          <w:fldChar w:fldCharType="separate"/>
        </w:r>
        <w:r>
          <w:t>41</w:t>
        </w:r>
        <w:r>
          <w:fldChar w:fldCharType="end"/>
        </w:r>
      </w:hyperlink>
    </w:p>
    <w:p>
      <w:pPr>
        <w:pStyle w:val="TOC2"/>
        <w:tabs>
          <w:tab w:val="right" w:leader="dot" w:pos="8306"/>
        </w:tabs>
      </w:pPr>
      <w:hyperlink w:anchor="_Toc16443" w:history="1">
        <w:r>
          <w:rPr>
            <w:rFonts w:ascii="仿宋" w:eastAsia="仿宋" w:hAnsi="仿宋" w:cs="仿宋" w:hint="eastAsia"/>
            <w:lang w:eastAsia="zh-CN"/>
          </w:rPr>
          <w:t>(二)、团队建设活动规划</w:t>
        </w:r>
        <w:r>
          <w:tab/>
        </w:r>
        <w:r>
          <w:fldChar w:fldCharType="begin"/>
        </w:r>
        <w:r>
          <w:instrText xml:space="preserve"> PAGEREF _Toc16443 \h </w:instrText>
        </w:r>
        <w:r>
          <w:fldChar w:fldCharType="separate"/>
        </w:r>
        <w:r>
          <w:t>43</w:t>
        </w:r>
        <w:r>
          <w:fldChar w:fldCharType="end"/>
        </w:r>
      </w:hyperlink>
    </w:p>
    <w:p>
      <w:pPr>
        <w:pStyle w:val="TOC2"/>
        <w:tabs>
          <w:tab w:val="right" w:leader="dot" w:pos="8306"/>
        </w:tabs>
      </w:pPr>
      <w:hyperlink w:anchor="_Toc13299" w:history="1">
        <w:r>
          <w:rPr>
            <w:rFonts w:ascii="仿宋" w:eastAsia="仿宋" w:hAnsi="仿宋" w:cs="仿宋" w:hint="eastAsia"/>
            <w:lang w:eastAsia="zh-CN"/>
          </w:rPr>
          <w:t>(三)、员工关怀与激励措施</w:t>
        </w:r>
        <w:r>
          <w:tab/>
        </w:r>
        <w:r>
          <w:fldChar w:fldCharType="begin"/>
        </w:r>
        <w:r>
          <w:instrText xml:space="preserve"> PAGEREF _Toc13299 \h </w:instrText>
        </w:r>
        <w:r>
          <w:fldChar w:fldCharType="separate"/>
        </w:r>
        <w:r>
          <w:t>43</w:t>
        </w:r>
        <w:r>
          <w:fldChar w:fldCharType="end"/>
        </w:r>
      </w:hyperlink>
    </w:p>
    <w:p>
      <w:pPr>
        <w:pStyle w:val="TOC2"/>
        <w:tabs>
          <w:tab w:val="right" w:leader="dot" w:pos="8306"/>
        </w:tabs>
      </w:pPr>
      <w:hyperlink w:anchor="_Toc1505" w:history="1">
        <w:r>
          <w:rPr>
            <w:rFonts w:ascii="仿宋" w:eastAsia="仿宋" w:hAnsi="仿宋" w:cs="仿宋" w:hint="eastAsia"/>
            <w:lang w:eastAsia="zh-CN"/>
          </w:rPr>
          <w:t>(四)、团队文化与价值观塑造</w:t>
        </w:r>
        <w:r>
          <w:tab/>
        </w:r>
        <w:r>
          <w:fldChar w:fldCharType="begin"/>
        </w:r>
        <w:r>
          <w:instrText xml:space="preserve"> PAGEREF _Toc1505 \h </w:instrText>
        </w:r>
        <w:r>
          <w:fldChar w:fldCharType="separate"/>
        </w:r>
        <w:r>
          <w:t>45</w:t>
        </w:r>
        <w:r>
          <w:fldChar w:fldCharType="end"/>
        </w:r>
      </w:hyperlink>
    </w:p>
    <w:p>
      <w:pPr>
        <w:pStyle w:val="TOC1"/>
        <w:tabs>
          <w:tab w:val="right" w:leader="dot" w:pos="8306"/>
        </w:tabs>
      </w:pPr>
      <w:hyperlink w:anchor="_Toc28805" w:history="1">
        <w:r>
          <w:rPr>
            <w:rFonts w:ascii="仿宋" w:eastAsia="仿宋" w:hAnsi="仿宋" w:cs="仿宋" w:hint="eastAsia"/>
            <w:lang w:eastAsia="zh-CN"/>
          </w:rPr>
          <w:t>十一、合规与风险管理</w:t>
        </w:r>
        <w:r>
          <w:tab/>
        </w:r>
        <w:r>
          <w:fldChar w:fldCharType="begin"/>
        </w:r>
        <w:r>
          <w:instrText xml:space="preserve"> PAGEREF _Toc28805 \h </w:instrText>
        </w:r>
        <w:r>
          <w:fldChar w:fldCharType="separate"/>
        </w:r>
        <w:r>
          <w:t>46</w:t>
        </w:r>
        <w:r>
          <w:fldChar w:fldCharType="end"/>
        </w:r>
      </w:hyperlink>
    </w:p>
    <w:p>
      <w:pPr>
        <w:pStyle w:val="TOC2"/>
        <w:tabs>
          <w:tab w:val="right" w:leader="dot" w:pos="8306"/>
        </w:tabs>
      </w:pPr>
      <w:hyperlink w:anchor="_Toc6209" w:history="1">
        <w:r>
          <w:rPr>
            <w:rFonts w:ascii="仿宋" w:eastAsia="仿宋" w:hAnsi="仿宋" w:cs="仿宋" w:hint="eastAsia"/>
            <w:lang w:eastAsia="zh-CN"/>
          </w:rPr>
          <w:t>(一)、法律法规合规体系</w:t>
        </w:r>
        <w:r>
          <w:tab/>
        </w:r>
        <w:r>
          <w:fldChar w:fldCharType="begin"/>
        </w:r>
        <w:r>
          <w:instrText xml:space="preserve"> PAGEREF _Toc6209 \h </w:instrText>
        </w:r>
        <w:r>
          <w:fldChar w:fldCharType="separate"/>
        </w:r>
        <w:r>
          <w:t>46</w:t>
        </w:r>
        <w:r>
          <w:fldChar w:fldCharType="end"/>
        </w:r>
      </w:hyperlink>
    </w:p>
    <w:p>
      <w:pPr>
        <w:pStyle w:val="TOC2"/>
        <w:tabs>
          <w:tab w:val="right" w:leader="dot" w:pos="8306"/>
        </w:tabs>
      </w:pPr>
      <w:hyperlink w:anchor="_Toc3910" w:history="1">
        <w:r>
          <w:rPr>
            <w:rFonts w:ascii="仿宋" w:eastAsia="仿宋" w:hAnsi="仿宋" w:cs="仿宋" w:hint="eastAsia"/>
            <w:lang w:eastAsia="zh-CN"/>
          </w:rPr>
          <w:t>(二)、内部控制与风险评估</w:t>
        </w:r>
        <w:r>
          <w:tab/>
        </w:r>
        <w:r>
          <w:fldChar w:fldCharType="begin"/>
        </w:r>
        <w:r>
          <w:instrText xml:space="preserve"> PAGEREF _Toc3910 \h </w:instrText>
        </w:r>
        <w:r>
          <w:fldChar w:fldCharType="separate"/>
        </w:r>
        <w:r>
          <w:t>47</w:t>
        </w:r>
        <w:r>
          <w:fldChar w:fldCharType="end"/>
        </w:r>
      </w:hyperlink>
    </w:p>
    <w:p>
      <w:pPr>
        <w:pStyle w:val="TOC2"/>
        <w:tabs>
          <w:tab w:val="right" w:leader="dot" w:pos="8306"/>
        </w:tabs>
      </w:pPr>
      <w:hyperlink w:anchor="_Toc12283" w:history="1">
        <w:r>
          <w:rPr>
            <w:rFonts w:ascii="仿宋" w:eastAsia="仿宋" w:hAnsi="仿宋" w:cs="仿宋" w:hint="eastAsia"/>
            <w:lang w:eastAsia="zh-CN"/>
          </w:rPr>
          <w:t>(三)、合规培训与执行</w:t>
        </w:r>
        <w:r>
          <w:tab/>
        </w:r>
        <w:r>
          <w:fldChar w:fldCharType="begin"/>
        </w:r>
        <w:r>
          <w:instrText xml:space="preserve"> PAGEREF _Toc12283 \h </w:instrText>
        </w:r>
        <w:r>
          <w:fldChar w:fldCharType="separate"/>
        </w:r>
        <w:r>
          <w:t>48</w:t>
        </w:r>
        <w:r>
          <w:fldChar w:fldCharType="end"/>
        </w:r>
      </w:hyperlink>
    </w:p>
    <w:p>
      <w:pPr>
        <w:pStyle w:val="TOC2"/>
        <w:tabs>
          <w:tab w:val="right" w:leader="dot" w:pos="8306"/>
        </w:tabs>
      </w:pPr>
      <w:hyperlink w:anchor="_Toc2880" w:history="1">
        <w:r>
          <w:rPr>
            <w:rFonts w:ascii="仿宋" w:eastAsia="仿宋" w:hAnsi="仿宋" w:cs="仿宋" w:hint="eastAsia"/>
            <w:lang w:eastAsia="zh-CN"/>
          </w:rPr>
          <w:t>(四)、合规监测与修正机制</w:t>
        </w:r>
        <w:r>
          <w:tab/>
        </w:r>
        <w:r>
          <w:fldChar w:fldCharType="begin"/>
        </w:r>
        <w:r>
          <w:instrText xml:space="preserve"> PAGEREF _Toc2880 \h </w:instrText>
        </w:r>
        <w:r>
          <w:fldChar w:fldCharType="separate"/>
        </w:r>
        <w:r>
          <w:t>49</w:t>
        </w:r>
        <w:r>
          <w:fldChar w:fldCharType="end"/>
        </w:r>
      </w:hyperlink>
    </w:p>
    <w:p>
      <w:pPr>
        <w:pStyle w:val="TOC1"/>
        <w:tabs>
          <w:tab w:val="right" w:leader="dot" w:pos="8306"/>
        </w:tabs>
      </w:pPr>
      <w:hyperlink w:anchor="_Toc5429" w:history="1">
        <w:r>
          <w:rPr>
            <w:rFonts w:ascii="仿宋" w:eastAsia="仿宋" w:hAnsi="仿宋" w:cs="仿宋" w:hint="eastAsia"/>
            <w:lang w:eastAsia="zh-CN"/>
          </w:rPr>
          <w:t>十二、市场营销与品牌推广</w:t>
        </w:r>
        <w:r>
          <w:tab/>
        </w:r>
        <w:r>
          <w:fldChar w:fldCharType="begin"/>
        </w:r>
        <w:r>
          <w:instrText xml:space="preserve"> PAGEREF _Toc5429 \h </w:instrText>
        </w:r>
        <w:r>
          <w:fldChar w:fldCharType="separate"/>
        </w:r>
        <w:r>
          <w:t>51</w:t>
        </w:r>
        <w:r>
          <w:fldChar w:fldCharType="end"/>
        </w:r>
      </w:hyperlink>
    </w:p>
    <w:p>
      <w:pPr>
        <w:pStyle w:val="TOC2"/>
        <w:tabs>
          <w:tab w:val="right" w:leader="dot" w:pos="8306"/>
        </w:tabs>
      </w:pPr>
      <w:hyperlink w:anchor="_Toc26683" w:history="1">
        <w:r>
          <w:rPr>
            <w:rFonts w:ascii="仿宋" w:eastAsia="仿宋" w:hAnsi="仿宋" w:cs="仿宋" w:hint="eastAsia"/>
            <w:lang w:eastAsia="zh-CN"/>
          </w:rPr>
          <w:t>(一)、市场调研与定位</w:t>
        </w:r>
        <w:r>
          <w:tab/>
        </w:r>
        <w:r>
          <w:fldChar w:fldCharType="begin"/>
        </w:r>
        <w:r>
          <w:instrText xml:space="preserve"> PAGEREF _Toc26683 \h </w:instrText>
        </w:r>
        <w:r>
          <w:fldChar w:fldCharType="separate"/>
        </w:r>
        <w:r>
          <w:t>51</w:t>
        </w:r>
        <w:r>
          <w:fldChar w:fldCharType="end"/>
        </w:r>
      </w:hyperlink>
    </w:p>
    <w:p>
      <w:pPr>
        <w:pStyle w:val="TOC2"/>
        <w:tabs>
          <w:tab w:val="right" w:leader="dot" w:pos="8306"/>
        </w:tabs>
      </w:pPr>
      <w:hyperlink w:anchor="_Toc4071" w:history="1">
        <w:r>
          <w:rPr>
            <w:rFonts w:ascii="仿宋" w:eastAsia="仿宋" w:hAnsi="仿宋" w:cs="仿宋" w:hint="eastAsia"/>
            <w:lang w:eastAsia="zh-CN"/>
          </w:rPr>
          <w:t>(二)、营销策略与推广计划</w:t>
        </w:r>
        <w:r>
          <w:tab/>
        </w:r>
        <w:r>
          <w:fldChar w:fldCharType="begin"/>
        </w:r>
        <w:r>
          <w:instrText xml:space="preserve"> PAGEREF _Toc4071 \h </w:instrText>
        </w:r>
        <w:r>
          <w:fldChar w:fldCharType="separate"/>
        </w:r>
        <w:r>
          <w:t>53</w:t>
        </w:r>
        <w:r>
          <w:fldChar w:fldCharType="end"/>
        </w:r>
      </w:hyperlink>
    </w:p>
    <w:p>
      <w:pPr>
        <w:pStyle w:val="TOC2"/>
        <w:tabs>
          <w:tab w:val="right" w:leader="dot" w:pos="8306"/>
        </w:tabs>
      </w:pPr>
      <w:hyperlink w:anchor="_Toc7258" w:history="1">
        <w:r>
          <w:rPr>
            <w:rFonts w:ascii="仿宋" w:eastAsia="仿宋" w:hAnsi="仿宋" w:cs="仿宋" w:hint="eastAsia"/>
            <w:lang w:eastAsia="zh-CN"/>
          </w:rPr>
          <w:t>(三)、客户关系管理</w:t>
        </w:r>
        <w:r>
          <w:tab/>
        </w:r>
        <w:r>
          <w:fldChar w:fldCharType="begin"/>
        </w:r>
        <w:r>
          <w:instrText xml:space="preserve"> PAGEREF _Toc7258 \h </w:instrText>
        </w:r>
        <w:r>
          <w:fldChar w:fldCharType="separate"/>
        </w:r>
        <w:r>
          <w:t>54</w:t>
        </w:r>
        <w:r>
          <w:fldChar w:fldCharType="end"/>
        </w:r>
      </w:hyperlink>
    </w:p>
    <w:p>
      <w:pPr>
        <w:pStyle w:val="TOC2"/>
        <w:tabs>
          <w:tab w:val="right" w:leader="dot" w:pos="8306"/>
        </w:tabs>
      </w:pPr>
      <w:hyperlink w:anchor="_Toc31629" w:history="1">
        <w:r>
          <w:rPr>
            <w:rFonts w:ascii="仿宋" w:eastAsia="仿宋" w:hAnsi="仿宋" w:cs="仿宋" w:hint="eastAsia"/>
            <w:lang w:eastAsia="zh-CN"/>
          </w:rPr>
          <w:t>(四)、品牌建设与维护</w:t>
        </w:r>
        <w:r>
          <w:tab/>
        </w:r>
        <w:r>
          <w:fldChar w:fldCharType="begin"/>
        </w:r>
        <w:r>
          <w:instrText xml:space="preserve"> PAGEREF _Toc31629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电脑产品加工企业要想保持竞争力和持续增长，就必须进行战略层面的思考和规划。本方案提供了一个框架，帮助电脑产品加工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25299"/>
      <w:r>
        <w:rPr>
          <w:rFonts w:ascii="仿宋" w:eastAsia="仿宋" w:hAnsi="仿宋" w:cs="仿宋" w:hint="eastAsia"/>
          <w:sz w:val="28"/>
          <w:lang w:eastAsia="zh-CN"/>
        </w:rPr>
        <w:t>一、电脑产品加工项目建设地分析</w:t>
      </w:r>
      <w:bookmarkEnd w:id="2"/>
    </w:p>
    <w:p>
      <w:pPr>
        <w:pStyle w:val="Heading2"/>
        <w:rPr>
          <w:rFonts w:ascii="仿宋" w:eastAsia="仿宋" w:hAnsi="仿宋" w:cs="仿宋" w:hint="eastAsia"/>
          <w:lang w:eastAsia="zh-CN"/>
        </w:rPr>
      </w:pPr>
      <w:bookmarkStart w:id="3" w:name="_Toc23648"/>
      <w:r>
        <w:rPr>
          <w:rFonts w:ascii="仿宋" w:eastAsia="仿宋" w:hAnsi="仿宋" w:cs="仿宋" w:hint="eastAsia"/>
          <w:lang w:eastAsia="zh-CN"/>
        </w:rPr>
        <w:t>(一)、电脑产品加工项目选址原则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电脑产品加工项目建设不会对周围环境造成污染，或者任何潜在的污染都将控制在国家法律和标准允许的范围内。电脑产品加工项目建设的区域将依据城市总体规划，以确保布局相对独立，便于进行科研、生产经营和管理活动。同时，电脑产品加工项目建设区域与城市建设地的联系也将得到全面考虑，以促使电脑产品加工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建设方案将在满足电脑产品加工项目产品生产工艺、消防安全、环境保护卫生等要求的前提下，尽量合并建筑，以提高资源利用效率。在布置方面，将充分利用自然空间，贯彻执行“十分珍惜和合理利用土地”的基本国策，根据具体情况因地制宜，合理布置电脑产品加工项目建设，确保土地利用的合理性和可持续性。这样的电脑产品加工项目规划将确保在电脑产品加工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9919"/>
      <w:r>
        <w:rPr>
          <w:rFonts w:ascii="仿宋" w:eastAsia="仿宋" w:hAnsi="仿宋" w:cs="仿宋" w:hint="eastAsia"/>
          <w:sz w:val="28"/>
          <w:lang w:eastAsia="zh-CN"/>
        </w:rPr>
        <w:t>(二)、电脑产品加工项目选址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电脑产品加工项目选址在 xxx 产业示范园区，这一选址的决定经过了充分的论证和考量。首先，xxx 产业示范园区作为地区内产业发展的重要引擎，具备了先进的基础设施和产业配套条件，为电脑产品加工项目的顺利开展提供了有力支持。其次，该示范园区拥有便捷的交通网络和优越的地理位置，有利于原材料供应、产品流通以及人员往来，提高了电脑产品加工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电脑产品加工项目的环保理念高度契合。选址于示范园区，不仅可以有效整合各类资源，降低电脑产品加工项目建设和运营的成本，同时也有助于提升电脑产品加工项目的整体竞争力。综合考虑产业集聚效应、交通便捷性以及生态环保等多方面因素，选址于 xxx 产业示范园区对电脑产品加工项目的可持续发展具有积极的促进作用。</w:t>
      </w:r>
    </w:p>
    <w:p>
      <w:pPr>
        <w:pStyle w:val="Heading2"/>
        <w:ind w:firstLine="560" w:firstLineChars="200"/>
        <w:rPr>
          <w:rFonts w:ascii="仿宋" w:eastAsia="仿宋" w:hAnsi="仿宋" w:cs="仿宋" w:hint="eastAsia"/>
          <w:sz w:val="28"/>
          <w:lang w:eastAsia="zh-CN"/>
        </w:rPr>
      </w:pPr>
      <w:bookmarkStart w:id="5" w:name="_Toc2437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承办单位目前资产运营状况良好，财务管理制度健全且完善，企业财务雄厚。凭借卓越的产品质量、科学的管理模式以及灵活畅通的销售网络，该单位连年实现盈利，为电脑产品加工项目建设提供充足的计划自筹资金。当地人民政府和主管部门高度重视电脑产品加工项目建设，土地、规划、建设等管理部门提出了切实可行的实施方案和保障措施，并给予充分的认可。此外，电脑产品加工项目建设区域拥有充足的水、电、气等资源供给，足以满足电脑产品加工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电脑产品加工项目可依托电脑产品加工项目建设地成熟的公用工程、辅助工程、储运设施等富余资源，同时拥有丰富的劳动力资源和完善的社会服务体系。这将有助于加速电脑产品加工项目建设进度，降低建设成本，实现电脑产品加工项目投资的节约，提升电脑产品加工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承办单位具备一大批丰富经验的电脑产品加工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电脑产品加工项目承办单位还与多家科研院所建立了长期的合作关系，并设立了向科研开发倾斜的奖励机制，每年投入专项资金用于重点产品和关键工艺的研发奖励。这为电脑产品加工项目的科研创新提供了有力的支持。</w:t>
      </w:r>
    </w:p>
    <w:p>
      <w:pPr>
        <w:pStyle w:val="Heading2"/>
        <w:ind w:firstLine="560" w:firstLineChars="200"/>
        <w:rPr>
          <w:rFonts w:ascii="仿宋" w:eastAsia="仿宋" w:hAnsi="仿宋" w:cs="仿宋" w:hint="eastAsia"/>
          <w:sz w:val="28"/>
          <w:lang w:eastAsia="zh-CN"/>
        </w:rPr>
      </w:pPr>
      <w:bookmarkStart w:id="6" w:name="_Toc3095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电脑产品加工项目选址于</w:t>
      </w:r>
      <w:r>
        <w:rPr>
          <w:rFonts w:ascii="仿宋" w:eastAsia="仿宋" w:hAnsi="仿宋" w:cs="仿宋" w:hint="eastAsia"/>
          <w:sz w:val="28"/>
          <w:lang w:eastAsia="zh-CN"/>
        </w:rPr>
        <w:t xml:space="preserve"> 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产业示范园区，关于用地控制指标的规划与管理，本电脑产品加工项目将严格遵循国家和地方的相关法规和标准。用地控制指标包括但不限于以下几个方面：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建筑物基底占地面积： 电脑产品加工项目将严格按照规划建设主体工程的需要，确保建筑物基底占地面积在符合法规的范围内，以最大限度地利用土地，提高用地利用效率。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根据示范园区的总体规划，电脑产品加工项目将遵循相应的建筑密度标准，合理规划建设，保障电脑产品加工项目建设的紧凑性和高效性。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在电脑产品加工项目建设中，将注重绿化工作，确保绿化率达到或超过规划要求。通过科学合理的绿化设计，提升电脑产品加工项目周边的生态环境，使其更加宜居宜业。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电脑产品加工项目将根据规划要求，合理规划地上和地下层数，确保建设的稳定性和安全性。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根据示范园区的具体规划和相关法规，电脑产品加工项目还将遵循其他用地控制指标，如建筑线、退让线等，确保电脑产品加工项目的建设与周边环境的和谐相处。</w:t>
      </w:r>
    </w:p>
    <w:p>
      <w:pPr>
        <w:pStyle w:val="Heading2"/>
        <w:ind w:firstLine="560" w:firstLineChars="200"/>
        <w:rPr>
          <w:rFonts w:ascii="仿宋" w:eastAsia="仿宋" w:hAnsi="仿宋" w:cs="仿宋" w:hint="eastAsia"/>
          <w:sz w:val="28"/>
          <w:lang w:eastAsia="zh-CN"/>
        </w:rPr>
      </w:pPr>
      <w:bookmarkStart w:id="7" w:name="_Toc1189"/>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在本期工程电脑产品加工项目的建设规划中，涉及到一系列关键的建设指标，这些指标将有助于确保电脑产品加工项目的合理规划和高效建设。具体而言：</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建筑系数： 本期工程电脑产品加工项目的建筑系数为XXX%。该系数是对电脑产品加工项目建筑面积与用地面积的比例控制，通过设定合理的建筑系数，可以确保电脑产品加工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电脑产品加工项目的建筑容积率为XXX。该率值衡量了建筑物总体积与用地面积的比例，是规划中用来控制建筑高度和密度的关键参数。通过合理控制建筑容积率，可以在确保建筑物结构合理的同时，使电脑产品加工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电脑产品加工项目的生态品质，本期工程电脑产品加工项目将严格执行绿化覆盖率标准，目标值为XXX%。这意味着在电脑产品加工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电脑产品加工项目的固定资产投资强度为XXX万元/亩。该指标表征了每亩土地上的固定资产投资额，是评估电脑产品加工项目投资规模的重要参考。通过科学合理地控制投资强度，可以实现资金的有效利用，确保电脑产品加工项目的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这些建设规划指标将有助于电脑产品加工项目在建设过程中充分考虑资源利用效率、环境保护、投资效益等多个方面，实现可持续发展的目标。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12430"/>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脑产品加工项目建设坚持专业化生产原则，将主要生产过程和关键工序由电脑产品加工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电脑产品加工项目采用高效的生产工艺，通过科学的设备布局，最大程度地提高生产效率，减少生产空间的浪费。这包括合理的生产流程设计，避免不必要的物料运输和仓储空间占用。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在土地利用的同时，电脑产品加工项目建设将考虑采用绿色建筑理念，以减少对周边自然环境的影响。通过科学规划和环保措施，确保生产过程中的废弃物处理和排放均符合环保标准，最小化对土地生态的冲击。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在生产过程中，电脑产品加工项目将注重资源的综合利用，减少废弃物的产生。通过回收再利用、能源回收等手段，最大化地减少对新资源的依赖，实现对土地资源的更为有效的利用。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电脑产品加工项目建设在土地资源的规划和使用上不仅注重高效性和科技性，同时保持对生态环境的尊重。这种全方位的土地资源节约措施将有助于电脑产品加工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29495"/>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在电脑产品加工项目规划中，总图布置方案是确保各个组成部分协调有序、高效运作的关键。以下是总图布置方案的主要考虑因素：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电脑产品加工项目整体布局应基于高效生产流程和员工流动，确保各功能区域之间协调有序。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引入环保设计理念，设置废弃物处理区域和环保设施，确保电脑产品加工项目对环境的影响最小化。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安排紧急设备和安全设备的布局，提高应急处理效率，确保电脑产品加工项目安全运行。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留出足够的空间，以便未来电脑产品加工项目扩建和设备更新。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总图布置方案应充分考虑以上因素，以确保电脑产品加工项目在运作中能够高效、安全、可持续地发展。该方案的设计应符合电脑产品加工项目的整体战略规划和长期发展目标。</w:t>
      </w:r>
    </w:p>
    <w:p>
      <w:pPr>
        <w:pStyle w:val="Heading2"/>
        <w:ind w:firstLine="560" w:firstLineChars="200"/>
        <w:rPr>
          <w:rFonts w:ascii="仿宋" w:eastAsia="仿宋" w:hAnsi="仿宋" w:cs="仿宋" w:hint="eastAsia"/>
          <w:sz w:val="28"/>
          <w:lang w:eastAsia="zh-CN"/>
        </w:rPr>
      </w:pPr>
      <w:bookmarkStart w:id="10" w:name="_Toc31997"/>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电脑产品加工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电脑产品加工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场外运输主要包括原材料的供给和产品的外运。远距离运输采用汽车或铁路解决，而区域内社会运输力量充足，可以满足本期工程电脑产品加工项目场外远距离运输需求。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脑产品加工项目选址位于XXX产业示范园区，将确保运输活动对周围环境不产生污染，且不超过国家法律和标准允许的范围。电脑产品加工项目建设区域布局相对独立，便于科研、生产和管理活动，同时与建成区有便捷联系，确保电脑产品加工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电脑产品加工项目建设方案将遵循土地利用的基本国策，采用因地制宜的方式进行合理布置，最大限度地减少土地利用的负面影响。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电脑产品加工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综合考虑了物流系统的整体设计、运输安全、环保和社会影响、运输成本优化等方面，电脑产品加工项目将致力于打造高效、安全、环保的物流体系，以支持电脑产品加工项目的顺利实施和可持续发展。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15252"/>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选址地理位置优越，交通便利，具有显著的区位优势。该地区通讯便捷，水资源丰富，能源供应充足，这为电脑产品加工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14470"/>
      <w:r>
        <w:rPr>
          <w:rFonts w:ascii="仿宋" w:eastAsia="仿宋" w:hAnsi="仿宋" w:cs="仿宋" w:hint="eastAsia"/>
          <w:sz w:val="28"/>
          <w:lang w:eastAsia="zh-CN"/>
        </w:rPr>
        <w:t>二、后期运营与管理</w:t>
      </w:r>
      <w:bookmarkEnd w:id="12"/>
    </w:p>
    <w:p>
      <w:pPr>
        <w:pStyle w:val="Heading2"/>
        <w:rPr>
          <w:rFonts w:ascii="仿宋" w:eastAsia="仿宋" w:hAnsi="仿宋" w:cs="仿宋" w:hint="eastAsia"/>
          <w:lang w:eastAsia="zh-CN"/>
        </w:rPr>
      </w:pPr>
      <w:bookmarkStart w:id="13" w:name="_Toc29244"/>
      <w:r>
        <w:rPr>
          <w:rFonts w:ascii="仿宋" w:eastAsia="仿宋" w:hAnsi="仿宋" w:cs="仿宋" w:hint="eastAsia"/>
          <w:lang w:eastAsia="zh-CN"/>
        </w:rPr>
        <w:t>(一)、电脑产品加工项目运营管理机制</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在电脑产品加工项目运营阶段，我们将建立完善的运营管理机制，以确保电脑产品加工项目稳健运行和高效管理。关键要点包括：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成立专业化的运营团队，囊括各领域专业人才，确保对电脑产品加工项目各方面进行全面管理。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4" w:name="_Toc25449"/>
      <w:r>
        <w:rPr>
          <w:rFonts w:ascii="仿宋" w:eastAsia="仿宋" w:hAnsi="仿宋" w:cs="仿宋" w:hint="eastAsia"/>
          <w:sz w:val="28"/>
          <w:lang w:eastAsia="zh-CN"/>
        </w:rPr>
        <w:t>(二)、人员培训与知识转移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15" w:name="_Toc25895"/>
      <w:r>
        <w:rPr>
          <w:rFonts w:ascii="仿宋" w:eastAsia="仿宋" w:hAnsi="仿宋" w:cs="仿宋" w:hint="eastAsia"/>
          <w:sz w:val="28"/>
          <w:lang w:eastAsia="zh-CN"/>
        </w:rPr>
        <w:t>(三)、设备维护与保养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16" w:name="_Toc3981"/>
      <w:r>
        <w:rPr>
          <w:rFonts w:ascii="仿宋" w:eastAsia="仿宋" w:hAnsi="仿宋" w:cs="仿宋" w:hint="eastAsia"/>
          <w:sz w:val="28"/>
          <w:lang w:eastAsia="zh-CN"/>
        </w:rPr>
        <w:t>(四)、定期检查与评估</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为保持电脑产品加工项目的高效运行和不断改进，我们将定期进行检查与评估：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17" w:name="_Toc13097"/>
      <w:r>
        <w:rPr>
          <w:rFonts w:ascii="仿宋" w:eastAsia="仿宋" w:hAnsi="仿宋" w:cs="仿宋" w:hint="eastAsia"/>
          <w:sz w:val="28"/>
          <w:lang w:eastAsia="zh-CN"/>
        </w:rPr>
        <w:t>三、建设规划分析</w:t>
      </w:r>
      <w:bookmarkEnd w:id="17"/>
    </w:p>
    <w:p>
      <w:pPr>
        <w:pStyle w:val="Heading2"/>
        <w:rPr>
          <w:rFonts w:ascii="仿宋" w:eastAsia="仿宋" w:hAnsi="仿宋" w:cs="仿宋" w:hint="eastAsia"/>
          <w:lang w:eastAsia="zh-CN"/>
        </w:rPr>
      </w:pPr>
      <w:bookmarkStart w:id="18" w:name="_Toc2779"/>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产品方案的确定是基于多方面因素的综合考虑。我们充分考虑了国家及地方产业发展政策、市场需求状况、资源供应情况、企业资金筹措能力、生产工艺技术水平的先进程度以及电脑产品加工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我们坚持以市场需求为创业工作的核心，将电脑产品加工项目产品需求市场作为出发点和落脚点。根据市场的动态变化，我们将灵活调整产品结构，真正做到市场需求决定产品生产。市场热点在哪里，我们的创新工作就紧随其后。为了适应市场需求的变化，我们将合理确定电脑产品加工项目产品生产方案，并通过增加产品高附加值的方式，满足人们对电脑产品加工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9" w:name="_Toc31586"/>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电脑产品加工项目总征地面积为XX平方米，相当于约XX亩，其中净用地面积为XX平方米，处于红线范围内，折合约XX亩。电脑产品加工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电脑产品加工项目的计划总投资为XX万元，预计年实现的营业收入将达到XX万元。这一投资将为电脑产品加工项目提供充足的资金支持，确保电脑产品加工项目能够高效运营并实现可观的经济效益。</w:t>
      </w:r>
    </w:p>
    <w:p>
      <w:pPr>
        <w:pStyle w:val="Heading1"/>
        <w:ind w:firstLine="560" w:firstLineChars="200"/>
        <w:rPr>
          <w:rFonts w:ascii="仿宋" w:eastAsia="仿宋" w:hAnsi="仿宋" w:cs="仿宋" w:hint="eastAsia"/>
          <w:sz w:val="28"/>
          <w:lang w:eastAsia="zh-CN"/>
        </w:rPr>
      </w:pPr>
      <w:bookmarkStart w:id="20" w:name="_Toc17763"/>
      <w:r>
        <w:rPr>
          <w:rFonts w:ascii="仿宋" w:eastAsia="仿宋" w:hAnsi="仿宋" w:cs="仿宋" w:hint="eastAsia"/>
          <w:sz w:val="28"/>
          <w:lang w:eastAsia="zh-CN"/>
        </w:rPr>
        <w:t>四、工程设计说明</w:t>
      </w:r>
      <w:bookmarkEnd w:id="20"/>
    </w:p>
    <w:p>
      <w:pPr>
        <w:pStyle w:val="Heading2"/>
        <w:rPr>
          <w:rFonts w:ascii="仿宋" w:eastAsia="仿宋" w:hAnsi="仿宋" w:cs="仿宋" w:hint="eastAsia"/>
          <w:lang w:eastAsia="zh-CN"/>
        </w:rPr>
      </w:pPr>
      <w:bookmarkStart w:id="21" w:name="_Toc19790"/>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工程设计的核心在于确保建筑结构的稳定性、功能的实用性、美学的合理性以及施工和运维的经济性。在设计过程中，需要综合考虑建筑的用途、环境特征、可持续性等方面，确立科学合理的设计原则。</w:t>
      </w:r>
    </w:p>
    <w:p>
      <w:pPr>
        <w:pStyle w:val="Heading2"/>
        <w:ind w:firstLine="560" w:firstLineChars="200"/>
        <w:rPr>
          <w:rFonts w:ascii="仿宋" w:eastAsia="仿宋" w:hAnsi="仿宋" w:cs="仿宋" w:hint="eastAsia"/>
          <w:sz w:val="28"/>
          <w:lang w:eastAsia="zh-CN"/>
        </w:rPr>
      </w:pPr>
      <w:bookmarkStart w:id="22" w:name="_Toc6584"/>
      <w:r>
        <w:rPr>
          <w:rFonts w:ascii="仿宋" w:eastAsia="仿宋" w:hAnsi="仿宋" w:cs="仿宋" w:hint="eastAsia"/>
          <w:sz w:val="28"/>
          <w:lang w:eastAsia="zh-CN"/>
        </w:rPr>
        <w:t>(二)、电脑产品加工项目工程建设标准规范</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电脑产品加工项目的建设需要符合国家和地方的相关标准规范，确保施工过程和建成后的设施符合安全、环保、质量等方面的要求。各项建设标准规范将在设计中得到充分考虑和遵循。</w:t>
      </w:r>
    </w:p>
    <w:p>
      <w:pPr>
        <w:pStyle w:val="Heading2"/>
        <w:ind w:firstLine="560" w:firstLineChars="200"/>
        <w:rPr>
          <w:rFonts w:ascii="仿宋" w:eastAsia="仿宋" w:hAnsi="仿宋" w:cs="仿宋" w:hint="eastAsia"/>
          <w:sz w:val="28"/>
          <w:lang w:eastAsia="zh-CN"/>
        </w:rPr>
      </w:pPr>
      <w:bookmarkStart w:id="23" w:name="_Toc1580"/>
      <w:r>
        <w:rPr>
          <w:rFonts w:ascii="仿宋" w:eastAsia="仿宋" w:hAnsi="仿宋" w:cs="仿宋" w:hint="eastAsia"/>
          <w:sz w:val="28"/>
          <w:lang w:eastAsia="zh-CN"/>
        </w:rPr>
        <w:t>(三)、电脑产品加工项目总平面设计要求</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电脑产品加工项目总平面设计要求将包括对电脑产品加工项目用地的科学规划，确保合理的场地利用和各功能区域的合理布局。这涉及到交通流线、景观绿化、建筑分布等方面的综合考虑。</w:t>
      </w:r>
    </w:p>
    <w:p>
      <w:pPr>
        <w:pStyle w:val="Heading2"/>
        <w:ind w:firstLine="560" w:firstLineChars="200"/>
        <w:rPr>
          <w:rFonts w:ascii="仿宋" w:eastAsia="仿宋" w:hAnsi="仿宋" w:cs="仿宋" w:hint="eastAsia"/>
          <w:sz w:val="28"/>
          <w:lang w:eastAsia="zh-CN"/>
        </w:rPr>
      </w:pPr>
      <w:bookmarkStart w:id="24" w:name="_Toc4392"/>
      <w:r>
        <w:rPr>
          <w:rFonts w:ascii="仿宋" w:eastAsia="仿宋" w:hAnsi="仿宋" w:cs="仿宋" w:hint="eastAsia"/>
          <w:sz w:val="28"/>
          <w:lang w:eastAsia="zh-CN"/>
        </w:rPr>
        <w:t>(四)、建筑设计规范和标准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建筑设计规范和标准将详细规定建筑物的各项技术指标，包括但不限于结构设计、电气设计、给排水设计等，确保建筑的安全性和功能性。</w:t>
      </w:r>
    </w:p>
    <w:p>
      <w:pPr>
        <w:pStyle w:val="Heading2"/>
        <w:ind w:firstLine="560" w:firstLineChars="200"/>
        <w:rPr>
          <w:rFonts w:ascii="仿宋" w:eastAsia="仿宋" w:hAnsi="仿宋" w:cs="仿宋" w:hint="eastAsia"/>
          <w:sz w:val="28"/>
          <w:lang w:eastAsia="zh-CN"/>
        </w:rPr>
      </w:pPr>
      <w:bookmarkStart w:id="25" w:name="_Toc28379"/>
      <w:r>
        <w:rPr>
          <w:rFonts w:ascii="仿宋" w:eastAsia="仿宋" w:hAnsi="仿宋" w:cs="仿宋" w:hint="eastAsia"/>
          <w:sz w:val="28"/>
          <w:lang w:eastAsia="zh-CN"/>
        </w:rPr>
        <w:t>(五)、土建工程设计年限及安全等级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土建工程的设计年限和安全等级将在设计中被准确明确。这涉及到建筑物的使用寿命和抗震等级等方面的规定，以确保建筑的长期稳定运行。</w:t>
      </w:r>
    </w:p>
    <w:p>
      <w:pPr>
        <w:pStyle w:val="Heading2"/>
        <w:ind w:firstLine="560" w:firstLineChars="200"/>
        <w:rPr>
          <w:rFonts w:ascii="仿宋" w:eastAsia="仿宋" w:hAnsi="仿宋" w:cs="仿宋" w:hint="eastAsia"/>
          <w:sz w:val="28"/>
          <w:lang w:eastAsia="zh-CN"/>
        </w:rPr>
      </w:pPr>
      <w:bookmarkStart w:id="26" w:name="_Toc19132"/>
      <w:r>
        <w:rPr>
          <w:rFonts w:ascii="仿宋" w:eastAsia="仿宋" w:hAnsi="仿宋" w:cs="仿宋" w:hint="eastAsia"/>
          <w:sz w:val="28"/>
          <w:lang w:eastAsia="zh-CN"/>
        </w:rPr>
        <w:t>(六)、建筑工程设计总体要求</w:t>
      </w:r>
      <w:bookmarkEnd w:id="2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https://d.book118.com/906215230221010052</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电脑产品加工项目建议书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C3180A"/>
    <w:rsid w:val="2CCA2C19"/>
    <w:rsid w:val="79F24EA5"/>
    <w:rsid w:val="7BC318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906215230221010052"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2024-02-14T16:26:00Z</dcterms:created>
  <dcterms:modified xsi:type="dcterms:W3CDTF">2024-02-14T16:26:16Z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1B91D4D97B5B44329F0C47F9E2209446_11</vt:lpwstr>
  </property>
  <property fmtid="{D5CDD505-2E9C-101B-9397-08002B2CF9AE}" pid="3" name="KSOProductBuildVer">
    <vt:lpwstr>2052-12.1.0.16250</vt:lpwstr>
  </property>
</Properties>
</file>