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医用传感器项目规划设计蓝图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39" w:history="1">
        <w:r>
          <w:rPr>
            <w:rFonts w:ascii="仿宋" w:eastAsia="仿宋" w:hAnsi="仿宋" w:cs="仿宋" w:hint="eastAsia"/>
            <w:lang w:eastAsia="zh-CN"/>
          </w:rPr>
          <w:t>序言</w:t>
        </w:r>
        <w:r>
          <w:tab/>
        </w:r>
        <w:r>
          <w:fldChar w:fldCharType="begin"/>
        </w:r>
        <w:r>
          <w:instrText xml:space="preserve"> PAGEREF _Toc26839 \h </w:instrText>
        </w:r>
        <w:r>
          <w:fldChar w:fldCharType="separate"/>
        </w:r>
        <w:r>
          <w:t>3</w:t>
        </w:r>
        <w:r>
          <w:fldChar w:fldCharType="end"/>
        </w:r>
      </w:hyperlink>
    </w:p>
    <w:p>
      <w:pPr>
        <w:pStyle w:val="TOC1"/>
        <w:tabs>
          <w:tab w:val="right" w:leader="dot" w:pos="8306"/>
        </w:tabs>
      </w:pPr>
      <w:hyperlink w:anchor="_Toc8257" w:history="1">
        <w:r>
          <w:rPr>
            <w:rFonts w:ascii="仿宋" w:eastAsia="仿宋" w:hAnsi="仿宋" w:cs="仿宋" w:hint="eastAsia"/>
            <w:lang w:eastAsia="zh-CN"/>
          </w:rPr>
          <w:t>一、医用传感器项目可持续发展</w:t>
        </w:r>
        <w:r>
          <w:tab/>
        </w:r>
        <w:r>
          <w:fldChar w:fldCharType="begin"/>
        </w:r>
        <w:r>
          <w:instrText xml:space="preserve"> PAGEREF _Toc8257 \h </w:instrText>
        </w:r>
        <w:r>
          <w:fldChar w:fldCharType="separate"/>
        </w:r>
        <w:r>
          <w:t>3</w:t>
        </w:r>
        <w:r>
          <w:fldChar w:fldCharType="end"/>
        </w:r>
      </w:hyperlink>
    </w:p>
    <w:p>
      <w:pPr>
        <w:pStyle w:val="TOC2"/>
        <w:tabs>
          <w:tab w:val="right" w:leader="dot" w:pos="8306"/>
        </w:tabs>
      </w:pPr>
      <w:hyperlink w:anchor="_Toc15125" w:history="1">
        <w:r>
          <w:rPr>
            <w:rFonts w:ascii="仿宋" w:eastAsia="仿宋" w:hAnsi="仿宋" w:cs="仿宋" w:hint="eastAsia"/>
            <w:lang w:eastAsia="zh-CN"/>
          </w:rPr>
          <w:t>(一)、可持续战略与实践</w:t>
        </w:r>
        <w:r>
          <w:tab/>
        </w:r>
        <w:r>
          <w:fldChar w:fldCharType="begin"/>
        </w:r>
        <w:r>
          <w:instrText xml:space="preserve"> PAGEREF _Toc15125 \h </w:instrText>
        </w:r>
        <w:r>
          <w:fldChar w:fldCharType="separate"/>
        </w:r>
        <w:r>
          <w:t>3</w:t>
        </w:r>
        <w:r>
          <w:fldChar w:fldCharType="end"/>
        </w:r>
      </w:hyperlink>
    </w:p>
    <w:p>
      <w:pPr>
        <w:pStyle w:val="TOC2"/>
        <w:tabs>
          <w:tab w:val="right" w:leader="dot" w:pos="8306"/>
        </w:tabs>
      </w:pPr>
      <w:hyperlink w:anchor="_Toc23828" w:history="1">
        <w:r>
          <w:rPr>
            <w:rFonts w:ascii="仿宋" w:eastAsia="仿宋" w:hAnsi="仿宋" w:cs="仿宋" w:hint="eastAsia"/>
            <w:lang w:eastAsia="zh-CN"/>
          </w:rPr>
          <w:t>(二)、环保与社会责任</w:t>
        </w:r>
        <w:r>
          <w:tab/>
        </w:r>
        <w:r>
          <w:fldChar w:fldCharType="begin"/>
        </w:r>
        <w:r>
          <w:instrText xml:space="preserve"> PAGEREF _Toc23828 \h </w:instrText>
        </w:r>
        <w:r>
          <w:fldChar w:fldCharType="separate"/>
        </w:r>
        <w:r>
          <w:t>4</w:t>
        </w:r>
        <w:r>
          <w:fldChar w:fldCharType="end"/>
        </w:r>
      </w:hyperlink>
    </w:p>
    <w:p>
      <w:pPr>
        <w:pStyle w:val="TOC1"/>
        <w:tabs>
          <w:tab w:val="right" w:leader="dot" w:pos="8306"/>
        </w:tabs>
      </w:pPr>
      <w:hyperlink w:anchor="_Toc16022" w:history="1">
        <w:r>
          <w:rPr>
            <w:rFonts w:ascii="仿宋" w:eastAsia="仿宋" w:hAnsi="仿宋" w:cs="仿宋" w:hint="eastAsia"/>
            <w:lang w:eastAsia="zh-CN"/>
          </w:rPr>
          <w:t>二、医用传感器项目建设单位说明</w:t>
        </w:r>
        <w:r>
          <w:tab/>
        </w:r>
        <w:r>
          <w:fldChar w:fldCharType="begin"/>
        </w:r>
        <w:r>
          <w:instrText xml:space="preserve"> PAGEREF _Toc16022 \h </w:instrText>
        </w:r>
        <w:r>
          <w:fldChar w:fldCharType="separate"/>
        </w:r>
        <w:r>
          <w:t>5</w:t>
        </w:r>
        <w:r>
          <w:fldChar w:fldCharType="end"/>
        </w:r>
      </w:hyperlink>
    </w:p>
    <w:p>
      <w:pPr>
        <w:pStyle w:val="TOC2"/>
        <w:tabs>
          <w:tab w:val="right" w:leader="dot" w:pos="8306"/>
        </w:tabs>
      </w:pPr>
      <w:hyperlink w:anchor="_Toc9922" w:history="1">
        <w:r>
          <w:rPr>
            <w:rFonts w:ascii="仿宋" w:eastAsia="仿宋" w:hAnsi="仿宋" w:cs="仿宋" w:hint="eastAsia"/>
            <w:lang w:eastAsia="zh-CN"/>
          </w:rPr>
          <w:t>(一)、医用传感器项目承办单位基本情况</w:t>
        </w:r>
        <w:r>
          <w:tab/>
        </w:r>
        <w:r>
          <w:fldChar w:fldCharType="begin"/>
        </w:r>
        <w:r>
          <w:instrText xml:space="preserve"> PAGEREF _Toc9922 \h </w:instrText>
        </w:r>
        <w:r>
          <w:fldChar w:fldCharType="separate"/>
        </w:r>
        <w:r>
          <w:t>5</w:t>
        </w:r>
        <w:r>
          <w:fldChar w:fldCharType="end"/>
        </w:r>
      </w:hyperlink>
    </w:p>
    <w:p>
      <w:pPr>
        <w:pStyle w:val="TOC2"/>
        <w:tabs>
          <w:tab w:val="right" w:leader="dot" w:pos="8306"/>
        </w:tabs>
      </w:pPr>
      <w:hyperlink w:anchor="_Toc24215" w:history="1">
        <w:r>
          <w:rPr>
            <w:rFonts w:ascii="仿宋" w:eastAsia="仿宋" w:hAnsi="仿宋" w:cs="仿宋" w:hint="eastAsia"/>
            <w:lang w:eastAsia="zh-CN"/>
          </w:rPr>
          <w:t>(二)、公司经济效益分析</w:t>
        </w:r>
        <w:r>
          <w:tab/>
        </w:r>
        <w:r>
          <w:fldChar w:fldCharType="begin"/>
        </w:r>
        <w:r>
          <w:instrText xml:space="preserve"> PAGEREF _Toc24215 \h </w:instrText>
        </w:r>
        <w:r>
          <w:fldChar w:fldCharType="separate"/>
        </w:r>
        <w:r>
          <w:t>5</w:t>
        </w:r>
        <w:r>
          <w:fldChar w:fldCharType="end"/>
        </w:r>
      </w:hyperlink>
    </w:p>
    <w:p>
      <w:pPr>
        <w:pStyle w:val="TOC1"/>
        <w:tabs>
          <w:tab w:val="right" w:leader="dot" w:pos="8306"/>
        </w:tabs>
      </w:pPr>
      <w:hyperlink w:anchor="_Toc25281" w:history="1">
        <w:r>
          <w:rPr>
            <w:rFonts w:ascii="仿宋" w:eastAsia="仿宋" w:hAnsi="仿宋" w:cs="仿宋" w:hint="eastAsia"/>
            <w:lang w:eastAsia="zh-CN"/>
          </w:rPr>
          <w:t>三、产品规划分析</w:t>
        </w:r>
        <w:r>
          <w:tab/>
        </w:r>
        <w:r>
          <w:fldChar w:fldCharType="begin"/>
        </w:r>
        <w:r>
          <w:instrText xml:space="preserve"> PAGEREF _Toc25281 \h </w:instrText>
        </w:r>
        <w:r>
          <w:fldChar w:fldCharType="separate"/>
        </w:r>
        <w:r>
          <w:t>6</w:t>
        </w:r>
        <w:r>
          <w:fldChar w:fldCharType="end"/>
        </w:r>
      </w:hyperlink>
    </w:p>
    <w:p>
      <w:pPr>
        <w:pStyle w:val="TOC2"/>
        <w:tabs>
          <w:tab w:val="right" w:leader="dot" w:pos="8306"/>
        </w:tabs>
      </w:pPr>
      <w:hyperlink w:anchor="_Toc7476" w:history="1">
        <w:r>
          <w:rPr>
            <w:rFonts w:ascii="仿宋" w:eastAsia="仿宋" w:hAnsi="仿宋" w:cs="仿宋" w:hint="eastAsia"/>
            <w:lang w:eastAsia="zh-CN"/>
          </w:rPr>
          <w:t>(一)、产品规划</w:t>
        </w:r>
        <w:r>
          <w:tab/>
        </w:r>
        <w:r>
          <w:fldChar w:fldCharType="begin"/>
        </w:r>
        <w:r>
          <w:instrText xml:space="preserve"> PAGEREF _Toc7476 \h </w:instrText>
        </w:r>
        <w:r>
          <w:fldChar w:fldCharType="separate"/>
        </w:r>
        <w:r>
          <w:t>6</w:t>
        </w:r>
        <w:r>
          <w:fldChar w:fldCharType="end"/>
        </w:r>
      </w:hyperlink>
    </w:p>
    <w:p>
      <w:pPr>
        <w:pStyle w:val="TOC2"/>
        <w:tabs>
          <w:tab w:val="right" w:leader="dot" w:pos="8306"/>
        </w:tabs>
      </w:pPr>
      <w:hyperlink w:anchor="_Toc31539" w:history="1">
        <w:r>
          <w:rPr>
            <w:rFonts w:ascii="仿宋" w:eastAsia="仿宋" w:hAnsi="仿宋" w:cs="仿宋" w:hint="eastAsia"/>
            <w:lang w:eastAsia="zh-CN"/>
          </w:rPr>
          <w:t>(二)、建设规模</w:t>
        </w:r>
        <w:r>
          <w:tab/>
        </w:r>
        <w:r>
          <w:fldChar w:fldCharType="begin"/>
        </w:r>
        <w:r>
          <w:instrText xml:space="preserve"> PAGEREF _Toc31539 \h </w:instrText>
        </w:r>
        <w:r>
          <w:fldChar w:fldCharType="separate"/>
        </w:r>
        <w:r>
          <w:t>7</w:t>
        </w:r>
        <w:r>
          <w:fldChar w:fldCharType="end"/>
        </w:r>
      </w:hyperlink>
    </w:p>
    <w:p>
      <w:pPr>
        <w:pStyle w:val="TOC1"/>
        <w:tabs>
          <w:tab w:val="right" w:leader="dot" w:pos="8306"/>
        </w:tabs>
      </w:pPr>
      <w:hyperlink w:anchor="_Toc21151" w:history="1">
        <w:r>
          <w:rPr>
            <w:rFonts w:ascii="仿宋" w:eastAsia="仿宋" w:hAnsi="仿宋" w:cs="仿宋" w:hint="eastAsia"/>
            <w:lang w:eastAsia="zh-CN"/>
          </w:rPr>
          <w:t>四、医用传感器项目绩效评估</w:t>
        </w:r>
        <w:r>
          <w:tab/>
        </w:r>
        <w:r>
          <w:fldChar w:fldCharType="begin"/>
        </w:r>
        <w:r>
          <w:instrText xml:space="preserve"> PAGEREF _Toc21151 \h </w:instrText>
        </w:r>
        <w:r>
          <w:fldChar w:fldCharType="separate"/>
        </w:r>
        <w:r>
          <w:t>8</w:t>
        </w:r>
        <w:r>
          <w:fldChar w:fldCharType="end"/>
        </w:r>
      </w:hyperlink>
    </w:p>
    <w:p>
      <w:pPr>
        <w:pStyle w:val="TOC2"/>
        <w:tabs>
          <w:tab w:val="right" w:leader="dot" w:pos="8306"/>
        </w:tabs>
      </w:pPr>
      <w:hyperlink w:anchor="_Toc27600" w:history="1">
        <w:r>
          <w:rPr>
            <w:rFonts w:ascii="仿宋" w:eastAsia="仿宋" w:hAnsi="仿宋" w:cs="仿宋" w:hint="eastAsia"/>
            <w:lang w:eastAsia="zh-CN"/>
          </w:rPr>
          <w:t>(一)、绩效评估指标</w:t>
        </w:r>
        <w:r>
          <w:tab/>
        </w:r>
        <w:r>
          <w:fldChar w:fldCharType="begin"/>
        </w:r>
        <w:r>
          <w:instrText xml:space="preserve"> PAGEREF _Toc27600 \h </w:instrText>
        </w:r>
        <w:r>
          <w:fldChar w:fldCharType="separate"/>
        </w:r>
        <w:r>
          <w:t>8</w:t>
        </w:r>
        <w:r>
          <w:fldChar w:fldCharType="end"/>
        </w:r>
      </w:hyperlink>
    </w:p>
    <w:p>
      <w:pPr>
        <w:pStyle w:val="TOC2"/>
        <w:tabs>
          <w:tab w:val="right" w:leader="dot" w:pos="8306"/>
        </w:tabs>
      </w:pPr>
      <w:hyperlink w:anchor="_Toc9937" w:history="1">
        <w:r>
          <w:rPr>
            <w:rFonts w:ascii="仿宋" w:eastAsia="仿宋" w:hAnsi="仿宋" w:cs="仿宋" w:hint="eastAsia"/>
            <w:lang w:eastAsia="zh-CN"/>
          </w:rPr>
          <w:t>(二)、绩效评估方法</w:t>
        </w:r>
        <w:r>
          <w:tab/>
        </w:r>
        <w:r>
          <w:fldChar w:fldCharType="begin"/>
        </w:r>
        <w:r>
          <w:instrText xml:space="preserve"> PAGEREF _Toc9937 \h </w:instrText>
        </w:r>
        <w:r>
          <w:fldChar w:fldCharType="separate"/>
        </w:r>
        <w:r>
          <w:t>9</w:t>
        </w:r>
        <w:r>
          <w:fldChar w:fldCharType="end"/>
        </w:r>
      </w:hyperlink>
    </w:p>
    <w:p>
      <w:pPr>
        <w:pStyle w:val="TOC2"/>
        <w:tabs>
          <w:tab w:val="right" w:leader="dot" w:pos="8306"/>
        </w:tabs>
      </w:pPr>
      <w:hyperlink w:anchor="_Toc29510" w:history="1">
        <w:r>
          <w:rPr>
            <w:rFonts w:ascii="仿宋" w:eastAsia="仿宋" w:hAnsi="仿宋" w:cs="仿宋" w:hint="eastAsia"/>
            <w:lang w:eastAsia="zh-CN"/>
          </w:rPr>
          <w:t>(三)、绩效评估周期</w:t>
        </w:r>
        <w:r>
          <w:tab/>
        </w:r>
        <w:r>
          <w:fldChar w:fldCharType="begin"/>
        </w:r>
        <w:r>
          <w:instrText xml:space="preserve"> PAGEREF _Toc29510 \h </w:instrText>
        </w:r>
        <w:r>
          <w:fldChar w:fldCharType="separate"/>
        </w:r>
        <w:r>
          <w:t>10</w:t>
        </w:r>
        <w:r>
          <w:fldChar w:fldCharType="end"/>
        </w:r>
      </w:hyperlink>
    </w:p>
    <w:p>
      <w:pPr>
        <w:pStyle w:val="TOC1"/>
        <w:tabs>
          <w:tab w:val="right" w:leader="dot" w:pos="8306"/>
        </w:tabs>
      </w:pPr>
      <w:hyperlink w:anchor="_Toc8684" w:history="1">
        <w:r>
          <w:rPr>
            <w:rFonts w:ascii="仿宋" w:eastAsia="仿宋" w:hAnsi="仿宋" w:cs="仿宋" w:hint="eastAsia"/>
            <w:lang w:eastAsia="zh-CN"/>
          </w:rPr>
          <w:t>五、医用传感器项目选址可行性分析</w:t>
        </w:r>
        <w:r>
          <w:tab/>
        </w:r>
        <w:r>
          <w:fldChar w:fldCharType="begin"/>
        </w:r>
        <w:r>
          <w:instrText xml:space="preserve"> PAGEREF _Toc8684 \h </w:instrText>
        </w:r>
        <w:r>
          <w:fldChar w:fldCharType="separate"/>
        </w:r>
        <w:r>
          <w:t>11</w:t>
        </w:r>
        <w:r>
          <w:fldChar w:fldCharType="end"/>
        </w:r>
      </w:hyperlink>
    </w:p>
    <w:p>
      <w:pPr>
        <w:pStyle w:val="TOC2"/>
        <w:tabs>
          <w:tab w:val="right" w:leader="dot" w:pos="8306"/>
        </w:tabs>
      </w:pPr>
      <w:hyperlink w:anchor="_Toc29845" w:history="1">
        <w:r>
          <w:rPr>
            <w:rFonts w:ascii="仿宋" w:eastAsia="仿宋" w:hAnsi="仿宋" w:cs="仿宋" w:hint="eastAsia"/>
            <w:lang w:eastAsia="zh-CN"/>
          </w:rPr>
          <w:t>(一)、医用传感器项目选址</w:t>
        </w:r>
        <w:r>
          <w:tab/>
        </w:r>
        <w:r>
          <w:fldChar w:fldCharType="begin"/>
        </w:r>
        <w:r>
          <w:instrText xml:space="preserve"> PAGEREF _Toc29845 \h </w:instrText>
        </w:r>
        <w:r>
          <w:fldChar w:fldCharType="separate"/>
        </w:r>
        <w:r>
          <w:t>11</w:t>
        </w:r>
        <w:r>
          <w:fldChar w:fldCharType="end"/>
        </w:r>
      </w:hyperlink>
    </w:p>
    <w:p>
      <w:pPr>
        <w:pStyle w:val="TOC2"/>
        <w:tabs>
          <w:tab w:val="right" w:leader="dot" w:pos="8306"/>
        </w:tabs>
      </w:pPr>
      <w:hyperlink w:anchor="_Toc20665" w:history="1">
        <w:r>
          <w:rPr>
            <w:rFonts w:ascii="仿宋" w:eastAsia="仿宋" w:hAnsi="仿宋" w:cs="仿宋" w:hint="eastAsia"/>
            <w:lang w:eastAsia="zh-CN"/>
          </w:rPr>
          <w:t>(二)、用地控制指标</w:t>
        </w:r>
        <w:r>
          <w:tab/>
        </w:r>
        <w:r>
          <w:fldChar w:fldCharType="begin"/>
        </w:r>
        <w:r>
          <w:instrText xml:space="preserve"> PAGEREF _Toc20665 \h </w:instrText>
        </w:r>
        <w:r>
          <w:fldChar w:fldCharType="separate"/>
        </w:r>
        <w:r>
          <w:t>11</w:t>
        </w:r>
        <w:r>
          <w:fldChar w:fldCharType="end"/>
        </w:r>
      </w:hyperlink>
    </w:p>
    <w:p>
      <w:pPr>
        <w:pStyle w:val="TOC2"/>
        <w:tabs>
          <w:tab w:val="right" w:leader="dot" w:pos="8306"/>
        </w:tabs>
      </w:pPr>
      <w:hyperlink w:anchor="_Toc12324" w:history="1">
        <w:r>
          <w:rPr>
            <w:rFonts w:ascii="仿宋" w:eastAsia="仿宋" w:hAnsi="仿宋" w:cs="仿宋" w:hint="eastAsia"/>
            <w:lang w:eastAsia="zh-CN"/>
          </w:rPr>
          <w:t>(三)、节约用地措施</w:t>
        </w:r>
        <w:r>
          <w:tab/>
        </w:r>
        <w:r>
          <w:fldChar w:fldCharType="begin"/>
        </w:r>
        <w:r>
          <w:instrText xml:space="preserve"> PAGEREF _Toc12324 \h </w:instrText>
        </w:r>
        <w:r>
          <w:fldChar w:fldCharType="separate"/>
        </w:r>
        <w:r>
          <w:t>13</w:t>
        </w:r>
        <w:r>
          <w:fldChar w:fldCharType="end"/>
        </w:r>
      </w:hyperlink>
    </w:p>
    <w:p>
      <w:pPr>
        <w:pStyle w:val="TOC2"/>
        <w:tabs>
          <w:tab w:val="right" w:leader="dot" w:pos="8306"/>
        </w:tabs>
      </w:pPr>
      <w:hyperlink w:anchor="_Toc9683" w:history="1">
        <w:r>
          <w:rPr>
            <w:rFonts w:ascii="仿宋" w:eastAsia="仿宋" w:hAnsi="仿宋" w:cs="仿宋" w:hint="eastAsia"/>
            <w:lang w:eastAsia="zh-CN"/>
          </w:rPr>
          <w:t>(四)、总图布置方案</w:t>
        </w:r>
        <w:r>
          <w:tab/>
        </w:r>
        <w:r>
          <w:fldChar w:fldCharType="begin"/>
        </w:r>
        <w:r>
          <w:instrText xml:space="preserve"> PAGEREF _Toc9683 \h </w:instrText>
        </w:r>
        <w:r>
          <w:fldChar w:fldCharType="separate"/>
        </w:r>
        <w:r>
          <w:t>14</w:t>
        </w:r>
        <w:r>
          <w:fldChar w:fldCharType="end"/>
        </w:r>
      </w:hyperlink>
    </w:p>
    <w:p>
      <w:pPr>
        <w:pStyle w:val="TOC2"/>
        <w:tabs>
          <w:tab w:val="right" w:leader="dot" w:pos="8306"/>
        </w:tabs>
      </w:pPr>
      <w:hyperlink w:anchor="_Toc31395" w:history="1">
        <w:r>
          <w:rPr>
            <w:rFonts w:ascii="仿宋" w:eastAsia="仿宋" w:hAnsi="仿宋" w:cs="仿宋" w:hint="eastAsia"/>
            <w:lang w:eastAsia="zh-CN"/>
          </w:rPr>
          <w:t>(五)、选址综合评价</w:t>
        </w:r>
        <w:r>
          <w:tab/>
        </w:r>
        <w:r>
          <w:fldChar w:fldCharType="begin"/>
        </w:r>
        <w:r>
          <w:instrText xml:space="preserve"> PAGEREF _Toc31395 \h </w:instrText>
        </w:r>
        <w:r>
          <w:fldChar w:fldCharType="separate"/>
        </w:r>
        <w:r>
          <w:t>15</w:t>
        </w:r>
        <w:r>
          <w:fldChar w:fldCharType="end"/>
        </w:r>
      </w:hyperlink>
    </w:p>
    <w:p>
      <w:pPr>
        <w:pStyle w:val="TOC1"/>
        <w:tabs>
          <w:tab w:val="right" w:leader="dot" w:pos="8306"/>
        </w:tabs>
      </w:pPr>
      <w:hyperlink w:anchor="_Toc17802" w:history="1">
        <w:r>
          <w:rPr>
            <w:rFonts w:ascii="仿宋" w:eastAsia="仿宋" w:hAnsi="仿宋" w:cs="仿宋" w:hint="eastAsia"/>
            <w:lang w:eastAsia="zh-CN"/>
          </w:rPr>
          <w:t>六、医用传感器项目土建工程</w:t>
        </w:r>
        <w:r>
          <w:tab/>
        </w:r>
        <w:r>
          <w:fldChar w:fldCharType="begin"/>
        </w:r>
        <w:r>
          <w:instrText xml:space="preserve"> PAGEREF _Toc17802 \h </w:instrText>
        </w:r>
        <w:r>
          <w:fldChar w:fldCharType="separate"/>
        </w:r>
        <w:r>
          <w:t>17</w:t>
        </w:r>
        <w:r>
          <w:fldChar w:fldCharType="end"/>
        </w:r>
      </w:hyperlink>
    </w:p>
    <w:p>
      <w:pPr>
        <w:pStyle w:val="TOC2"/>
        <w:tabs>
          <w:tab w:val="right" w:leader="dot" w:pos="8306"/>
        </w:tabs>
      </w:pPr>
      <w:hyperlink w:anchor="_Toc2049" w:history="1">
        <w:r>
          <w:rPr>
            <w:rFonts w:ascii="仿宋" w:eastAsia="仿宋" w:hAnsi="仿宋" w:cs="仿宋" w:hint="eastAsia"/>
            <w:lang w:eastAsia="zh-CN"/>
          </w:rPr>
          <w:t>(一)、建筑工程设计原则</w:t>
        </w:r>
        <w:r>
          <w:tab/>
        </w:r>
        <w:r>
          <w:fldChar w:fldCharType="begin"/>
        </w:r>
        <w:r>
          <w:instrText xml:space="preserve"> PAGEREF _Toc2049 \h </w:instrText>
        </w:r>
        <w:r>
          <w:fldChar w:fldCharType="separate"/>
        </w:r>
        <w:r>
          <w:t>17</w:t>
        </w:r>
        <w:r>
          <w:fldChar w:fldCharType="end"/>
        </w:r>
      </w:hyperlink>
    </w:p>
    <w:p>
      <w:pPr>
        <w:pStyle w:val="TOC2"/>
        <w:tabs>
          <w:tab w:val="right" w:leader="dot" w:pos="8306"/>
        </w:tabs>
      </w:pPr>
      <w:hyperlink w:anchor="_Toc6532" w:history="1">
        <w:r>
          <w:rPr>
            <w:rFonts w:ascii="仿宋" w:eastAsia="仿宋" w:hAnsi="仿宋" w:cs="仿宋" w:hint="eastAsia"/>
            <w:lang w:eastAsia="zh-CN"/>
          </w:rPr>
          <w:t>(二)、土建工程设计年限及安全等级</w:t>
        </w:r>
        <w:r>
          <w:tab/>
        </w:r>
        <w:r>
          <w:fldChar w:fldCharType="begin"/>
        </w:r>
        <w:r>
          <w:instrText xml:space="preserve"> PAGEREF _Toc6532 \h </w:instrText>
        </w:r>
        <w:r>
          <w:fldChar w:fldCharType="separate"/>
        </w:r>
        <w:r>
          <w:t>18</w:t>
        </w:r>
        <w:r>
          <w:fldChar w:fldCharType="end"/>
        </w:r>
      </w:hyperlink>
    </w:p>
    <w:p>
      <w:pPr>
        <w:pStyle w:val="TOC2"/>
        <w:tabs>
          <w:tab w:val="right" w:leader="dot" w:pos="8306"/>
        </w:tabs>
      </w:pPr>
      <w:hyperlink w:anchor="_Toc21239" w:history="1">
        <w:r>
          <w:rPr>
            <w:rFonts w:ascii="仿宋" w:eastAsia="仿宋" w:hAnsi="仿宋" w:cs="仿宋" w:hint="eastAsia"/>
            <w:lang w:eastAsia="zh-CN"/>
          </w:rPr>
          <w:t>(三)、建筑工程设计总体要求</w:t>
        </w:r>
        <w:r>
          <w:tab/>
        </w:r>
        <w:r>
          <w:fldChar w:fldCharType="begin"/>
        </w:r>
        <w:r>
          <w:instrText xml:space="preserve"> PAGEREF _Toc21239 \h </w:instrText>
        </w:r>
        <w:r>
          <w:fldChar w:fldCharType="separate"/>
        </w:r>
        <w:r>
          <w:t>19</w:t>
        </w:r>
        <w:r>
          <w:fldChar w:fldCharType="end"/>
        </w:r>
      </w:hyperlink>
    </w:p>
    <w:p>
      <w:pPr>
        <w:pStyle w:val="TOC2"/>
        <w:tabs>
          <w:tab w:val="right" w:leader="dot" w:pos="8306"/>
        </w:tabs>
      </w:pPr>
      <w:hyperlink w:anchor="_Toc12954" w:history="1">
        <w:r>
          <w:rPr>
            <w:rFonts w:ascii="仿宋" w:eastAsia="仿宋" w:hAnsi="仿宋" w:cs="仿宋" w:hint="eastAsia"/>
            <w:lang w:eastAsia="zh-CN"/>
          </w:rPr>
          <w:t>(四)、土建工程建设指标</w:t>
        </w:r>
        <w:r>
          <w:tab/>
        </w:r>
        <w:r>
          <w:fldChar w:fldCharType="begin"/>
        </w:r>
        <w:r>
          <w:instrText xml:space="preserve"> PAGEREF _Toc12954 \h </w:instrText>
        </w:r>
        <w:r>
          <w:fldChar w:fldCharType="separate"/>
        </w:r>
        <w:r>
          <w:t>20</w:t>
        </w:r>
        <w:r>
          <w:fldChar w:fldCharType="end"/>
        </w:r>
      </w:hyperlink>
    </w:p>
    <w:p>
      <w:pPr>
        <w:pStyle w:val="TOC1"/>
        <w:tabs>
          <w:tab w:val="right" w:leader="dot" w:pos="8306"/>
        </w:tabs>
      </w:pPr>
      <w:hyperlink w:anchor="_Toc11763" w:history="1">
        <w:r>
          <w:rPr>
            <w:rFonts w:ascii="仿宋" w:eastAsia="仿宋" w:hAnsi="仿宋" w:cs="仿宋" w:hint="eastAsia"/>
            <w:lang w:eastAsia="zh-CN"/>
          </w:rPr>
          <w:t>七、医用传感器项目计划安排</w:t>
        </w:r>
        <w:r>
          <w:tab/>
        </w:r>
        <w:r>
          <w:fldChar w:fldCharType="begin"/>
        </w:r>
        <w:r>
          <w:instrText xml:space="preserve"> PAGEREF _Toc11763 \h </w:instrText>
        </w:r>
        <w:r>
          <w:fldChar w:fldCharType="separate"/>
        </w:r>
        <w:r>
          <w:t>20</w:t>
        </w:r>
        <w:r>
          <w:fldChar w:fldCharType="end"/>
        </w:r>
      </w:hyperlink>
    </w:p>
    <w:p>
      <w:pPr>
        <w:pStyle w:val="TOC2"/>
        <w:tabs>
          <w:tab w:val="right" w:leader="dot" w:pos="8306"/>
        </w:tabs>
      </w:pPr>
      <w:hyperlink w:anchor="_Toc29327" w:history="1">
        <w:r>
          <w:rPr>
            <w:rFonts w:ascii="仿宋" w:eastAsia="仿宋" w:hAnsi="仿宋" w:cs="仿宋" w:hint="eastAsia"/>
            <w:lang w:eastAsia="zh-CN"/>
          </w:rPr>
          <w:t>(一)、建设周期</w:t>
        </w:r>
        <w:r>
          <w:tab/>
        </w:r>
        <w:r>
          <w:fldChar w:fldCharType="begin"/>
        </w:r>
        <w:r>
          <w:instrText xml:space="preserve"> PAGEREF _Toc29327 \h </w:instrText>
        </w:r>
        <w:r>
          <w:fldChar w:fldCharType="separate"/>
        </w:r>
        <w:r>
          <w:t>20</w:t>
        </w:r>
        <w:r>
          <w:fldChar w:fldCharType="end"/>
        </w:r>
      </w:hyperlink>
    </w:p>
    <w:p>
      <w:pPr>
        <w:pStyle w:val="TOC2"/>
        <w:tabs>
          <w:tab w:val="right" w:leader="dot" w:pos="8306"/>
        </w:tabs>
      </w:pPr>
      <w:hyperlink w:anchor="_Toc12402" w:history="1">
        <w:r>
          <w:rPr>
            <w:rFonts w:ascii="仿宋" w:eastAsia="仿宋" w:hAnsi="仿宋" w:cs="仿宋" w:hint="eastAsia"/>
            <w:lang w:eastAsia="zh-CN"/>
          </w:rPr>
          <w:t>(二)、建设进度</w:t>
        </w:r>
        <w:r>
          <w:tab/>
        </w:r>
        <w:r>
          <w:fldChar w:fldCharType="begin"/>
        </w:r>
        <w:r>
          <w:instrText xml:space="preserve"> PAGEREF _Toc12402 \h </w:instrText>
        </w:r>
        <w:r>
          <w:fldChar w:fldCharType="separate"/>
        </w:r>
        <w:r>
          <w:t>21</w:t>
        </w:r>
        <w:r>
          <w:fldChar w:fldCharType="end"/>
        </w:r>
      </w:hyperlink>
    </w:p>
    <w:p>
      <w:pPr>
        <w:pStyle w:val="TOC2"/>
        <w:tabs>
          <w:tab w:val="right" w:leader="dot" w:pos="8306"/>
        </w:tabs>
      </w:pPr>
      <w:hyperlink w:anchor="_Toc1171" w:history="1">
        <w:r>
          <w:rPr>
            <w:rFonts w:ascii="仿宋" w:eastAsia="仿宋" w:hAnsi="仿宋" w:cs="仿宋" w:hint="eastAsia"/>
            <w:lang w:eastAsia="zh-CN"/>
          </w:rPr>
          <w:t>(三)、进度安排注意事项</w:t>
        </w:r>
        <w:r>
          <w:tab/>
        </w:r>
        <w:r>
          <w:fldChar w:fldCharType="begin"/>
        </w:r>
        <w:r>
          <w:instrText xml:space="preserve"> PAGEREF _Toc1171 \h </w:instrText>
        </w:r>
        <w:r>
          <w:fldChar w:fldCharType="separate"/>
        </w:r>
        <w:r>
          <w:t>22</w:t>
        </w:r>
        <w:r>
          <w:fldChar w:fldCharType="end"/>
        </w:r>
      </w:hyperlink>
    </w:p>
    <w:p>
      <w:pPr>
        <w:pStyle w:val="TOC2"/>
        <w:tabs>
          <w:tab w:val="right" w:leader="dot" w:pos="8306"/>
        </w:tabs>
      </w:pPr>
      <w:hyperlink w:anchor="_Toc3076" w:history="1">
        <w:r>
          <w:rPr>
            <w:rFonts w:ascii="仿宋" w:eastAsia="仿宋" w:hAnsi="仿宋" w:cs="仿宋" w:hint="eastAsia"/>
            <w:lang w:eastAsia="zh-CN"/>
          </w:rPr>
          <w:t>(四)、人力资源配置</w:t>
        </w:r>
        <w:r>
          <w:tab/>
        </w:r>
        <w:r>
          <w:fldChar w:fldCharType="begin"/>
        </w:r>
        <w:r>
          <w:instrText xml:space="preserve"> PAGEREF _Toc3076 \h </w:instrText>
        </w:r>
        <w:r>
          <w:fldChar w:fldCharType="separate"/>
        </w:r>
        <w:r>
          <w:t>23</w:t>
        </w:r>
        <w:r>
          <w:fldChar w:fldCharType="end"/>
        </w:r>
      </w:hyperlink>
    </w:p>
    <w:p>
      <w:pPr>
        <w:pStyle w:val="TOC1"/>
        <w:tabs>
          <w:tab w:val="right" w:leader="dot" w:pos="8306"/>
        </w:tabs>
      </w:pPr>
      <w:hyperlink w:anchor="_Toc8871" w:history="1">
        <w:r>
          <w:rPr>
            <w:rFonts w:ascii="仿宋" w:eastAsia="仿宋" w:hAnsi="仿宋" w:cs="仿宋" w:hint="eastAsia"/>
            <w:lang w:eastAsia="zh-CN"/>
          </w:rPr>
          <w:t>八、生产安全保护</w:t>
        </w:r>
        <w:r>
          <w:tab/>
        </w:r>
        <w:r>
          <w:fldChar w:fldCharType="begin"/>
        </w:r>
        <w:r>
          <w:instrText xml:space="preserve"> PAGEREF _Toc8871 \h </w:instrText>
        </w:r>
        <w:r>
          <w:fldChar w:fldCharType="separate"/>
        </w:r>
        <w:r>
          <w:t>24</w:t>
        </w:r>
        <w:r>
          <w:fldChar w:fldCharType="end"/>
        </w:r>
      </w:hyperlink>
    </w:p>
    <w:p>
      <w:pPr>
        <w:pStyle w:val="TOC2"/>
        <w:tabs>
          <w:tab w:val="right" w:leader="dot" w:pos="8306"/>
        </w:tabs>
      </w:pPr>
      <w:hyperlink w:anchor="_Toc28301" w:history="1">
        <w:r>
          <w:rPr>
            <w:rFonts w:ascii="仿宋" w:eastAsia="仿宋" w:hAnsi="仿宋" w:cs="仿宋" w:hint="eastAsia"/>
            <w:lang w:eastAsia="zh-CN"/>
          </w:rPr>
          <w:t>(一)、消防安全</w:t>
        </w:r>
        <w:r>
          <w:tab/>
        </w:r>
        <w:r>
          <w:fldChar w:fldCharType="begin"/>
        </w:r>
        <w:r>
          <w:instrText xml:space="preserve"> PAGEREF _Toc28301 \h </w:instrText>
        </w:r>
        <w:r>
          <w:fldChar w:fldCharType="separate"/>
        </w:r>
        <w:r>
          <w:t>24</w:t>
        </w:r>
        <w:r>
          <w:fldChar w:fldCharType="end"/>
        </w:r>
      </w:hyperlink>
    </w:p>
    <w:p>
      <w:pPr>
        <w:pStyle w:val="TOC2"/>
        <w:tabs>
          <w:tab w:val="right" w:leader="dot" w:pos="8306"/>
        </w:tabs>
      </w:pPr>
      <w:hyperlink w:anchor="_Toc22368" w:history="1">
        <w:r>
          <w:rPr>
            <w:rFonts w:ascii="仿宋" w:eastAsia="仿宋" w:hAnsi="仿宋" w:cs="仿宋" w:hint="eastAsia"/>
            <w:lang w:eastAsia="zh-CN"/>
          </w:rPr>
          <w:t>(二)、防火防爆总图布置措施</w:t>
        </w:r>
        <w:r>
          <w:tab/>
        </w:r>
        <w:r>
          <w:fldChar w:fldCharType="begin"/>
        </w:r>
        <w:r>
          <w:instrText xml:space="preserve"> PAGEREF _Toc22368 \h </w:instrText>
        </w:r>
        <w:r>
          <w:fldChar w:fldCharType="separate"/>
        </w:r>
        <w:r>
          <w:t>26</w:t>
        </w:r>
        <w:r>
          <w:fldChar w:fldCharType="end"/>
        </w:r>
      </w:hyperlink>
    </w:p>
    <w:p>
      <w:pPr>
        <w:pStyle w:val="TOC2"/>
        <w:tabs>
          <w:tab w:val="right" w:leader="dot" w:pos="8306"/>
        </w:tabs>
      </w:pPr>
      <w:hyperlink w:anchor="_Toc902" w:history="1">
        <w:r>
          <w:rPr>
            <w:rFonts w:ascii="仿宋" w:eastAsia="仿宋" w:hAnsi="仿宋" w:cs="仿宋" w:hint="eastAsia"/>
            <w:lang w:eastAsia="zh-CN"/>
          </w:rPr>
          <w:t>(三)、自然灾害防范措施</w:t>
        </w:r>
        <w:r>
          <w:tab/>
        </w:r>
        <w:r>
          <w:fldChar w:fldCharType="begin"/>
        </w:r>
        <w:r>
          <w:instrText xml:space="preserve"> PAGEREF _Toc902 \h </w:instrText>
        </w:r>
        <w:r>
          <w:fldChar w:fldCharType="separate"/>
        </w:r>
        <w:r>
          <w:t>26</w:t>
        </w:r>
        <w:r>
          <w:fldChar w:fldCharType="end"/>
        </w:r>
      </w:hyperlink>
    </w:p>
    <w:p>
      <w:pPr>
        <w:pStyle w:val="TOC2"/>
        <w:tabs>
          <w:tab w:val="right" w:leader="dot" w:pos="8306"/>
        </w:tabs>
      </w:pPr>
      <w:hyperlink w:anchor="_Toc9893" w:history="1">
        <w:r>
          <w:rPr>
            <w:rFonts w:ascii="仿宋" w:eastAsia="仿宋" w:hAnsi="仿宋" w:cs="仿宋" w:hint="eastAsia"/>
            <w:lang w:eastAsia="zh-CN"/>
          </w:rPr>
          <w:t>(四)、安全色及安全标志使用要求</w:t>
        </w:r>
        <w:r>
          <w:tab/>
        </w:r>
        <w:r>
          <w:fldChar w:fldCharType="begin"/>
        </w:r>
        <w:r>
          <w:instrText xml:space="preserve"> PAGEREF _Toc9893 \h </w:instrText>
        </w:r>
        <w:r>
          <w:fldChar w:fldCharType="separate"/>
        </w:r>
        <w:r>
          <w:t>27</w:t>
        </w:r>
        <w:r>
          <w:fldChar w:fldCharType="end"/>
        </w:r>
      </w:hyperlink>
    </w:p>
    <w:p>
      <w:pPr>
        <w:pStyle w:val="TOC2"/>
        <w:tabs>
          <w:tab w:val="right" w:leader="dot" w:pos="8306"/>
        </w:tabs>
      </w:pPr>
      <w:hyperlink w:anchor="_Toc29768" w:history="1">
        <w:r>
          <w:rPr>
            <w:rFonts w:ascii="仿宋" w:eastAsia="仿宋" w:hAnsi="仿宋" w:cs="仿宋" w:hint="eastAsia"/>
            <w:lang w:eastAsia="zh-CN"/>
          </w:rPr>
          <w:t>(五)、防尘防毒措施</w:t>
        </w:r>
        <w:r>
          <w:tab/>
        </w:r>
        <w:r>
          <w:fldChar w:fldCharType="begin"/>
        </w:r>
        <w:r>
          <w:instrText xml:space="preserve"> PAGEREF _Toc29768 \h </w:instrText>
        </w:r>
        <w:r>
          <w:fldChar w:fldCharType="separate"/>
        </w:r>
        <w:r>
          <w:t>28</w:t>
        </w:r>
        <w:r>
          <w:fldChar w:fldCharType="end"/>
        </w:r>
      </w:hyperlink>
    </w:p>
    <w:p>
      <w:pPr>
        <w:pStyle w:val="TOC2"/>
        <w:tabs>
          <w:tab w:val="right" w:leader="dot" w:pos="8306"/>
        </w:tabs>
      </w:pPr>
      <w:hyperlink w:anchor="_Toc7501" w:history="1">
        <w:r>
          <w:rPr>
            <w:rFonts w:ascii="仿宋" w:eastAsia="仿宋" w:hAnsi="仿宋" w:cs="仿宋" w:hint="eastAsia"/>
            <w:lang w:eastAsia="zh-CN"/>
          </w:rPr>
          <w:t>(六)、防静电、触电防护及防雷措施</w:t>
        </w:r>
        <w:r>
          <w:tab/>
        </w:r>
        <w:r>
          <w:fldChar w:fldCharType="begin"/>
        </w:r>
        <w:r>
          <w:instrText xml:space="preserve"> PAGEREF _Toc7501 \h </w:instrText>
        </w:r>
        <w:r>
          <w:fldChar w:fldCharType="separate"/>
        </w:r>
        <w:r>
          <w:t>29</w:t>
        </w:r>
        <w:r>
          <w:fldChar w:fldCharType="end"/>
        </w:r>
      </w:hyperlink>
    </w:p>
    <w:p>
      <w:pPr>
        <w:pStyle w:val="TOC2"/>
        <w:tabs>
          <w:tab w:val="right" w:leader="dot" w:pos="8306"/>
        </w:tabs>
      </w:pPr>
      <w:hyperlink w:anchor="_Toc1958" w:history="1">
        <w:r>
          <w:rPr>
            <w:rFonts w:ascii="仿宋" w:eastAsia="仿宋" w:hAnsi="仿宋" w:cs="仿宋" w:hint="eastAsia"/>
            <w:lang w:eastAsia="zh-CN"/>
          </w:rPr>
          <w:t>(七)、机械设备安全保障措施</w:t>
        </w:r>
        <w:r>
          <w:tab/>
        </w:r>
        <w:r>
          <w:fldChar w:fldCharType="begin"/>
        </w:r>
        <w:r>
          <w:instrText xml:space="preserve"> PAGEREF _Toc1958 \h </w:instrText>
        </w:r>
        <w:r>
          <w:fldChar w:fldCharType="separate"/>
        </w:r>
        <w:r>
          <w:t>31</w:t>
        </w:r>
        <w:r>
          <w:fldChar w:fldCharType="end"/>
        </w:r>
      </w:hyperlink>
    </w:p>
    <w:p>
      <w:pPr>
        <w:pStyle w:val="TOC1"/>
        <w:tabs>
          <w:tab w:val="right" w:leader="dot" w:pos="8306"/>
        </w:tabs>
      </w:pPr>
      <w:hyperlink w:anchor="_Toc1744" w:history="1">
        <w:r>
          <w:rPr>
            <w:rFonts w:ascii="仿宋" w:eastAsia="仿宋" w:hAnsi="仿宋" w:cs="仿宋" w:hint="eastAsia"/>
            <w:lang w:eastAsia="zh-CN"/>
          </w:rPr>
          <w:t>九、医用传感器项目财务管理</w:t>
        </w:r>
        <w:r>
          <w:tab/>
        </w:r>
        <w:r>
          <w:fldChar w:fldCharType="begin"/>
        </w:r>
        <w:r>
          <w:instrText xml:space="preserve"> PAGEREF _Toc1744 \h </w:instrText>
        </w:r>
        <w:r>
          <w:fldChar w:fldCharType="separate"/>
        </w:r>
        <w:r>
          <w:t>32</w:t>
        </w:r>
        <w:r>
          <w:fldChar w:fldCharType="end"/>
        </w:r>
      </w:hyperlink>
    </w:p>
    <w:p>
      <w:pPr>
        <w:pStyle w:val="TOC2"/>
        <w:tabs>
          <w:tab w:val="right" w:leader="dot" w:pos="8306"/>
        </w:tabs>
      </w:pPr>
      <w:hyperlink w:anchor="_Toc17251" w:history="1">
        <w:r>
          <w:rPr>
            <w:rFonts w:ascii="仿宋" w:eastAsia="仿宋" w:hAnsi="仿宋" w:cs="仿宋" w:hint="eastAsia"/>
            <w:lang w:eastAsia="zh-CN"/>
          </w:rPr>
          <w:t>(一)、资金需求大</w:t>
        </w:r>
        <w:r>
          <w:tab/>
        </w:r>
        <w:r>
          <w:fldChar w:fldCharType="begin"/>
        </w:r>
        <w:r>
          <w:instrText xml:space="preserve"> PAGEREF _Toc17251 \h </w:instrText>
        </w:r>
        <w:r>
          <w:fldChar w:fldCharType="separate"/>
        </w:r>
        <w:r>
          <w:t>32</w:t>
        </w:r>
        <w:r>
          <w:fldChar w:fldCharType="end"/>
        </w:r>
      </w:hyperlink>
    </w:p>
    <w:p>
      <w:pPr>
        <w:pStyle w:val="TOC2"/>
        <w:tabs>
          <w:tab w:val="right" w:leader="dot" w:pos="8306"/>
        </w:tabs>
      </w:pPr>
      <w:hyperlink w:anchor="_Toc16745" w:history="1">
        <w:r>
          <w:rPr>
            <w:rFonts w:ascii="仿宋" w:eastAsia="仿宋" w:hAnsi="仿宋" w:cs="仿宋" w:hint="eastAsia"/>
            <w:lang w:eastAsia="zh-CN"/>
          </w:rPr>
          <w:t>(二)、研发周期长</w:t>
        </w:r>
        <w:r>
          <w:tab/>
        </w:r>
        <w:r>
          <w:fldChar w:fldCharType="begin"/>
        </w:r>
        <w:r>
          <w:instrText xml:space="preserve"> PAGEREF _Toc16745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8" w:history="1">
        <w:r>
          <w:rPr>
            <w:rFonts w:ascii="仿宋" w:eastAsia="仿宋" w:hAnsi="仿宋" w:cs="仿宋" w:hint="eastAsia"/>
            <w:lang w:eastAsia="zh-CN"/>
          </w:rPr>
          <w:t>(三)、市场风险大</w:t>
        </w:r>
        <w:r>
          <w:tab/>
        </w:r>
        <w:r>
          <w:fldChar w:fldCharType="begin"/>
        </w:r>
        <w:r>
          <w:instrText xml:space="preserve"> PAGEREF _Toc17988 \h </w:instrText>
        </w:r>
        <w:r>
          <w:fldChar w:fldCharType="separate"/>
        </w:r>
        <w:r>
          <w:t>34</w:t>
        </w:r>
        <w:r>
          <w:fldChar w:fldCharType="end"/>
        </w:r>
      </w:hyperlink>
    </w:p>
    <w:p>
      <w:pPr>
        <w:pStyle w:val="TOC2"/>
        <w:tabs>
          <w:tab w:val="right" w:leader="dot" w:pos="8306"/>
        </w:tabs>
      </w:pPr>
      <w:hyperlink w:anchor="_Toc11355" w:history="1">
        <w:r>
          <w:rPr>
            <w:rFonts w:ascii="仿宋" w:eastAsia="仿宋" w:hAnsi="仿宋" w:cs="仿宋" w:hint="eastAsia"/>
            <w:lang w:eastAsia="zh-CN"/>
          </w:rPr>
          <w:t>(四)、利润率高</w:t>
        </w:r>
        <w:r>
          <w:tab/>
        </w:r>
        <w:r>
          <w:fldChar w:fldCharType="begin"/>
        </w:r>
        <w:r>
          <w:instrText xml:space="preserve"> PAGEREF _Toc11355 \h </w:instrText>
        </w:r>
        <w:r>
          <w:fldChar w:fldCharType="separate"/>
        </w:r>
        <w:r>
          <w:t>37</w:t>
        </w:r>
        <w:r>
          <w:fldChar w:fldCharType="end"/>
        </w:r>
      </w:hyperlink>
    </w:p>
    <w:p>
      <w:pPr>
        <w:pStyle w:val="TOC1"/>
        <w:tabs>
          <w:tab w:val="right" w:leader="dot" w:pos="8306"/>
        </w:tabs>
      </w:pPr>
      <w:hyperlink w:anchor="_Toc2001" w:history="1">
        <w:r>
          <w:rPr>
            <w:rFonts w:ascii="仿宋" w:eastAsia="仿宋" w:hAnsi="仿宋" w:cs="仿宋" w:hint="eastAsia"/>
            <w:lang w:eastAsia="zh-CN"/>
          </w:rPr>
          <w:t>十、医用传感器项目风险管理</w:t>
        </w:r>
        <w:r>
          <w:tab/>
        </w:r>
        <w:r>
          <w:fldChar w:fldCharType="begin"/>
        </w:r>
        <w:r>
          <w:instrText xml:space="preserve"> PAGEREF _Toc2001 \h </w:instrText>
        </w:r>
        <w:r>
          <w:fldChar w:fldCharType="separate"/>
        </w:r>
        <w:r>
          <w:t>39</w:t>
        </w:r>
        <w:r>
          <w:fldChar w:fldCharType="end"/>
        </w:r>
      </w:hyperlink>
    </w:p>
    <w:p>
      <w:pPr>
        <w:pStyle w:val="TOC2"/>
        <w:tabs>
          <w:tab w:val="right" w:leader="dot" w:pos="8306"/>
        </w:tabs>
      </w:pPr>
      <w:hyperlink w:anchor="_Toc18735" w:history="1">
        <w:r>
          <w:rPr>
            <w:rFonts w:ascii="仿宋" w:eastAsia="仿宋" w:hAnsi="仿宋" w:cs="仿宋" w:hint="eastAsia"/>
            <w:lang w:eastAsia="zh-CN"/>
          </w:rPr>
          <w:t>(一)、风险识别与评估</w:t>
        </w:r>
        <w:r>
          <w:tab/>
        </w:r>
        <w:r>
          <w:fldChar w:fldCharType="begin"/>
        </w:r>
        <w:r>
          <w:instrText xml:space="preserve"> PAGEREF _Toc18735 \h </w:instrText>
        </w:r>
        <w:r>
          <w:fldChar w:fldCharType="separate"/>
        </w:r>
        <w:r>
          <w:t>39</w:t>
        </w:r>
        <w:r>
          <w:fldChar w:fldCharType="end"/>
        </w:r>
      </w:hyperlink>
    </w:p>
    <w:p>
      <w:pPr>
        <w:pStyle w:val="TOC2"/>
        <w:tabs>
          <w:tab w:val="right" w:leader="dot" w:pos="8306"/>
        </w:tabs>
      </w:pPr>
      <w:hyperlink w:anchor="_Toc21250" w:history="1">
        <w:r>
          <w:rPr>
            <w:rFonts w:ascii="仿宋" w:eastAsia="仿宋" w:hAnsi="仿宋" w:cs="仿宋" w:hint="eastAsia"/>
            <w:lang w:eastAsia="zh-CN"/>
          </w:rPr>
          <w:t>(二)、风险应对策略</w:t>
        </w:r>
        <w:r>
          <w:tab/>
        </w:r>
        <w:r>
          <w:fldChar w:fldCharType="begin"/>
        </w:r>
        <w:r>
          <w:instrText xml:space="preserve"> PAGEREF _Toc21250 \h </w:instrText>
        </w:r>
        <w:r>
          <w:fldChar w:fldCharType="separate"/>
        </w:r>
        <w:r>
          <w:t>40</w:t>
        </w:r>
        <w:r>
          <w:fldChar w:fldCharType="end"/>
        </w:r>
      </w:hyperlink>
    </w:p>
    <w:p>
      <w:pPr>
        <w:pStyle w:val="TOC2"/>
        <w:tabs>
          <w:tab w:val="right" w:leader="dot" w:pos="8306"/>
        </w:tabs>
      </w:pPr>
      <w:hyperlink w:anchor="_Toc12335" w:history="1">
        <w:r>
          <w:rPr>
            <w:rFonts w:ascii="仿宋" w:eastAsia="仿宋" w:hAnsi="仿宋" w:cs="仿宋" w:hint="eastAsia"/>
            <w:lang w:eastAsia="zh-CN"/>
          </w:rPr>
          <w:t>(三)、风险监控与控制</w:t>
        </w:r>
        <w:r>
          <w:tab/>
        </w:r>
        <w:r>
          <w:fldChar w:fldCharType="begin"/>
        </w:r>
        <w:r>
          <w:instrText xml:space="preserve"> PAGEREF _Toc12335 \h </w:instrText>
        </w:r>
        <w:r>
          <w:fldChar w:fldCharType="separate"/>
        </w:r>
        <w:r>
          <w:t>42</w:t>
        </w:r>
        <w:r>
          <w:fldChar w:fldCharType="end"/>
        </w:r>
      </w:hyperlink>
    </w:p>
    <w:p>
      <w:pPr>
        <w:pStyle w:val="TOC1"/>
        <w:tabs>
          <w:tab w:val="right" w:leader="dot" w:pos="8306"/>
        </w:tabs>
      </w:pPr>
      <w:hyperlink w:anchor="_Toc15210" w:history="1">
        <w:r>
          <w:rPr>
            <w:rFonts w:ascii="仿宋" w:eastAsia="仿宋" w:hAnsi="仿宋" w:cs="仿宋" w:hint="eastAsia"/>
            <w:lang w:eastAsia="zh-CN"/>
          </w:rPr>
          <w:t>十一、医用传感器项目投资规划</w:t>
        </w:r>
        <w:r>
          <w:tab/>
        </w:r>
        <w:r>
          <w:fldChar w:fldCharType="begin"/>
        </w:r>
        <w:r>
          <w:instrText xml:space="preserve"> PAGEREF _Toc15210 \h </w:instrText>
        </w:r>
        <w:r>
          <w:fldChar w:fldCharType="separate"/>
        </w:r>
        <w:r>
          <w:t>43</w:t>
        </w:r>
        <w:r>
          <w:fldChar w:fldCharType="end"/>
        </w:r>
      </w:hyperlink>
    </w:p>
    <w:p>
      <w:pPr>
        <w:pStyle w:val="TOC2"/>
        <w:tabs>
          <w:tab w:val="right" w:leader="dot" w:pos="8306"/>
        </w:tabs>
      </w:pPr>
      <w:hyperlink w:anchor="_Toc14694" w:history="1">
        <w:r>
          <w:rPr>
            <w:rFonts w:ascii="仿宋" w:eastAsia="仿宋" w:hAnsi="仿宋" w:cs="仿宋" w:hint="eastAsia"/>
            <w:lang w:eastAsia="zh-CN"/>
          </w:rPr>
          <w:t>(一)、医用传感器项目总投资估算</w:t>
        </w:r>
        <w:r>
          <w:tab/>
        </w:r>
        <w:r>
          <w:fldChar w:fldCharType="begin"/>
        </w:r>
        <w:r>
          <w:instrText xml:space="preserve"> PAGEREF _Toc14694 \h </w:instrText>
        </w:r>
        <w:r>
          <w:fldChar w:fldCharType="separate"/>
        </w:r>
        <w:r>
          <w:t>43</w:t>
        </w:r>
        <w:r>
          <w:fldChar w:fldCharType="end"/>
        </w:r>
      </w:hyperlink>
    </w:p>
    <w:p>
      <w:pPr>
        <w:pStyle w:val="TOC2"/>
        <w:tabs>
          <w:tab w:val="right" w:leader="dot" w:pos="8306"/>
        </w:tabs>
      </w:pPr>
      <w:hyperlink w:anchor="_Toc2203" w:history="1">
        <w:r>
          <w:rPr>
            <w:rFonts w:ascii="仿宋" w:eastAsia="仿宋" w:hAnsi="仿宋" w:cs="仿宋" w:hint="eastAsia"/>
            <w:lang w:eastAsia="zh-CN"/>
          </w:rPr>
          <w:t>(二)、资金筹措</w:t>
        </w:r>
        <w:r>
          <w:tab/>
        </w:r>
        <w:r>
          <w:fldChar w:fldCharType="begin"/>
        </w:r>
        <w:r>
          <w:instrText xml:space="preserve"> PAGEREF _Toc2203 \h </w:instrText>
        </w:r>
        <w:r>
          <w:fldChar w:fldCharType="separate"/>
        </w:r>
        <w:r>
          <w:t>44</w:t>
        </w:r>
        <w:r>
          <w:fldChar w:fldCharType="end"/>
        </w:r>
      </w:hyperlink>
    </w:p>
    <w:p>
      <w:pPr>
        <w:pStyle w:val="TOC1"/>
        <w:tabs>
          <w:tab w:val="right" w:leader="dot" w:pos="8306"/>
        </w:tabs>
      </w:pPr>
      <w:hyperlink w:anchor="_Toc1771" w:history="1">
        <w:r>
          <w:rPr>
            <w:rFonts w:ascii="仿宋" w:eastAsia="仿宋" w:hAnsi="仿宋" w:cs="仿宋" w:hint="eastAsia"/>
            <w:lang w:eastAsia="zh-CN"/>
          </w:rPr>
          <w:t>十二、医用传感器项目经营效益</w:t>
        </w:r>
        <w:r>
          <w:tab/>
        </w:r>
        <w:r>
          <w:fldChar w:fldCharType="begin"/>
        </w:r>
        <w:r>
          <w:instrText xml:space="preserve"> PAGEREF _Toc1771 \h </w:instrText>
        </w:r>
        <w:r>
          <w:fldChar w:fldCharType="separate"/>
        </w:r>
        <w:r>
          <w:t>45</w:t>
        </w:r>
        <w:r>
          <w:fldChar w:fldCharType="end"/>
        </w:r>
      </w:hyperlink>
    </w:p>
    <w:p>
      <w:pPr>
        <w:pStyle w:val="TOC2"/>
        <w:tabs>
          <w:tab w:val="right" w:leader="dot" w:pos="8306"/>
        </w:tabs>
      </w:pPr>
      <w:hyperlink w:anchor="_Toc12768" w:history="1">
        <w:r>
          <w:rPr>
            <w:rFonts w:ascii="仿宋" w:eastAsia="仿宋" w:hAnsi="仿宋" w:cs="仿宋" w:hint="eastAsia"/>
            <w:lang w:eastAsia="zh-CN"/>
          </w:rPr>
          <w:t>(一)、经济评价财务测算</w:t>
        </w:r>
        <w:r>
          <w:tab/>
        </w:r>
        <w:r>
          <w:fldChar w:fldCharType="begin"/>
        </w:r>
        <w:r>
          <w:instrText xml:space="preserve"> PAGEREF _Toc12768 \h </w:instrText>
        </w:r>
        <w:r>
          <w:fldChar w:fldCharType="separate"/>
        </w:r>
        <w:r>
          <w:t>45</w:t>
        </w:r>
        <w:r>
          <w:fldChar w:fldCharType="end"/>
        </w:r>
      </w:hyperlink>
    </w:p>
    <w:p>
      <w:pPr>
        <w:pStyle w:val="TOC2"/>
        <w:tabs>
          <w:tab w:val="right" w:leader="dot" w:pos="8306"/>
        </w:tabs>
      </w:pPr>
      <w:hyperlink w:anchor="_Toc16966" w:history="1">
        <w:r>
          <w:rPr>
            <w:rFonts w:ascii="仿宋" w:eastAsia="仿宋" w:hAnsi="仿宋" w:cs="仿宋" w:hint="eastAsia"/>
            <w:lang w:eastAsia="zh-CN"/>
          </w:rPr>
          <w:t>(二)、医用传感器项目盈利能力分析</w:t>
        </w:r>
        <w:r>
          <w:tab/>
        </w:r>
        <w:r>
          <w:fldChar w:fldCharType="begin"/>
        </w:r>
        <w:r>
          <w:instrText xml:space="preserve"> PAGEREF _Toc16966 \h </w:instrText>
        </w:r>
        <w:r>
          <w:fldChar w:fldCharType="separate"/>
        </w:r>
        <w:r>
          <w:t>46</w:t>
        </w:r>
        <w:r>
          <w:fldChar w:fldCharType="end"/>
        </w:r>
      </w:hyperlink>
    </w:p>
    <w:p>
      <w:pPr>
        <w:pStyle w:val="TOC1"/>
        <w:tabs>
          <w:tab w:val="right" w:leader="dot" w:pos="8306"/>
        </w:tabs>
      </w:pPr>
      <w:hyperlink w:anchor="_Toc5239" w:history="1">
        <w:r>
          <w:rPr>
            <w:rFonts w:ascii="仿宋" w:eastAsia="仿宋" w:hAnsi="仿宋" w:cs="仿宋" w:hint="eastAsia"/>
            <w:lang w:eastAsia="zh-CN"/>
          </w:rPr>
          <w:t>十三、供应链管理</w:t>
        </w:r>
        <w:r>
          <w:tab/>
        </w:r>
        <w:r>
          <w:fldChar w:fldCharType="begin"/>
        </w:r>
        <w:r>
          <w:instrText xml:space="preserve"> PAGEREF _Toc5239 \h </w:instrText>
        </w:r>
        <w:r>
          <w:fldChar w:fldCharType="separate"/>
        </w:r>
        <w:r>
          <w:t>47</w:t>
        </w:r>
        <w:r>
          <w:fldChar w:fldCharType="end"/>
        </w:r>
      </w:hyperlink>
    </w:p>
    <w:p>
      <w:pPr>
        <w:pStyle w:val="TOC2"/>
        <w:tabs>
          <w:tab w:val="right" w:leader="dot" w:pos="8306"/>
        </w:tabs>
      </w:pPr>
      <w:hyperlink w:anchor="_Toc11817" w:history="1">
        <w:r>
          <w:rPr>
            <w:rFonts w:ascii="仿宋" w:eastAsia="仿宋" w:hAnsi="仿宋" w:cs="仿宋" w:hint="eastAsia"/>
            <w:lang w:eastAsia="zh-CN"/>
          </w:rPr>
          <w:t>(一)、供应链战略规划</w:t>
        </w:r>
        <w:r>
          <w:tab/>
        </w:r>
        <w:r>
          <w:fldChar w:fldCharType="begin"/>
        </w:r>
        <w:r>
          <w:instrText xml:space="preserve"> PAGEREF _Toc11817 \h </w:instrText>
        </w:r>
        <w:r>
          <w:fldChar w:fldCharType="separate"/>
        </w:r>
        <w:r>
          <w:t>47</w:t>
        </w:r>
        <w:r>
          <w:fldChar w:fldCharType="end"/>
        </w:r>
      </w:hyperlink>
    </w:p>
    <w:p>
      <w:pPr>
        <w:pStyle w:val="TOC2"/>
        <w:tabs>
          <w:tab w:val="right" w:leader="dot" w:pos="8306"/>
        </w:tabs>
      </w:pPr>
      <w:hyperlink w:anchor="_Toc8436" w:history="1">
        <w:r>
          <w:rPr>
            <w:rFonts w:ascii="仿宋" w:eastAsia="仿宋" w:hAnsi="仿宋" w:cs="仿宋" w:hint="eastAsia"/>
            <w:lang w:eastAsia="zh-CN"/>
          </w:rPr>
          <w:t>(二)、供应商选择与合作</w:t>
        </w:r>
        <w:r>
          <w:tab/>
        </w:r>
        <w:r>
          <w:fldChar w:fldCharType="begin"/>
        </w:r>
        <w:r>
          <w:instrText xml:space="preserve"> PAGEREF _Toc8436 \h </w:instrText>
        </w:r>
        <w:r>
          <w:fldChar w:fldCharType="separate"/>
        </w:r>
        <w:r>
          <w:t>49</w:t>
        </w:r>
        <w:r>
          <w:fldChar w:fldCharType="end"/>
        </w:r>
      </w:hyperlink>
    </w:p>
    <w:p>
      <w:pPr>
        <w:pStyle w:val="TOC2"/>
        <w:tabs>
          <w:tab w:val="right" w:leader="dot" w:pos="8306"/>
        </w:tabs>
      </w:pPr>
      <w:hyperlink w:anchor="_Toc30428" w:history="1">
        <w:r>
          <w:rPr>
            <w:rFonts w:ascii="仿宋" w:eastAsia="仿宋" w:hAnsi="仿宋" w:cs="仿宋" w:hint="eastAsia"/>
            <w:lang w:eastAsia="zh-CN"/>
          </w:rPr>
          <w:t>(三)、物流与库存管理</w:t>
        </w:r>
        <w:r>
          <w:tab/>
        </w:r>
        <w:r>
          <w:fldChar w:fldCharType="begin"/>
        </w:r>
        <w:r>
          <w:instrText xml:space="preserve"> PAGEREF _Toc30428 \h </w:instrText>
        </w:r>
        <w:r>
          <w:fldChar w:fldCharType="separate"/>
        </w:r>
        <w:r>
          <w:t>50</w:t>
        </w:r>
        <w:r>
          <w:fldChar w:fldCharType="end"/>
        </w:r>
      </w:hyperlink>
    </w:p>
    <w:p>
      <w:pPr>
        <w:pStyle w:val="TOC1"/>
        <w:tabs>
          <w:tab w:val="right" w:leader="dot" w:pos="8306"/>
        </w:tabs>
      </w:pPr>
      <w:hyperlink w:anchor="_Toc24700" w:history="1">
        <w:r>
          <w:rPr>
            <w:rFonts w:ascii="仿宋" w:eastAsia="仿宋" w:hAnsi="仿宋" w:cs="仿宋" w:hint="eastAsia"/>
            <w:lang w:eastAsia="zh-CN"/>
          </w:rPr>
          <w:t>十四、风险识别与分类</w:t>
        </w:r>
        <w:r>
          <w:tab/>
        </w:r>
        <w:r>
          <w:fldChar w:fldCharType="begin"/>
        </w:r>
        <w:r>
          <w:instrText xml:space="preserve"> PAGEREF _Toc24700 \h </w:instrText>
        </w:r>
        <w:r>
          <w:fldChar w:fldCharType="separate"/>
        </w:r>
        <w:r>
          <w:t>51</w:t>
        </w:r>
        <w:r>
          <w:fldChar w:fldCharType="end"/>
        </w:r>
      </w:hyperlink>
    </w:p>
    <w:p>
      <w:pPr>
        <w:pStyle w:val="TOC2"/>
        <w:tabs>
          <w:tab w:val="right" w:leader="dot" w:pos="8306"/>
        </w:tabs>
      </w:pPr>
      <w:hyperlink w:anchor="_Toc16132" w:history="1">
        <w:r>
          <w:rPr>
            <w:rFonts w:ascii="仿宋" w:eastAsia="仿宋" w:hAnsi="仿宋" w:cs="仿宋" w:hint="eastAsia"/>
            <w:lang w:eastAsia="zh-CN"/>
          </w:rPr>
          <w:t>(一)、风险识别</w:t>
        </w:r>
        <w:r>
          <w:tab/>
        </w:r>
        <w:r>
          <w:fldChar w:fldCharType="begin"/>
        </w:r>
        <w:r>
          <w:instrText xml:space="preserve"> PAGEREF _Toc16132 \h </w:instrText>
        </w:r>
        <w:r>
          <w:fldChar w:fldCharType="separate"/>
        </w:r>
        <w:r>
          <w:t>51</w:t>
        </w:r>
        <w:r>
          <w:fldChar w:fldCharType="end"/>
        </w:r>
      </w:hyperlink>
    </w:p>
    <w:p>
      <w:pPr>
        <w:pStyle w:val="TOC2"/>
        <w:tabs>
          <w:tab w:val="right" w:leader="dot" w:pos="8306"/>
        </w:tabs>
      </w:pPr>
      <w:hyperlink w:anchor="_Toc30953" w:history="1">
        <w:r>
          <w:rPr>
            <w:rFonts w:ascii="仿宋" w:eastAsia="仿宋" w:hAnsi="仿宋" w:cs="仿宋" w:hint="eastAsia"/>
            <w:lang w:eastAsia="zh-CN"/>
          </w:rPr>
          <w:t>(二)、风险分类</w:t>
        </w:r>
        <w:r>
          <w:tab/>
        </w:r>
        <w:r>
          <w:fldChar w:fldCharType="begin"/>
        </w:r>
        <w:r>
          <w:instrText xml:space="preserve"> PAGEREF _Toc30953 \h </w:instrText>
        </w:r>
        <w:r>
          <w:fldChar w:fldCharType="separate"/>
        </w:r>
        <w:r>
          <w:t>52</w:t>
        </w:r>
        <w:r>
          <w:fldChar w:fldCharType="end"/>
        </w:r>
      </w:hyperlink>
    </w:p>
    <w:p>
      <w:pPr>
        <w:pStyle w:val="TOC1"/>
        <w:tabs>
          <w:tab w:val="right" w:leader="dot" w:pos="8306"/>
        </w:tabs>
      </w:pPr>
      <w:hyperlink w:anchor="_Toc5040" w:history="1">
        <w:r>
          <w:rPr>
            <w:rFonts w:ascii="仿宋" w:eastAsia="仿宋" w:hAnsi="仿宋" w:cs="仿宋" w:hint="eastAsia"/>
            <w:lang w:eastAsia="zh-CN"/>
          </w:rPr>
          <w:t>十五、医用传感器项目实施时间节点</w:t>
        </w:r>
        <w:r>
          <w:tab/>
        </w:r>
        <w:r>
          <w:fldChar w:fldCharType="begin"/>
        </w:r>
        <w:r>
          <w:instrText xml:space="preserve"> PAGEREF _Toc5040 \h </w:instrText>
        </w:r>
        <w:r>
          <w:fldChar w:fldCharType="separate"/>
        </w:r>
        <w:r>
          <w:t>54</w:t>
        </w:r>
        <w:r>
          <w:fldChar w:fldCharType="end"/>
        </w:r>
      </w:hyperlink>
    </w:p>
    <w:p>
      <w:pPr>
        <w:pStyle w:val="TOC2"/>
        <w:tabs>
          <w:tab w:val="right" w:leader="dot" w:pos="8306"/>
        </w:tabs>
      </w:pPr>
      <w:hyperlink w:anchor="_Toc20262" w:history="1">
        <w:r>
          <w:rPr>
            <w:rFonts w:ascii="仿宋" w:eastAsia="仿宋" w:hAnsi="仿宋" w:cs="仿宋" w:hint="eastAsia"/>
            <w:lang w:eastAsia="zh-CN"/>
          </w:rPr>
          <w:t>(一)、医用传感器项目启动阶段时间节点</w:t>
        </w:r>
        <w:r>
          <w:tab/>
        </w:r>
        <w:r>
          <w:fldChar w:fldCharType="begin"/>
        </w:r>
        <w:r>
          <w:instrText xml:space="preserve"> PAGEREF _Toc20262 \h </w:instrText>
        </w:r>
        <w:r>
          <w:fldChar w:fldCharType="separate"/>
        </w:r>
        <w:r>
          <w:t>54</w:t>
        </w:r>
        <w:r>
          <w:fldChar w:fldCharType="end"/>
        </w:r>
      </w:hyperlink>
    </w:p>
    <w:p>
      <w:pPr>
        <w:pStyle w:val="TOC2"/>
        <w:tabs>
          <w:tab w:val="right" w:leader="dot" w:pos="8306"/>
        </w:tabs>
      </w:pPr>
      <w:hyperlink w:anchor="_Toc2519" w:history="1">
        <w:r>
          <w:rPr>
            <w:rFonts w:ascii="仿宋" w:eastAsia="仿宋" w:hAnsi="仿宋" w:cs="仿宋" w:hint="eastAsia"/>
            <w:lang w:eastAsia="zh-CN"/>
          </w:rPr>
          <w:t>(二)、医用传感器项目执行阶段时间节点</w:t>
        </w:r>
        <w:r>
          <w:tab/>
        </w:r>
        <w:r>
          <w:fldChar w:fldCharType="begin"/>
        </w:r>
        <w:r>
          <w:instrText xml:space="preserve"> PAGEREF _Toc2519 \h </w:instrText>
        </w:r>
        <w:r>
          <w:fldChar w:fldCharType="separate"/>
        </w:r>
        <w:r>
          <w:t>56</w:t>
        </w:r>
        <w:r>
          <w:fldChar w:fldCharType="end"/>
        </w:r>
      </w:hyperlink>
    </w:p>
    <w:p>
      <w:pPr>
        <w:pStyle w:val="TOC2"/>
        <w:tabs>
          <w:tab w:val="right" w:leader="dot" w:pos="8306"/>
        </w:tabs>
      </w:pPr>
      <w:hyperlink w:anchor="_Toc8505" w:history="1">
        <w:r>
          <w:rPr>
            <w:rFonts w:ascii="仿宋" w:eastAsia="仿宋" w:hAnsi="仿宋" w:cs="仿宋" w:hint="eastAsia"/>
            <w:lang w:eastAsia="zh-CN"/>
          </w:rPr>
          <w:t>(三)、医用传感器项目完成阶段时间节点</w:t>
        </w:r>
        <w:r>
          <w:tab/>
        </w:r>
        <w:r>
          <w:fldChar w:fldCharType="begin"/>
        </w:r>
        <w:r>
          <w:instrText xml:space="preserve"> PAGEREF _Toc8505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257"/>
      <w:r>
        <w:rPr>
          <w:rFonts w:ascii="仿宋" w:eastAsia="仿宋" w:hAnsi="仿宋" w:cs="仿宋" w:hint="eastAsia"/>
          <w:sz w:val="28"/>
          <w:lang w:eastAsia="zh-CN"/>
        </w:rPr>
        <w:t>一、医用传感器项目可持续发展</w:t>
      </w:r>
      <w:bookmarkEnd w:id="2"/>
    </w:p>
    <w:p>
      <w:pPr>
        <w:pStyle w:val="Heading2"/>
        <w:rPr>
          <w:rFonts w:ascii="仿宋" w:eastAsia="仿宋" w:hAnsi="仿宋" w:cs="仿宋" w:hint="eastAsia"/>
          <w:lang w:eastAsia="zh-CN"/>
        </w:rPr>
      </w:pPr>
      <w:bookmarkStart w:id="3" w:name="_Toc151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项目中，医用传感器项目团队着眼于未来，明确了可持续发展的战略方向。制定的具体可持续发展目标包括降低资源使用、采用环保技术、最大化社会效益等。这一步骤不仅有助于医用传感器项目在环保和社会责任方面达到最高标准，也为未来提供了明确的指引，确保医用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可持续实践的融入医用传感器项目管理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传感器项目管理周期。从医用传感器项目规划开始，医用传感器项目团队就考虑了环境和社会的因素。在执行阶段，医用传感器项目团队积极推动绿色技术的应用，优化资源利用。此外，关注员工的社会责任，通过培训和沟通活动提高员工对可持续发展的认知，使他们能够在日常工作中践行可持续实践。这些举措不仅为医用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82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扎根于医用传感器项目的可持续发展理念，我们深信环保与社会责任是医用传感器项目成功的关键支柱。在医用传感器项目的每一步，我们都致力于通过创新和实践，履行对环境和社会的坚定责任。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团队通过引入先进的环保技术、建立高效的废物处理系统以及推动能源节约措施，积极履行环保责任。定期的环保监测和评估确保医用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不仅致力于自身可持续发展，还注重对社会的回馈。通过支持社区医用传感器项目、参与慈善事业、提供培训机会等方式，医用传感器项目积极履行社会责任。与当地社区建立积极互动，关注员工的工作与生活平衡，以及员工的身心健康，是医用传感器项目在社会责任层面的关键举措。这样的实践不仅增强了医用传感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022"/>
      <w:r>
        <w:rPr>
          <w:rFonts w:ascii="仿宋" w:eastAsia="仿宋" w:hAnsi="仿宋" w:cs="仿宋" w:hint="eastAsia"/>
          <w:sz w:val="28"/>
          <w:lang w:eastAsia="zh-CN"/>
        </w:rPr>
        <w:t>二、医用传感器项目建设单位说明</w:t>
      </w:r>
      <w:bookmarkEnd w:id="5"/>
    </w:p>
    <w:p>
      <w:pPr>
        <w:pStyle w:val="Heading2"/>
        <w:rPr>
          <w:rFonts w:ascii="仿宋" w:eastAsia="仿宋" w:hAnsi="仿宋" w:cs="仿宋" w:hint="eastAsia"/>
          <w:lang w:eastAsia="zh-CN"/>
        </w:rPr>
      </w:pPr>
      <w:bookmarkStart w:id="6" w:name="_Toc9922"/>
      <w:r>
        <w:rPr>
          <w:rFonts w:ascii="仿宋" w:eastAsia="仿宋" w:hAnsi="仿宋" w:cs="仿宋" w:hint="eastAsia"/>
          <w:lang w:eastAsia="zh-CN"/>
        </w:rPr>
        <w:t>(一)、医用传感器项目承办单位基本情况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21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传感器项目承办单位的XXXX，我们着眼于实现可持续的经济效益。通过技术创新和解决方案的提供，公司预计在医用传感器项目执行期间将获得可观的收入增长。这一收入来源主要包括医用传感器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同时，我们注重成本控制和效率提升，以确保医用传感器项目的可持续盈利。透过精细的管理和资源优化，公司期望实现医用传感器项目利润最大化。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传感器项目实施进行全面的投资评估，包括医用传感器项目启动阶段的资金投入和后续运营成本。通过对医用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传感器项目实施过程中具备足够的资金流动性，公司将进行详尽的现金流分析。这包括资金需求的合理预测、医用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528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747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医用传感器项目的主要产品是XXXX，预计年产值为XXX万元。这一产品在市场中占据着重要的地位，其广泛的应用范围使得该医用传感器项目的市场前景非常广阔。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传感器项目的xxx产品作为重要的原材料之一，将在多个领域发挥关键作用。其在建筑、交通、能源等方面的广泛应用将为整个产业链提供强大的支持，形成产业协同效应。医用传感器项目的年产值XXX万XXX万XXX万万元不仅反映了其在市场上的巨大潜力，更预示着它对国民经济的积极贡献。这种关联度高、涉及面广的产业关系，使得该医用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153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总征地面积为XXXX平方米，相当于约XX.XX亩，其中净用地面积为XXXX平方米，红线范围内相当于约XX.XX亩。这一用地规模充分考虑了医用传感器项目的建设需求，保障了医用传感器项目在合适的空间内得以充分发展。医用传感器项目规划的总建筑面积为XXXX平方米，其中主体工程建设占XXXX平方米，计容建筑面积达XXXX平方米。预计建筑工程的投资将达到XXXX万元，为医用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计划购置的设备共计XXXX台（套），设备购置费用为XXXX万元。这一设备购置计划充分考虑到医用传感器项目的生产需求和技术要求，确保了医用传感器项目在生产运营中具备先进的技术装备和高效的生产能力。设备的合理配置将为医用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计划总投资为XXXX万元，预计年实现营业收入为XXXX万元。这一产能规模的设定旨在确保医用传感器项目能够在投资与回报之间取得平衡，实现长期可持续的发展。医用传感器项目的总投资充分考虑到各个方面的需求，包括用地建设、设备购置等多个环节，以确保医用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151"/>
      <w:r>
        <w:rPr>
          <w:rFonts w:ascii="仿宋" w:eastAsia="仿宋" w:hAnsi="仿宋" w:cs="仿宋" w:hint="eastAsia"/>
          <w:sz w:val="28"/>
          <w:lang w:eastAsia="zh-CN"/>
        </w:rPr>
        <w:t>四、医用传感器项目绩效评估</w:t>
      </w:r>
      <w:bookmarkEnd w:id="11"/>
    </w:p>
    <w:p>
      <w:pPr>
        <w:pStyle w:val="Heading2"/>
        <w:rPr>
          <w:rFonts w:ascii="仿宋" w:eastAsia="仿宋" w:hAnsi="仿宋" w:cs="仿宋" w:hint="eastAsia"/>
          <w:lang w:eastAsia="zh-CN"/>
        </w:rPr>
      </w:pPr>
      <w:bookmarkStart w:id="12" w:name="_Toc2760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项目中，我们设计了一套全面的绩效评估指标，以确保医用传感器项目的可控和成功交付。这些指标跨足医用传感器项目目标、成本、进度和质量等多个维度，为我们提供了全面洞察医用传感器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用传感器项目目标达成率是我们关注的首要指标。我们设定了明确的目标，并通过定期监测和评估，迅速发现并应对潜在的目标偏差。这为医用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成本绩效是另一个核心关注点。通过实际成本与预算成本的对比分析，我们深入了解成本差异的原因，及时调整资源分配，保持医用传感器项目在经济效益方面的合理水平。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进度作为关键的绩效指标之一，得到了精心的关注。我们制定了详细的医用传感器项目进度计划，并设立了进度符合度指标，确保实际进度与计划进度保持一致。这使我们能够快速发现和解决潜在的进度问题，保持医用传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传感器项目绩效的不可或缺的一环。我们引入了一系列的质量标准和客户满意度指标，以确保医用传感器项目交付的成果在质量上达到或超越预期水平。通过持续监测这些指标，我们努力提升医用传感器项目整体质量水平，为医用传感器项目的成功交付提供有力保障。通过这些科学且全面的绩效评估，我们能够更好地引导医用传感器项目的持续改进，确保医用传感器项目目标的顺利达成。</w:t>
      </w:r>
    </w:p>
    <w:p>
      <w:pPr>
        <w:pStyle w:val="Heading2"/>
        <w:ind w:firstLine="560" w:firstLineChars="200"/>
        <w:rPr>
          <w:rFonts w:ascii="仿宋" w:eastAsia="仿宋" w:hAnsi="仿宋" w:cs="仿宋" w:hint="eastAsia"/>
          <w:sz w:val="28"/>
          <w:lang w:eastAsia="zh-CN"/>
        </w:rPr>
      </w:pPr>
      <w:bookmarkStart w:id="13" w:name="_Toc993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绩效评估是医用传感器项目中的关键环节，为确保医用传感器项目达到预期目标，我们采用了多层次、多维度的绩效评估方法。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医用传感器项目的战略目标对齐，确保每个决策和行动都与医用传感器项目整体目标保持一致。团队会定期召开战略对齐会议，审视当前工作与医用传感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传感器项目进度、质量、成本和风险等方面。这些指标通过数据收集和分析，为医用传感器项目管理团队提供了客观的评估依据。例如，我们通过医用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绩效评估不仅仅停留在医用传感器项目内部，还考虑了医用传感器项目对外部环境的影响。我们定期进行干系人满意度调查，以了解各利益相关方对医用传感器项目的期望和满意度，并及时做出调整。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这种多层次、多角度的绩效评估方法，使得我们能够全面了解医用传感器项目的运行状态，及时做出调整，确保医用传感器项目在不断变化的环境中保持稳健前行。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2951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为了确保医用传感器项目的有效管理和不断优化，我们采用了精心设计的绩效评估周期。这个周期旨在实现灵活、实时和全面的评估，以适应医用传感器项目执行中的各种挑战。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传感器项目的不同需求，分为短期、中期和长期。短期评估关注每个迭代或工作周期，以及时发现和解决当前任务中的问题。中期评估涵盖几个迭代，深入了解整体医用传感器项目的趋势和性能。长期评估则着眼于整个医用传感器项目阶段，确保医用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传感器项目管理工具和协作平台，团队成员能够随时更新和分享医用传感器项目数据。这种实时性的反馈机制使我们能够及时察觉潜在问题，快速调整，保持医用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传感器项目的决策制定密不可分。每个周期的医用传感器项目回顾会议成为集体总结经验、识别问题深层次原因并找到创新解决方案的平台。这种定期的反思与调整机制使医用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684"/>
      <w:r>
        <w:rPr>
          <w:rFonts w:ascii="仿宋" w:eastAsia="仿宋" w:hAnsi="仿宋" w:cs="仿宋" w:hint="eastAsia"/>
          <w:sz w:val="28"/>
          <w:lang w:eastAsia="zh-CN"/>
        </w:rPr>
        <w:t>五、医用传感器项目选址可行性分析</w:t>
      </w:r>
      <w:bookmarkEnd w:id="15"/>
    </w:p>
    <w:p>
      <w:pPr>
        <w:pStyle w:val="Heading2"/>
        <w:rPr>
          <w:rFonts w:ascii="仿宋" w:eastAsia="仿宋" w:hAnsi="仿宋" w:cs="仿宋" w:hint="eastAsia"/>
          <w:lang w:eastAsia="zh-CN"/>
        </w:rPr>
      </w:pPr>
      <w:bookmarkStart w:id="16" w:name="_Toc29845"/>
      <w:r>
        <w:rPr>
          <w:rFonts w:ascii="仿宋" w:eastAsia="仿宋" w:hAnsi="仿宋" w:cs="仿宋" w:hint="eastAsia"/>
          <w:lang w:eastAsia="zh-CN"/>
        </w:rPr>
        <w:t>(一)、医用传感器项目选址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该医用传感器项目选址位于XX省XX市XX区XXX街道</w:t>
      </w:r>
    </w:p>
    <w:p>
      <w:pPr>
        <w:pStyle w:val="Heading2"/>
        <w:ind w:firstLine="560" w:firstLineChars="200"/>
        <w:rPr>
          <w:rFonts w:ascii="仿宋" w:eastAsia="仿宋" w:hAnsi="仿宋" w:cs="仿宋" w:hint="eastAsia"/>
          <w:sz w:val="28"/>
          <w:lang w:eastAsia="zh-CN"/>
        </w:rPr>
      </w:pPr>
      <w:bookmarkStart w:id="17" w:name="_Toc2066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医用传感器项目的征地面积将根据医用传感器项目的实际规模和需求进行精确规划。具体面积XXX平方米，旨在确保医用传感器项目不仅能够满足当前的发展需求，还能够预留空间以适应未来的扩展。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医用传感器项目计划建设的建筑总规模具体面积XXX平方米。这一规模的确定综合考虑了医用传感器项目的性质、规模，以及城市规划的相关要求，确保建筑布局与周边环境协调一致。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绿地率是医用传感器项目用地中被规划为绿地的比例。具体面积XXX平方米，旨在通过合理规划绿地，改善医用传感器项目周边环境，提升居民生活质量，并符合城市整体绿化规划。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传感器项目选址与当地城市规划相一致，具体面积XXX平方米。通过与城市规划部门深入沟通，确保医用传感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医用传感器项目选址符合当地产业政策，具体面积XXX平方米。这包括医用传感器项目对当地经济的促进作用，以及对相关产业的带动效应，确保医用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确保医用传感器项目选址具备必要的公共设施配套，具体面积XXX平方米。这包括交通便利性、教育、医疗等基础设施，以提高居民生活品质，使得医用传感器项目选址更具吸引力。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传感器项目选址不仅符合法规和规划，还在实际操作中具有可行性。这一全面规划将为医用传感器项目的成功实施提供坚实的基础，确保医用传感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32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传感器项目的设备规划和空间设计中，我们将采取灵活设备布局的措施。设备布局将根据实际需求进行灵活设计，避免不必要的浪费。通过合理规划设备摆放位置，我们将提高设备的利用率，减少设备间距，以确保医用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传感器项目内部引入共享设施的概念，例如共享会议室、办公区等。通过这种方式，我们可以减少对资源的重复建设，提高资源共享效率，从而减小医用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968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用传感器项目的总图布置中，我们将不同功能区域进行明确的规划，以最大程度满足医用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3139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医用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医用传感器项目对环境的影响是综合评价的重要因素之一。我们将详细考虑选址周边的自然环境、生态保护区、水源地等情况，确保医用传感器项目的建设和运营对环境影响最小化，并符合当地的环保法规标准。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对选址的评价还需充分考虑当地政府的产业政策和法规。我们将详细了解医用传感器项目所在地的相关政策，确保医用传感器项目的规划和运营与当地法规相符，降低不必要的法律风险。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最后，我们将综合考虑用地成本，包括土地购置费用、土地开发成本等。通过对用地成本的详细评估，我们能够做出更为精确的经济效益分析，为医用传感器项目的投资决策提供有力支持。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https://d.book118.com/906222013113010042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4E05BD"/>
    <w:rsid w:val="514E05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22201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2024-01-29T07:03:00Z</dcterms:created>
  <dcterms:modified xsi:type="dcterms:W3CDTF">2024-01-29T07:03:34Z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817C403BF11A432E8D1CD1567B384A63_11</vt:lpwstr>
  </property>
  <property fmtid="{D5CDD505-2E9C-101B-9397-08002B2CF9AE}" pid="3" name="KSOProductBuildVer">
    <vt:lpwstr>2052-12.1.0.16250</vt:lpwstr>
  </property>
</Properties>
</file>