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乳化沥青项目计划设计方案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 w:history="1">
        <w:r>
          <w:rPr>
            <w:rFonts w:ascii="仿宋" w:eastAsia="仿宋" w:hAnsi="仿宋" w:cs="仿宋" w:hint="eastAsia"/>
            <w:lang w:eastAsia="zh-CN"/>
          </w:rPr>
          <w:t>概论</w:t>
        </w:r>
        <w:r>
          <w:tab/>
        </w:r>
        <w:r>
          <w:fldChar w:fldCharType="begin"/>
        </w:r>
        <w:r>
          <w:instrText xml:space="preserve"> PAGEREF _Toc967 \h </w:instrText>
        </w:r>
        <w:r>
          <w:fldChar w:fldCharType="separate"/>
        </w:r>
        <w:r>
          <w:t>3</w:t>
        </w:r>
        <w:r>
          <w:fldChar w:fldCharType="end"/>
        </w:r>
      </w:hyperlink>
    </w:p>
    <w:p>
      <w:pPr>
        <w:pStyle w:val="TOC1"/>
        <w:tabs>
          <w:tab w:val="right" w:leader="dot" w:pos="8306"/>
        </w:tabs>
      </w:pPr>
      <w:hyperlink w:anchor="_Toc395" w:history="1">
        <w:r>
          <w:rPr>
            <w:rFonts w:ascii="仿宋" w:eastAsia="仿宋" w:hAnsi="仿宋" w:cs="仿宋" w:hint="eastAsia"/>
            <w:lang w:eastAsia="zh-CN"/>
          </w:rPr>
          <w:t>一、工艺说明</w:t>
        </w:r>
        <w:r>
          <w:tab/>
        </w:r>
        <w:r>
          <w:fldChar w:fldCharType="begin"/>
        </w:r>
        <w:r>
          <w:instrText xml:space="preserve"> PAGEREF _Toc395 \h </w:instrText>
        </w:r>
        <w:r>
          <w:fldChar w:fldCharType="separate"/>
        </w:r>
        <w:r>
          <w:t>3</w:t>
        </w:r>
        <w:r>
          <w:fldChar w:fldCharType="end"/>
        </w:r>
      </w:hyperlink>
    </w:p>
    <w:p>
      <w:pPr>
        <w:pStyle w:val="TOC2"/>
        <w:tabs>
          <w:tab w:val="right" w:leader="dot" w:pos="8306"/>
        </w:tabs>
      </w:pPr>
      <w:hyperlink w:anchor="_Toc14836" w:history="1">
        <w:r>
          <w:rPr>
            <w:rFonts w:ascii="仿宋" w:eastAsia="仿宋" w:hAnsi="仿宋" w:cs="仿宋" w:hint="eastAsia"/>
            <w:lang w:eastAsia="zh-CN"/>
          </w:rPr>
          <w:t>(一)、技术管理特点</w:t>
        </w:r>
        <w:r>
          <w:tab/>
        </w:r>
        <w:r>
          <w:fldChar w:fldCharType="begin"/>
        </w:r>
        <w:r>
          <w:instrText xml:space="preserve"> PAGEREF _Toc14836 \h </w:instrText>
        </w:r>
        <w:r>
          <w:fldChar w:fldCharType="separate"/>
        </w:r>
        <w:r>
          <w:t>3</w:t>
        </w:r>
        <w:r>
          <w:fldChar w:fldCharType="end"/>
        </w:r>
      </w:hyperlink>
    </w:p>
    <w:p>
      <w:pPr>
        <w:pStyle w:val="TOC2"/>
        <w:tabs>
          <w:tab w:val="right" w:leader="dot" w:pos="8306"/>
        </w:tabs>
      </w:pPr>
      <w:hyperlink w:anchor="_Toc3337" w:history="1">
        <w:r>
          <w:rPr>
            <w:rFonts w:ascii="仿宋" w:eastAsia="仿宋" w:hAnsi="仿宋" w:cs="仿宋" w:hint="eastAsia"/>
            <w:lang w:eastAsia="zh-CN"/>
          </w:rPr>
          <w:t>(二)、乳化沥青项目工艺技术设计方案</w:t>
        </w:r>
        <w:r>
          <w:tab/>
        </w:r>
        <w:r>
          <w:fldChar w:fldCharType="begin"/>
        </w:r>
        <w:r>
          <w:instrText xml:space="preserve"> PAGEREF _Toc3337 \h </w:instrText>
        </w:r>
        <w:r>
          <w:fldChar w:fldCharType="separate"/>
        </w:r>
        <w:r>
          <w:t>4</w:t>
        </w:r>
        <w:r>
          <w:fldChar w:fldCharType="end"/>
        </w:r>
      </w:hyperlink>
    </w:p>
    <w:p>
      <w:pPr>
        <w:pStyle w:val="TOC2"/>
        <w:tabs>
          <w:tab w:val="right" w:leader="dot" w:pos="8306"/>
        </w:tabs>
      </w:pPr>
      <w:hyperlink w:anchor="_Toc10891" w:history="1">
        <w:r>
          <w:rPr>
            <w:rFonts w:ascii="仿宋" w:eastAsia="仿宋" w:hAnsi="仿宋" w:cs="仿宋" w:hint="eastAsia"/>
            <w:lang w:eastAsia="zh-CN"/>
          </w:rPr>
          <w:t>(三)、设备选型方案</w:t>
        </w:r>
        <w:r>
          <w:tab/>
        </w:r>
        <w:r>
          <w:fldChar w:fldCharType="begin"/>
        </w:r>
        <w:r>
          <w:instrText xml:space="preserve"> PAGEREF _Toc10891 \h </w:instrText>
        </w:r>
        <w:r>
          <w:fldChar w:fldCharType="separate"/>
        </w:r>
        <w:r>
          <w:t>5</w:t>
        </w:r>
        <w:r>
          <w:fldChar w:fldCharType="end"/>
        </w:r>
      </w:hyperlink>
    </w:p>
    <w:p>
      <w:pPr>
        <w:pStyle w:val="TOC1"/>
        <w:tabs>
          <w:tab w:val="right" w:leader="dot" w:pos="8306"/>
        </w:tabs>
      </w:pPr>
      <w:hyperlink w:anchor="_Toc10926" w:history="1">
        <w:r>
          <w:rPr>
            <w:rFonts w:ascii="仿宋" w:eastAsia="仿宋" w:hAnsi="仿宋" w:cs="仿宋" w:hint="eastAsia"/>
            <w:lang w:eastAsia="zh-CN"/>
          </w:rPr>
          <w:t>二、乳化沥青项目建设背景及必要性分析</w:t>
        </w:r>
        <w:r>
          <w:tab/>
        </w:r>
        <w:r>
          <w:fldChar w:fldCharType="begin"/>
        </w:r>
        <w:r>
          <w:instrText xml:space="preserve"> PAGEREF _Toc10926 \h </w:instrText>
        </w:r>
        <w:r>
          <w:fldChar w:fldCharType="separate"/>
        </w:r>
        <w:r>
          <w:t>7</w:t>
        </w:r>
        <w:r>
          <w:fldChar w:fldCharType="end"/>
        </w:r>
      </w:hyperlink>
    </w:p>
    <w:p>
      <w:pPr>
        <w:pStyle w:val="TOC2"/>
        <w:tabs>
          <w:tab w:val="right" w:leader="dot" w:pos="8306"/>
        </w:tabs>
      </w:pPr>
      <w:hyperlink w:anchor="_Toc2429" w:history="1">
        <w:r>
          <w:rPr>
            <w:rFonts w:ascii="仿宋" w:eastAsia="仿宋" w:hAnsi="仿宋" w:cs="仿宋" w:hint="eastAsia"/>
            <w:lang w:eastAsia="zh-CN"/>
          </w:rPr>
          <w:t>(一)、乳化沥青项目背景分析</w:t>
        </w:r>
        <w:r>
          <w:tab/>
        </w:r>
        <w:r>
          <w:fldChar w:fldCharType="begin"/>
        </w:r>
        <w:r>
          <w:instrText xml:space="preserve"> PAGEREF _Toc2429 \h </w:instrText>
        </w:r>
        <w:r>
          <w:fldChar w:fldCharType="separate"/>
        </w:r>
        <w:r>
          <w:t>7</w:t>
        </w:r>
        <w:r>
          <w:fldChar w:fldCharType="end"/>
        </w:r>
      </w:hyperlink>
    </w:p>
    <w:p>
      <w:pPr>
        <w:pStyle w:val="TOC2"/>
        <w:tabs>
          <w:tab w:val="right" w:leader="dot" w:pos="8306"/>
        </w:tabs>
      </w:pPr>
      <w:hyperlink w:anchor="_Toc21467" w:history="1">
        <w:r>
          <w:rPr>
            <w:rFonts w:ascii="仿宋" w:eastAsia="仿宋" w:hAnsi="仿宋" w:cs="仿宋" w:hint="eastAsia"/>
            <w:lang w:eastAsia="zh-CN"/>
          </w:rPr>
          <w:t>(二)、乳化沥青项目建设必要性分析</w:t>
        </w:r>
        <w:r>
          <w:tab/>
        </w:r>
        <w:r>
          <w:fldChar w:fldCharType="begin"/>
        </w:r>
        <w:r>
          <w:instrText xml:space="preserve"> PAGEREF _Toc21467 \h </w:instrText>
        </w:r>
        <w:r>
          <w:fldChar w:fldCharType="separate"/>
        </w:r>
        <w:r>
          <w:t>8</w:t>
        </w:r>
        <w:r>
          <w:fldChar w:fldCharType="end"/>
        </w:r>
      </w:hyperlink>
    </w:p>
    <w:p>
      <w:pPr>
        <w:pStyle w:val="TOC1"/>
        <w:tabs>
          <w:tab w:val="right" w:leader="dot" w:pos="8306"/>
        </w:tabs>
      </w:pPr>
      <w:hyperlink w:anchor="_Toc29450" w:history="1">
        <w:r>
          <w:rPr>
            <w:rFonts w:ascii="仿宋" w:eastAsia="仿宋" w:hAnsi="仿宋" w:cs="仿宋" w:hint="eastAsia"/>
            <w:lang w:eastAsia="zh-CN"/>
          </w:rPr>
          <w:t>三、乳化沥青项目文档管理</w:t>
        </w:r>
        <w:r>
          <w:tab/>
        </w:r>
        <w:r>
          <w:fldChar w:fldCharType="begin"/>
        </w:r>
        <w:r>
          <w:instrText xml:space="preserve"> PAGEREF _Toc29450 \h </w:instrText>
        </w:r>
        <w:r>
          <w:fldChar w:fldCharType="separate"/>
        </w:r>
        <w:r>
          <w:t>10</w:t>
        </w:r>
        <w:r>
          <w:fldChar w:fldCharType="end"/>
        </w:r>
      </w:hyperlink>
    </w:p>
    <w:p>
      <w:pPr>
        <w:pStyle w:val="TOC2"/>
        <w:tabs>
          <w:tab w:val="right" w:leader="dot" w:pos="8306"/>
        </w:tabs>
      </w:pPr>
      <w:hyperlink w:anchor="_Toc17042" w:history="1">
        <w:r>
          <w:rPr>
            <w:rFonts w:ascii="仿宋" w:eastAsia="仿宋" w:hAnsi="仿宋" w:cs="仿宋" w:hint="eastAsia"/>
            <w:lang w:eastAsia="zh-CN"/>
          </w:rPr>
          <w:t>(一)、文档编制与审查</w:t>
        </w:r>
        <w:r>
          <w:tab/>
        </w:r>
        <w:r>
          <w:fldChar w:fldCharType="begin"/>
        </w:r>
        <w:r>
          <w:instrText xml:space="preserve"> PAGEREF _Toc17042 \h </w:instrText>
        </w:r>
        <w:r>
          <w:fldChar w:fldCharType="separate"/>
        </w:r>
        <w:r>
          <w:t>10</w:t>
        </w:r>
        <w:r>
          <w:fldChar w:fldCharType="end"/>
        </w:r>
      </w:hyperlink>
    </w:p>
    <w:p>
      <w:pPr>
        <w:pStyle w:val="TOC2"/>
        <w:tabs>
          <w:tab w:val="right" w:leader="dot" w:pos="8306"/>
        </w:tabs>
      </w:pPr>
      <w:hyperlink w:anchor="_Toc5357" w:history="1">
        <w:r>
          <w:rPr>
            <w:rFonts w:ascii="仿宋" w:eastAsia="仿宋" w:hAnsi="仿宋" w:cs="仿宋" w:hint="eastAsia"/>
            <w:lang w:eastAsia="zh-CN"/>
          </w:rPr>
          <w:t>(二)、文档发布与分发</w:t>
        </w:r>
        <w:r>
          <w:tab/>
        </w:r>
        <w:r>
          <w:fldChar w:fldCharType="begin"/>
        </w:r>
        <w:r>
          <w:instrText xml:space="preserve"> PAGEREF _Toc5357 \h </w:instrText>
        </w:r>
        <w:r>
          <w:fldChar w:fldCharType="separate"/>
        </w:r>
        <w:r>
          <w:t>11</w:t>
        </w:r>
        <w:r>
          <w:fldChar w:fldCharType="end"/>
        </w:r>
      </w:hyperlink>
    </w:p>
    <w:p>
      <w:pPr>
        <w:pStyle w:val="TOC2"/>
        <w:tabs>
          <w:tab w:val="right" w:leader="dot" w:pos="8306"/>
        </w:tabs>
      </w:pPr>
      <w:hyperlink w:anchor="_Toc17011" w:history="1">
        <w:r>
          <w:rPr>
            <w:rFonts w:ascii="仿宋" w:eastAsia="仿宋" w:hAnsi="仿宋" w:cs="仿宋" w:hint="eastAsia"/>
            <w:lang w:eastAsia="zh-CN"/>
          </w:rPr>
          <w:t>(三)、文档存档与归档</w:t>
        </w:r>
        <w:r>
          <w:tab/>
        </w:r>
        <w:r>
          <w:fldChar w:fldCharType="begin"/>
        </w:r>
        <w:r>
          <w:instrText xml:space="preserve"> PAGEREF _Toc17011 \h </w:instrText>
        </w:r>
        <w:r>
          <w:fldChar w:fldCharType="separate"/>
        </w:r>
        <w:r>
          <w:t>12</w:t>
        </w:r>
        <w:r>
          <w:fldChar w:fldCharType="end"/>
        </w:r>
      </w:hyperlink>
    </w:p>
    <w:p>
      <w:pPr>
        <w:pStyle w:val="TOC1"/>
        <w:tabs>
          <w:tab w:val="right" w:leader="dot" w:pos="8306"/>
        </w:tabs>
      </w:pPr>
      <w:hyperlink w:anchor="_Toc21966" w:history="1">
        <w:r>
          <w:rPr>
            <w:rFonts w:ascii="仿宋" w:eastAsia="仿宋" w:hAnsi="仿宋" w:cs="仿宋" w:hint="eastAsia"/>
            <w:lang w:eastAsia="zh-CN"/>
          </w:rPr>
          <w:t>四、市场分析、调研</w:t>
        </w:r>
        <w:r>
          <w:tab/>
        </w:r>
        <w:r>
          <w:fldChar w:fldCharType="begin"/>
        </w:r>
        <w:r>
          <w:instrText xml:space="preserve"> PAGEREF _Toc21966 \h </w:instrText>
        </w:r>
        <w:r>
          <w:fldChar w:fldCharType="separate"/>
        </w:r>
        <w:r>
          <w:t>13</w:t>
        </w:r>
        <w:r>
          <w:fldChar w:fldCharType="end"/>
        </w:r>
      </w:hyperlink>
    </w:p>
    <w:p>
      <w:pPr>
        <w:pStyle w:val="TOC2"/>
        <w:tabs>
          <w:tab w:val="right" w:leader="dot" w:pos="8306"/>
        </w:tabs>
      </w:pPr>
      <w:hyperlink w:anchor="_Toc27369" w:history="1">
        <w:r>
          <w:rPr>
            <w:rFonts w:ascii="仿宋" w:eastAsia="仿宋" w:hAnsi="仿宋" w:cs="仿宋" w:hint="eastAsia"/>
            <w:lang w:eastAsia="zh-CN"/>
          </w:rPr>
          <w:t>(一)、乳化沥青行业分析</w:t>
        </w:r>
        <w:r>
          <w:tab/>
        </w:r>
        <w:r>
          <w:fldChar w:fldCharType="begin"/>
        </w:r>
        <w:r>
          <w:instrText xml:space="preserve"> PAGEREF _Toc27369 \h </w:instrText>
        </w:r>
        <w:r>
          <w:fldChar w:fldCharType="separate"/>
        </w:r>
        <w:r>
          <w:t>13</w:t>
        </w:r>
        <w:r>
          <w:fldChar w:fldCharType="end"/>
        </w:r>
      </w:hyperlink>
    </w:p>
    <w:p>
      <w:pPr>
        <w:pStyle w:val="TOC2"/>
        <w:tabs>
          <w:tab w:val="right" w:leader="dot" w:pos="8306"/>
        </w:tabs>
      </w:pPr>
      <w:hyperlink w:anchor="_Toc5443" w:history="1">
        <w:r>
          <w:rPr>
            <w:rFonts w:ascii="仿宋" w:eastAsia="仿宋" w:hAnsi="仿宋" w:cs="仿宋" w:hint="eastAsia"/>
            <w:lang w:eastAsia="zh-CN"/>
          </w:rPr>
          <w:t>(二)、乳化沥青市场分析预测</w:t>
        </w:r>
        <w:r>
          <w:tab/>
        </w:r>
        <w:r>
          <w:fldChar w:fldCharType="begin"/>
        </w:r>
        <w:r>
          <w:instrText xml:space="preserve"> PAGEREF _Toc5443 \h </w:instrText>
        </w:r>
        <w:r>
          <w:fldChar w:fldCharType="separate"/>
        </w:r>
        <w:r>
          <w:t>14</w:t>
        </w:r>
        <w:r>
          <w:fldChar w:fldCharType="end"/>
        </w:r>
      </w:hyperlink>
    </w:p>
    <w:p>
      <w:pPr>
        <w:pStyle w:val="TOC1"/>
        <w:tabs>
          <w:tab w:val="right" w:leader="dot" w:pos="8306"/>
        </w:tabs>
      </w:pPr>
      <w:hyperlink w:anchor="_Toc5026" w:history="1">
        <w:r>
          <w:rPr>
            <w:rFonts w:ascii="仿宋" w:eastAsia="仿宋" w:hAnsi="仿宋" w:cs="仿宋" w:hint="eastAsia"/>
            <w:lang w:eastAsia="zh-CN"/>
          </w:rPr>
          <w:t>五、乳化沥青项目土建工程</w:t>
        </w:r>
        <w:r>
          <w:tab/>
        </w:r>
        <w:r>
          <w:fldChar w:fldCharType="begin"/>
        </w:r>
        <w:r>
          <w:instrText xml:space="preserve"> PAGEREF _Toc5026 \h </w:instrText>
        </w:r>
        <w:r>
          <w:fldChar w:fldCharType="separate"/>
        </w:r>
        <w:r>
          <w:t>15</w:t>
        </w:r>
        <w:r>
          <w:fldChar w:fldCharType="end"/>
        </w:r>
      </w:hyperlink>
    </w:p>
    <w:p>
      <w:pPr>
        <w:pStyle w:val="TOC2"/>
        <w:tabs>
          <w:tab w:val="right" w:leader="dot" w:pos="8306"/>
        </w:tabs>
      </w:pPr>
      <w:hyperlink w:anchor="_Toc12527" w:history="1">
        <w:r>
          <w:rPr>
            <w:rFonts w:ascii="仿宋" w:eastAsia="仿宋" w:hAnsi="仿宋" w:cs="仿宋" w:hint="eastAsia"/>
            <w:lang w:eastAsia="zh-CN"/>
          </w:rPr>
          <w:t>(一)、建筑工程设计原则</w:t>
        </w:r>
        <w:r>
          <w:tab/>
        </w:r>
        <w:r>
          <w:fldChar w:fldCharType="begin"/>
        </w:r>
        <w:r>
          <w:instrText xml:space="preserve"> PAGEREF _Toc12527 \h </w:instrText>
        </w:r>
        <w:r>
          <w:fldChar w:fldCharType="separate"/>
        </w:r>
        <w:r>
          <w:t>15</w:t>
        </w:r>
        <w:r>
          <w:fldChar w:fldCharType="end"/>
        </w:r>
      </w:hyperlink>
    </w:p>
    <w:p>
      <w:pPr>
        <w:pStyle w:val="TOC2"/>
        <w:tabs>
          <w:tab w:val="right" w:leader="dot" w:pos="8306"/>
        </w:tabs>
      </w:pPr>
      <w:hyperlink w:anchor="_Toc7608" w:history="1">
        <w:r>
          <w:rPr>
            <w:rFonts w:ascii="仿宋" w:eastAsia="仿宋" w:hAnsi="仿宋" w:cs="仿宋" w:hint="eastAsia"/>
            <w:lang w:eastAsia="zh-CN"/>
          </w:rPr>
          <w:t>(二)、土建工程设计年限及安全等级</w:t>
        </w:r>
        <w:r>
          <w:tab/>
        </w:r>
        <w:r>
          <w:fldChar w:fldCharType="begin"/>
        </w:r>
        <w:r>
          <w:instrText xml:space="preserve"> PAGEREF _Toc7608 \h </w:instrText>
        </w:r>
        <w:r>
          <w:fldChar w:fldCharType="separate"/>
        </w:r>
        <w:r>
          <w:t>16</w:t>
        </w:r>
        <w:r>
          <w:fldChar w:fldCharType="end"/>
        </w:r>
      </w:hyperlink>
    </w:p>
    <w:p>
      <w:pPr>
        <w:pStyle w:val="TOC2"/>
        <w:tabs>
          <w:tab w:val="right" w:leader="dot" w:pos="8306"/>
        </w:tabs>
      </w:pPr>
      <w:hyperlink w:anchor="_Toc8062" w:history="1">
        <w:r>
          <w:rPr>
            <w:rFonts w:ascii="仿宋" w:eastAsia="仿宋" w:hAnsi="仿宋" w:cs="仿宋" w:hint="eastAsia"/>
            <w:lang w:eastAsia="zh-CN"/>
          </w:rPr>
          <w:t>(三)、建筑工程设计总体要求</w:t>
        </w:r>
        <w:r>
          <w:tab/>
        </w:r>
        <w:r>
          <w:fldChar w:fldCharType="begin"/>
        </w:r>
        <w:r>
          <w:instrText xml:space="preserve"> PAGEREF _Toc8062 \h </w:instrText>
        </w:r>
        <w:r>
          <w:fldChar w:fldCharType="separate"/>
        </w:r>
        <w:r>
          <w:t>17</w:t>
        </w:r>
        <w:r>
          <w:fldChar w:fldCharType="end"/>
        </w:r>
      </w:hyperlink>
    </w:p>
    <w:p>
      <w:pPr>
        <w:pStyle w:val="TOC2"/>
        <w:tabs>
          <w:tab w:val="right" w:leader="dot" w:pos="8306"/>
        </w:tabs>
      </w:pPr>
      <w:hyperlink w:anchor="_Toc16187" w:history="1">
        <w:r>
          <w:rPr>
            <w:rFonts w:ascii="仿宋" w:eastAsia="仿宋" w:hAnsi="仿宋" w:cs="仿宋" w:hint="eastAsia"/>
            <w:lang w:eastAsia="zh-CN"/>
          </w:rPr>
          <w:t>(四)、土建工程建设指标</w:t>
        </w:r>
        <w:r>
          <w:tab/>
        </w:r>
        <w:r>
          <w:fldChar w:fldCharType="begin"/>
        </w:r>
        <w:r>
          <w:instrText xml:space="preserve"> PAGEREF _Toc16187 \h </w:instrText>
        </w:r>
        <w:r>
          <w:fldChar w:fldCharType="separate"/>
        </w:r>
        <w:r>
          <w:t>18</w:t>
        </w:r>
        <w:r>
          <w:fldChar w:fldCharType="end"/>
        </w:r>
      </w:hyperlink>
    </w:p>
    <w:p>
      <w:pPr>
        <w:pStyle w:val="TOC1"/>
        <w:tabs>
          <w:tab w:val="right" w:leader="dot" w:pos="8306"/>
        </w:tabs>
      </w:pPr>
      <w:hyperlink w:anchor="_Toc14473" w:history="1">
        <w:r>
          <w:rPr>
            <w:rFonts w:ascii="仿宋" w:eastAsia="仿宋" w:hAnsi="仿宋" w:cs="仿宋" w:hint="eastAsia"/>
            <w:lang w:eastAsia="zh-CN"/>
          </w:rPr>
          <w:t>六、乳化沥青项目绩效评估</w:t>
        </w:r>
        <w:r>
          <w:tab/>
        </w:r>
        <w:r>
          <w:fldChar w:fldCharType="begin"/>
        </w:r>
        <w:r>
          <w:instrText xml:space="preserve"> PAGEREF _Toc14473 \h </w:instrText>
        </w:r>
        <w:r>
          <w:fldChar w:fldCharType="separate"/>
        </w:r>
        <w:r>
          <w:t>18</w:t>
        </w:r>
        <w:r>
          <w:fldChar w:fldCharType="end"/>
        </w:r>
      </w:hyperlink>
    </w:p>
    <w:p>
      <w:pPr>
        <w:pStyle w:val="TOC2"/>
        <w:tabs>
          <w:tab w:val="right" w:leader="dot" w:pos="8306"/>
        </w:tabs>
      </w:pPr>
      <w:hyperlink w:anchor="_Toc11262" w:history="1">
        <w:r>
          <w:rPr>
            <w:rFonts w:ascii="仿宋" w:eastAsia="仿宋" w:hAnsi="仿宋" w:cs="仿宋" w:hint="eastAsia"/>
            <w:lang w:eastAsia="zh-CN"/>
          </w:rPr>
          <w:t>(一)、绩效评估指标</w:t>
        </w:r>
        <w:r>
          <w:tab/>
        </w:r>
        <w:r>
          <w:fldChar w:fldCharType="begin"/>
        </w:r>
        <w:r>
          <w:instrText xml:space="preserve"> PAGEREF _Toc11262 \h </w:instrText>
        </w:r>
        <w:r>
          <w:fldChar w:fldCharType="separate"/>
        </w:r>
        <w:r>
          <w:t>18</w:t>
        </w:r>
        <w:r>
          <w:fldChar w:fldCharType="end"/>
        </w:r>
      </w:hyperlink>
    </w:p>
    <w:p>
      <w:pPr>
        <w:pStyle w:val="TOC2"/>
        <w:tabs>
          <w:tab w:val="right" w:leader="dot" w:pos="8306"/>
        </w:tabs>
      </w:pPr>
      <w:hyperlink w:anchor="_Toc14514" w:history="1">
        <w:r>
          <w:rPr>
            <w:rFonts w:ascii="仿宋" w:eastAsia="仿宋" w:hAnsi="仿宋" w:cs="仿宋" w:hint="eastAsia"/>
            <w:lang w:eastAsia="zh-CN"/>
          </w:rPr>
          <w:t>(二)、绩效评估方法</w:t>
        </w:r>
        <w:r>
          <w:tab/>
        </w:r>
        <w:r>
          <w:fldChar w:fldCharType="begin"/>
        </w:r>
        <w:r>
          <w:instrText xml:space="preserve"> PAGEREF _Toc14514 \h </w:instrText>
        </w:r>
        <w:r>
          <w:fldChar w:fldCharType="separate"/>
        </w:r>
        <w:r>
          <w:t>19</w:t>
        </w:r>
        <w:r>
          <w:fldChar w:fldCharType="end"/>
        </w:r>
      </w:hyperlink>
    </w:p>
    <w:p>
      <w:pPr>
        <w:pStyle w:val="TOC2"/>
        <w:tabs>
          <w:tab w:val="right" w:leader="dot" w:pos="8306"/>
        </w:tabs>
      </w:pPr>
      <w:hyperlink w:anchor="_Toc3538" w:history="1">
        <w:r>
          <w:rPr>
            <w:rFonts w:ascii="仿宋" w:eastAsia="仿宋" w:hAnsi="仿宋" w:cs="仿宋" w:hint="eastAsia"/>
            <w:lang w:eastAsia="zh-CN"/>
          </w:rPr>
          <w:t>(三)、绩效评估周期</w:t>
        </w:r>
        <w:r>
          <w:tab/>
        </w:r>
        <w:r>
          <w:fldChar w:fldCharType="begin"/>
        </w:r>
        <w:r>
          <w:instrText xml:space="preserve"> PAGEREF _Toc3538 \h </w:instrText>
        </w:r>
        <w:r>
          <w:fldChar w:fldCharType="separate"/>
        </w:r>
        <w:r>
          <w:t>20</w:t>
        </w:r>
        <w:r>
          <w:fldChar w:fldCharType="end"/>
        </w:r>
      </w:hyperlink>
    </w:p>
    <w:p>
      <w:pPr>
        <w:pStyle w:val="TOC1"/>
        <w:tabs>
          <w:tab w:val="right" w:leader="dot" w:pos="8306"/>
        </w:tabs>
      </w:pPr>
      <w:hyperlink w:anchor="_Toc19309" w:history="1">
        <w:r>
          <w:rPr>
            <w:rFonts w:ascii="仿宋" w:eastAsia="仿宋" w:hAnsi="仿宋" w:cs="仿宋" w:hint="eastAsia"/>
            <w:lang w:eastAsia="zh-CN"/>
          </w:rPr>
          <w:t>七、乳化沥青项目风险管理</w:t>
        </w:r>
        <w:r>
          <w:tab/>
        </w:r>
        <w:r>
          <w:fldChar w:fldCharType="begin"/>
        </w:r>
        <w:r>
          <w:instrText xml:space="preserve"> PAGEREF _Toc19309 \h </w:instrText>
        </w:r>
        <w:r>
          <w:fldChar w:fldCharType="separate"/>
        </w:r>
        <w:r>
          <w:t>21</w:t>
        </w:r>
        <w:r>
          <w:fldChar w:fldCharType="end"/>
        </w:r>
      </w:hyperlink>
    </w:p>
    <w:p>
      <w:pPr>
        <w:pStyle w:val="TOC2"/>
        <w:tabs>
          <w:tab w:val="right" w:leader="dot" w:pos="8306"/>
        </w:tabs>
      </w:pPr>
      <w:hyperlink w:anchor="_Toc3990" w:history="1">
        <w:r>
          <w:rPr>
            <w:rFonts w:ascii="仿宋" w:eastAsia="仿宋" w:hAnsi="仿宋" w:cs="仿宋" w:hint="eastAsia"/>
            <w:lang w:eastAsia="zh-CN"/>
          </w:rPr>
          <w:t>(一)、风险识别与评估</w:t>
        </w:r>
        <w:r>
          <w:tab/>
        </w:r>
        <w:r>
          <w:fldChar w:fldCharType="begin"/>
        </w:r>
        <w:r>
          <w:instrText xml:space="preserve"> PAGEREF _Toc3990 \h </w:instrText>
        </w:r>
        <w:r>
          <w:fldChar w:fldCharType="separate"/>
        </w:r>
        <w:r>
          <w:t>21</w:t>
        </w:r>
        <w:r>
          <w:fldChar w:fldCharType="end"/>
        </w:r>
      </w:hyperlink>
    </w:p>
    <w:p>
      <w:pPr>
        <w:pStyle w:val="TOC2"/>
        <w:tabs>
          <w:tab w:val="right" w:leader="dot" w:pos="8306"/>
        </w:tabs>
      </w:pPr>
      <w:hyperlink w:anchor="_Toc28762" w:history="1">
        <w:r>
          <w:rPr>
            <w:rFonts w:ascii="仿宋" w:eastAsia="仿宋" w:hAnsi="仿宋" w:cs="仿宋" w:hint="eastAsia"/>
            <w:lang w:eastAsia="zh-CN"/>
          </w:rPr>
          <w:t>(二)、风险应对策略</w:t>
        </w:r>
        <w:r>
          <w:tab/>
        </w:r>
        <w:r>
          <w:fldChar w:fldCharType="begin"/>
        </w:r>
        <w:r>
          <w:instrText xml:space="preserve"> PAGEREF _Toc28762 \h </w:instrText>
        </w:r>
        <w:r>
          <w:fldChar w:fldCharType="separate"/>
        </w:r>
        <w:r>
          <w:t>22</w:t>
        </w:r>
        <w:r>
          <w:fldChar w:fldCharType="end"/>
        </w:r>
      </w:hyperlink>
    </w:p>
    <w:p>
      <w:pPr>
        <w:pStyle w:val="TOC2"/>
        <w:tabs>
          <w:tab w:val="right" w:leader="dot" w:pos="8306"/>
        </w:tabs>
      </w:pPr>
      <w:hyperlink w:anchor="_Toc6595" w:history="1">
        <w:r>
          <w:rPr>
            <w:rFonts w:ascii="仿宋" w:eastAsia="仿宋" w:hAnsi="仿宋" w:cs="仿宋" w:hint="eastAsia"/>
            <w:lang w:eastAsia="zh-CN"/>
          </w:rPr>
          <w:t>(三)、风险监控与控制</w:t>
        </w:r>
        <w:r>
          <w:tab/>
        </w:r>
        <w:r>
          <w:fldChar w:fldCharType="begin"/>
        </w:r>
        <w:r>
          <w:instrText xml:space="preserve"> PAGEREF _Toc6595 \h </w:instrText>
        </w:r>
        <w:r>
          <w:fldChar w:fldCharType="separate"/>
        </w:r>
        <w:r>
          <w:t>24</w:t>
        </w:r>
        <w:r>
          <w:fldChar w:fldCharType="end"/>
        </w:r>
      </w:hyperlink>
    </w:p>
    <w:p>
      <w:pPr>
        <w:pStyle w:val="TOC1"/>
        <w:tabs>
          <w:tab w:val="right" w:leader="dot" w:pos="8306"/>
        </w:tabs>
      </w:pPr>
      <w:hyperlink w:anchor="_Toc23" w:history="1">
        <w:r>
          <w:rPr>
            <w:rFonts w:ascii="仿宋" w:eastAsia="仿宋" w:hAnsi="仿宋" w:cs="仿宋" w:hint="eastAsia"/>
            <w:lang w:eastAsia="zh-CN"/>
          </w:rPr>
          <w:t>八、乳化沥青项目经营效益</w:t>
        </w:r>
        <w:r>
          <w:tab/>
        </w:r>
        <w:r>
          <w:fldChar w:fldCharType="begin"/>
        </w:r>
        <w:r>
          <w:instrText xml:space="preserve"> PAGEREF _Toc23 \h </w:instrText>
        </w:r>
        <w:r>
          <w:fldChar w:fldCharType="separate"/>
        </w:r>
        <w:r>
          <w:t>25</w:t>
        </w:r>
        <w:r>
          <w:fldChar w:fldCharType="end"/>
        </w:r>
      </w:hyperlink>
    </w:p>
    <w:p>
      <w:pPr>
        <w:pStyle w:val="TOC2"/>
        <w:tabs>
          <w:tab w:val="right" w:leader="dot" w:pos="8306"/>
        </w:tabs>
      </w:pPr>
      <w:hyperlink w:anchor="_Toc5214" w:history="1">
        <w:r>
          <w:rPr>
            <w:rFonts w:ascii="仿宋" w:eastAsia="仿宋" w:hAnsi="仿宋" w:cs="仿宋" w:hint="eastAsia"/>
            <w:lang w:eastAsia="zh-CN"/>
          </w:rPr>
          <w:t>(一)、经济评价财务测算</w:t>
        </w:r>
        <w:r>
          <w:tab/>
        </w:r>
        <w:r>
          <w:fldChar w:fldCharType="begin"/>
        </w:r>
        <w:r>
          <w:instrText xml:space="preserve"> PAGEREF _Toc5214 \h </w:instrText>
        </w:r>
        <w:r>
          <w:fldChar w:fldCharType="separate"/>
        </w:r>
        <w:r>
          <w:t>25</w:t>
        </w:r>
        <w:r>
          <w:fldChar w:fldCharType="end"/>
        </w:r>
      </w:hyperlink>
    </w:p>
    <w:p>
      <w:pPr>
        <w:pStyle w:val="TOC2"/>
        <w:tabs>
          <w:tab w:val="right" w:leader="dot" w:pos="8306"/>
        </w:tabs>
      </w:pPr>
      <w:hyperlink w:anchor="_Toc29936" w:history="1">
        <w:r>
          <w:rPr>
            <w:rFonts w:ascii="仿宋" w:eastAsia="仿宋" w:hAnsi="仿宋" w:cs="仿宋" w:hint="eastAsia"/>
            <w:lang w:eastAsia="zh-CN"/>
          </w:rPr>
          <w:t>(二)、乳化沥青项目盈利能力分析</w:t>
        </w:r>
        <w:r>
          <w:tab/>
        </w:r>
        <w:r>
          <w:fldChar w:fldCharType="begin"/>
        </w:r>
        <w:r>
          <w:instrText xml:space="preserve"> PAGEREF _Toc29936 \h </w:instrText>
        </w:r>
        <w:r>
          <w:fldChar w:fldCharType="separate"/>
        </w:r>
        <w:r>
          <w:t>26</w:t>
        </w:r>
        <w:r>
          <w:fldChar w:fldCharType="end"/>
        </w:r>
      </w:hyperlink>
    </w:p>
    <w:p>
      <w:pPr>
        <w:pStyle w:val="TOC1"/>
        <w:tabs>
          <w:tab w:val="right" w:leader="dot" w:pos="8306"/>
        </w:tabs>
      </w:pPr>
      <w:hyperlink w:anchor="_Toc24951" w:history="1">
        <w:r>
          <w:rPr>
            <w:rFonts w:ascii="仿宋" w:eastAsia="仿宋" w:hAnsi="仿宋" w:cs="仿宋" w:hint="eastAsia"/>
            <w:lang w:eastAsia="zh-CN"/>
          </w:rPr>
          <w:t>九、乳化沥青项目计划安排</w:t>
        </w:r>
        <w:r>
          <w:tab/>
        </w:r>
        <w:r>
          <w:fldChar w:fldCharType="begin"/>
        </w:r>
        <w:r>
          <w:instrText xml:space="preserve"> PAGEREF _Toc24951 \h </w:instrText>
        </w:r>
        <w:r>
          <w:fldChar w:fldCharType="separate"/>
        </w:r>
        <w:r>
          <w:t>27</w:t>
        </w:r>
        <w:r>
          <w:fldChar w:fldCharType="end"/>
        </w:r>
      </w:hyperlink>
    </w:p>
    <w:p>
      <w:pPr>
        <w:pStyle w:val="TOC2"/>
        <w:tabs>
          <w:tab w:val="right" w:leader="dot" w:pos="8306"/>
        </w:tabs>
      </w:pPr>
      <w:hyperlink w:anchor="_Toc32225" w:history="1">
        <w:r>
          <w:rPr>
            <w:rFonts w:ascii="仿宋" w:eastAsia="仿宋" w:hAnsi="仿宋" w:cs="仿宋" w:hint="eastAsia"/>
            <w:lang w:eastAsia="zh-CN"/>
          </w:rPr>
          <w:t>(一)、建设周期</w:t>
        </w:r>
        <w:r>
          <w:tab/>
        </w:r>
        <w:r>
          <w:fldChar w:fldCharType="begin"/>
        </w:r>
        <w:r>
          <w:instrText xml:space="preserve"> PAGEREF _Toc32225 \h </w:instrText>
        </w:r>
        <w:r>
          <w:fldChar w:fldCharType="separate"/>
        </w:r>
        <w:r>
          <w:t>27</w:t>
        </w:r>
        <w:r>
          <w:fldChar w:fldCharType="end"/>
        </w:r>
      </w:hyperlink>
    </w:p>
    <w:p>
      <w:pPr>
        <w:pStyle w:val="TOC2"/>
        <w:tabs>
          <w:tab w:val="right" w:leader="dot" w:pos="8306"/>
        </w:tabs>
      </w:pPr>
      <w:hyperlink w:anchor="_Toc7321" w:history="1">
        <w:r>
          <w:rPr>
            <w:rFonts w:ascii="仿宋" w:eastAsia="仿宋" w:hAnsi="仿宋" w:cs="仿宋" w:hint="eastAsia"/>
            <w:lang w:eastAsia="zh-CN"/>
          </w:rPr>
          <w:t>(二)、建设进度</w:t>
        </w:r>
        <w:r>
          <w:tab/>
        </w:r>
        <w:r>
          <w:fldChar w:fldCharType="begin"/>
        </w:r>
        <w:r>
          <w:instrText xml:space="preserve"> PAGEREF _Toc7321 \h </w:instrText>
        </w:r>
        <w:r>
          <w:fldChar w:fldCharType="separate"/>
        </w:r>
        <w:r>
          <w:t>28</w:t>
        </w:r>
        <w:r>
          <w:fldChar w:fldCharType="end"/>
        </w:r>
      </w:hyperlink>
    </w:p>
    <w:p>
      <w:pPr>
        <w:pStyle w:val="TOC2"/>
        <w:tabs>
          <w:tab w:val="right" w:leader="dot" w:pos="8306"/>
        </w:tabs>
      </w:pPr>
      <w:hyperlink w:anchor="_Toc22203" w:history="1">
        <w:r>
          <w:rPr>
            <w:rFonts w:ascii="仿宋" w:eastAsia="仿宋" w:hAnsi="仿宋" w:cs="仿宋" w:hint="eastAsia"/>
            <w:lang w:eastAsia="zh-CN"/>
          </w:rPr>
          <w:t>(三)、进度安排注意事项</w:t>
        </w:r>
        <w:r>
          <w:tab/>
        </w:r>
        <w:r>
          <w:fldChar w:fldCharType="begin"/>
        </w:r>
        <w:r>
          <w:instrText xml:space="preserve"> PAGEREF _Toc22203 \h </w:instrText>
        </w:r>
        <w:r>
          <w:fldChar w:fldCharType="separate"/>
        </w:r>
        <w:r>
          <w:t>29</w:t>
        </w:r>
        <w:r>
          <w:fldChar w:fldCharType="end"/>
        </w:r>
      </w:hyperlink>
    </w:p>
    <w:p>
      <w:pPr>
        <w:pStyle w:val="TOC2"/>
        <w:tabs>
          <w:tab w:val="right" w:leader="dot" w:pos="8306"/>
        </w:tabs>
      </w:pPr>
      <w:hyperlink w:anchor="_Toc20194" w:history="1">
        <w:r>
          <w:rPr>
            <w:rFonts w:ascii="仿宋" w:eastAsia="仿宋" w:hAnsi="仿宋" w:cs="仿宋" w:hint="eastAsia"/>
            <w:lang w:eastAsia="zh-CN"/>
          </w:rPr>
          <w:t>(四)、人力资源配置</w:t>
        </w:r>
        <w:r>
          <w:tab/>
        </w:r>
        <w:r>
          <w:fldChar w:fldCharType="begin"/>
        </w:r>
        <w:r>
          <w:instrText xml:space="preserve"> PAGEREF _Toc20194 \h </w:instrText>
        </w:r>
        <w:r>
          <w:fldChar w:fldCharType="separate"/>
        </w:r>
        <w:r>
          <w:t>30</w:t>
        </w:r>
        <w:r>
          <w:fldChar w:fldCharType="end"/>
        </w:r>
      </w:hyperlink>
    </w:p>
    <w:p>
      <w:pPr>
        <w:pStyle w:val="TOC1"/>
        <w:tabs>
          <w:tab w:val="right" w:leader="dot" w:pos="8306"/>
        </w:tabs>
      </w:pPr>
      <w:hyperlink w:anchor="_Toc30326" w:history="1">
        <w:r>
          <w:rPr>
            <w:rFonts w:ascii="仿宋" w:eastAsia="仿宋" w:hAnsi="仿宋" w:cs="仿宋" w:hint="eastAsia"/>
            <w:lang w:eastAsia="zh-CN"/>
          </w:rPr>
          <w:t>十、乳化沥青项目社会影响</w:t>
        </w:r>
        <w:r>
          <w:tab/>
        </w:r>
        <w:r>
          <w:fldChar w:fldCharType="begin"/>
        </w:r>
        <w:r>
          <w:instrText xml:space="preserve"> PAGEREF _Toc30326 \h </w:instrText>
        </w:r>
        <w:r>
          <w:fldChar w:fldCharType="separate"/>
        </w:r>
        <w:r>
          <w:t>31</w:t>
        </w:r>
        <w:r>
          <w:fldChar w:fldCharType="end"/>
        </w:r>
      </w:hyperlink>
    </w:p>
    <w:p>
      <w:pPr>
        <w:pStyle w:val="TOC2"/>
        <w:tabs>
          <w:tab w:val="right" w:leader="dot" w:pos="8306"/>
        </w:tabs>
      </w:pPr>
      <w:hyperlink w:anchor="_Toc1170" w:history="1">
        <w:r>
          <w:rPr>
            <w:rFonts w:ascii="仿宋" w:eastAsia="仿宋" w:hAnsi="仿宋" w:cs="仿宋" w:hint="eastAsia"/>
            <w:lang w:eastAsia="zh-CN"/>
          </w:rPr>
          <w:t>(一)、社会责任与义务</w:t>
        </w:r>
        <w:r>
          <w:tab/>
        </w:r>
        <w:r>
          <w:fldChar w:fldCharType="begin"/>
        </w:r>
        <w:r>
          <w:instrText xml:space="preserve"> PAGEREF _Toc1170 \h </w:instrText>
        </w:r>
        <w:r>
          <w:fldChar w:fldCharType="separate"/>
        </w:r>
        <w:r>
          <w:t>31</w:t>
        </w:r>
        <w:r>
          <w:fldChar w:fldCharType="end"/>
        </w:r>
      </w:hyperlink>
    </w:p>
    <w:p>
      <w:pPr>
        <w:pStyle w:val="TOC2"/>
        <w:tabs>
          <w:tab w:val="right" w:leader="dot" w:pos="8306"/>
        </w:tabs>
      </w:pPr>
      <w:hyperlink w:anchor="_Toc27881" w:history="1">
        <w:r>
          <w:rPr>
            <w:rFonts w:ascii="仿宋" w:eastAsia="仿宋" w:hAnsi="仿宋" w:cs="仿宋" w:hint="eastAsia"/>
            <w:lang w:eastAsia="zh-CN"/>
          </w:rPr>
          <w:t>(二)、社会参与与沟通</w:t>
        </w:r>
        <w:r>
          <w:tab/>
        </w:r>
        <w:r>
          <w:fldChar w:fldCharType="begin"/>
        </w:r>
        <w:r>
          <w:instrText xml:space="preserve"> PAGEREF _Toc27881 \h </w:instrText>
        </w:r>
        <w:r>
          <w:fldChar w:fldCharType="separate"/>
        </w:r>
        <w:r>
          <w:t>32</w:t>
        </w:r>
        <w:r>
          <w:fldChar w:fldCharType="end"/>
        </w:r>
      </w:hyperlink>
    </w:p>
    <w:p>
      <w:pPr>
        <w:pStyle w:val="TOC1"/>
        <w:tabs>
          <w:tab w:val="right" w:leader="dot" w:pos="8306"/>
        </w:tabs>
      </w:pPr>
      <w:hyperlink w:anchor="_Toc22608" w:history="1">
        <w:r>
          <w:rPr>
            <w:rFonts w:ascii="仿宋" w:eastAsia="仿宋" w:hAnsi="仿宋" w:cs="仿宋" w:hint="eastAsia"/>
            <w:lang w:eastAsia="zh-CN"/>
          </w:rPr>
          <w:t>十一、乳化沥青项目技术管理</w:t>
        </w:r>
        <w:r>
          <w:tab/>
        </w:r>
        <w:r>
          <w:fldChar w:fldCharType="begin"/>
        </w:r>
        <w:r>
          <w:instrText xml:space="preserve"> PAGEREF _Toc22608 \h </w:instrText>
        </w:r>
        <w:r>
          <w:fldChar w:fldCharType="separate"/>
        </w:r>
        <w:r>
          <w:t>33</w:t>
        </w:r>
        <w:r>
          <w:fldChar w:fldCharType="end"/>
        </w:r>
      </w:hyperlink>
    </w:p>
    <w:p>
      <w:pPr>
        <w:pStyle w:val="TOC2"/>
        <w:tabs>
          <w:tab w:val="right" w:leader="dot" w:pos="8306"/>
        </w:tabs>
      </w:pPr>
      <w:hyperlink w:anchor="_Toc21384" w:history="1">
        <w:r>
          <w:rPr>
            <w:rFonts w:ascii="仿宋" w:eastAsia="仿宋" w:hAnsi="仿宋" w:cs="仿宋" w:hint="eastAsia"/>
            <w:lang w:eastAsia="zh-CN"/>
          </w:rPr>
          <w:t>(一)、技术方案选用方向</w:t>
        </w:r>
        <w:r>
          <w:tab/>
        </w:r>
        <w:r>
          <w:fldChar w:fldCharType="begin"/>
        </w:r>
        <w:r>
          <w:instrText xml:space="preserve"> PAGEREF _Toc21384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1" w:history="1">
        <w:r>
          <w:rPr>
            <w:rFonts w:ascii="仿宋" w:eastAsia="仿宋" w:hAnsi="仿宋" w:cs="仿宋" w:hint="eastAsia"/>
            <w:lang w:eastAsia="zh-CN"/>
          </w:rPr>
          <w:t>(二)、工艺技术方案选用原则</w:t>
        </w:r>
        <w:r>
          <w:tab/>
        </w:r>
        <w:r>
          <w:fldChar w:fldCharType="begin"/>
        </w:r>
        <w:r>
          <w:instrText xml:space="preserve"> PAGEREF _Toc27011 \h </w:instrText>
        </w:r>
        <w:r>
          <w:fldChar w:fldCharType="separate"/>
        </w:r>
        <w:r>
          <w:t>35</w:t>
        </w:r>
        <w:r>
          <w:fldChar w:fldCharType="end"/>
        </w:r>
      </w:hyperlink>
    </w:p>
    <w:p>
      <w:pPr>
        <w:pStyle w:val="TOC2"/>
        <w:tabs>
          <w:tab w:val="right" w:leader="dot" w:pos="8306"/>
        </w:tabs>
      </w:pPr>
      <w:hyperlink w:anchor="_Toc4317" w:history="1">
        <w:r>
          <w:rPr>
            <w:rFonts w:ascii="仿宋" w:eastAsia="仿宋" w:hAnsi="仿宋" w:cs="仿宋" w:hint="eastAsia"/>
            <w:lang w:eastAsia="zh-CN"/>
          </w:rPr>
          <w:t>(三)、工艺技术方案要求</w:t>
        </w:r>
        <w:r>
          <w:tab/>
        </w:r>
        <w:r>
          <w:fldChar w:fldCharType="begin"/>
        </w:r>
        <w:r>
          <w:instrText xml:space="preserve"> PAGEREF _Toc4317 \h </w:instrText>
        </w:r>
        <w:r>
          <w:fldChar w:fldCharType="separate"/>
        </w:r>
        <w:r>
          <w:t>37</w:t>
        </w:r>
        <w:r>
          <w:fldChar w:fldCharType="end"/>
        </w:r>
      </w:hyperlink>
    </w:p>
    <w:p>
      <w:pPr>
        <w:pStyle w:val="TOC1"/>
        <w:tabs>
          <w:tab w:val="right" w:leader="dot" w:pos="8306"/>
        </w:tabs>
      </w:pPr>
      <w:hyperlink w:anchor="_Toc7778" w:history="1">
        <w:r>
          <w:rPr>
            <w:rFonts w:ascii="仿宋" w:eastAsia="仿宋" w:hAnsi="仿宋" w:cs="仿宋" w:hint="eastAsia"/>
            <w:lang w:eastAsia="zh-CN"/>
          </w:rPr>
          <w:t>十二、乳化沥青项目创新与研发</w:t>
        </w:r>
        <w:r>
          <w:tab/>
        </w:r>
        <w:r>
          <w:fldChar w:fldCharType="begin"/>
        </w:r>
        <w:r>
          <w:instrText xml:space="preserve"> PAGEREF _Toc7778 \h </w:instrText>
        </w:r>
        <w:r>
          <w:fldChar w:fldCharType="separate"/>
        </w:r>
        <w:r>
          <w:t>39</w:t>
        </w:r>
        <w:r>
          <w:fldChar w:fldCharType="end"/>
        </w:r>
      </w:hyperlink>
    </w:p>
    <w:p>
      <w:pPr>
        <w:pStyle w:val="TOC2"/>
        <w:tabs>
          <w:tab w:val="right" w:leader="dot" w:pos="8306"/>
        </w:tabs>
      </w:pPr>
      <w:hyperlink w:anchor="_Toc27846" w:history="1">
        <w:r>
          <w:rPr>
            <w:rFonts w:ascii="仿宋" w:eastAsia="仿宋" w:hAnsi="仿宋" w:cs="仿宋" w:hint="eastAsia"/>
            <w:lang w:eastAsia="zh-CN"/>
          </w:rPr>
          <w:t>(一)、创新策略与方向</w:t>
        </w:r>
        <w:r>
          <w:tab/>
        </w:r>
        <w:r>
          <w:fldChar w:fldCharType="begin"/>
        </w:r>
        <w:r>
          <w:instrText xml:space="preserve"> PAGEREF _Toc27846 \h </w:instrText>
        </w:r>
        <w:r>
          <w:fldChar w:fldCharType="separate"/>
        </w:r>
        <w:r>
          <w:t>39</w:t>
        </w:r>
        <w:r>
          <w:fldChar w:fldCharType="end"/>
        </w:r>
      </w:hyperlink>
    </w:p>
    <w:p>
      <w:pPr>
        <w:pStyle w:val="TOC2"/>
        <w:tabs>
          <w:tab w:val="right" w:leader="dot" w:pos="8306"/>
        </w:tabs>
      </w:pPr>
      <w:hyperlink w:anchor="_Toc22452" w:history="1">
        <w:r>
          <w:rPr>
            <w:rFonts w:ascii="仿宋" w:eastAsia="仿宋" w:hAnsi="仿宋" w:cs="仿宋" w:hint="eastAsia"/>
            <w:lang w:eastAsia="zh-CN"/>
          </w:rPr>
          <w:t>(二)、研发规划与投入</w:t>
        </w:r>
        <w:r>
          <w:tab/>
        </w:r>
        <w:r>
          <w:fldChar w:fldCharType="begin"/>
        </w:r>
        <w:r>
          <w:instrText xml:space="preserve"> PAGEREF _Toc22452 \h </w:instrText>
        </w:r>
        <w:r>
          <w:fldChar w:fldCharType="separate"/>
        </w:r>
        <w:r>
          <w:t>40</w:t>
        </w:r>
        <w:r>
          <w:fldChar w:fldCharType="end"/>
        </w:r>
      </w:hyperlink>
    </w:p>
    <w:p>
      <w:pPr>
        <w:pStyle w:val="TOC1"/>
        <w:tabs>
          <w:tab w:val="right" w:leader="dot" w:pos="8306"/>
        </w:tabs>
      </w:pPr>
      <w:hyperlink w:anchor="_Toc9162" w:history="1">
        <w:r>
          <w:rPr>
            <w:rFonts w:ascii="仿宋" w:eastAsia="仿宋" w:hAnsi="仿宋" w:cs="仿宋" w:hint="eastAsia"/>
            <w:lang w:eastAsia="zh-CN"/>
          </w:rPr>
          <w:t>十三、乳化沥青项目工程方案分析</w:t>
        </w:r>
        <w:r>
          <w:tab/>
        </w:r>
        <w:r>
          <w:fldChar w:fldCharType="begin"/>
        </w:r>
        <w:r>
          <w:instrText xml:space="preserve"> PAGEREF _Toc9162 \h </w:instrText>
        </w:r>
        <w:r>
          <w:fldChar w:fldCharType="separate"/>
        </w:r>
        <w:r>
          <w:t>42</w:t>
        </w:r>
        <w:r>
          <w:fldChar w:fldCharType="end"/>
        </w:r>
      </w:hyperlink>
    </w:p>
    <w:p>
      <w:pPr>
        <w:pStyle w:val="TOC2"/>
        <w:tabs>
          <w:tab w:val="right" w:leader="dot" w:pos="8306"/>
        </w:tabs>
      </w:pPr>
      <w:hyperlink w:anchor="_Toc11091" w:history="1">
        <w:r>
          <w:rPr>
            <w:rFonts w:ascii="仿宋" w:eastAsia="仿宋" w:hAnsi="仿宋" w:cs="仿宋" w:hint="eastAsia"/>
            <w:lang w:eastAsia="zh-CN"/>
          </w:rPr>
          <w:t>(一)、建筑工程设计原则</w:t>
        </w:r>
        <w:r>
          <w:tab/>
        </w:r>
        <w:r>
          <w:fldChar w:fldCharType="begin"/>
        </w:r>
        <w:r>
          <w:instrText xml:space="preserve"> PAGEREF _Toc11091 \h </w:instrText>
        </w:r>
        <w:r>
          <w:fldChar w:fldCharType="separate"/>
        </w:r>
        <w:r>
          <w:t>42</w:t>
        </w:r>
        <w:r>
          <w:fldChar w:fldCharType="end"/>
        </w:r>
      </w:hyperlink>
    </w:p>
    <w:p>
      <w:pPr>
        <w:pStyle w:val="TOC2"/>
        <w:tabs>
          <w:tab w:val="right" w:leader="dot" w:pos="8306"/>
        </w:tabs>
      </w:pPr>
      <w:hyperlink w:anchor="_Toc23048" w:history="1">
        <w:r>
          <w:rPr>
            <w:rFonts w:ascii="仿宋" w:eastAsia="仿宋" w:hAnsi="仿宋" w:cs="仿宋" w:hint="eastAsia"/>
            <w:lang w:eastAsia="zh-CN"/>
          </w:rPr>
          <w:t>(二)、土建工程建设指标</w:t>
        </w:r>
        <w:r>
          <w:tab/>
        </w:r>
        <w:r>
          <w:fldChar w:fldCharType="begin"/>
        </w:r>
        <w:r>
          <w:instrText xml:space="preserve"> PAGEREF _Toc23048 \h </w:instrText>
        </w:r>
        <w:r>
          <w:fldChar w:fldCharType="separate"/>
        </w:r>
        <w:r>
          <w:t>45</w:t>
        </w:r>
        <w:r>
          <w:fldChar w:fldCharType="end"/>
        </w:r>
      </w:hyperlink>
    </w:p>
    <w:p>
      <w:pPr>
        <w:pStyle w:val="TOC1"/>
        <w:tabs>
          <w:tab w:val="right" w:leader="dot" w:pos="8306"/>
        </w:tabs>
      </w:pPr>
      <w:hyperlink w:anchor="_Toc9191" w:history="1">
        <w:r>
          <w:rPr>
            <w:rFonts w:ascii="仿宋" w:eastAsia="仿宋" w:hAnsi="仿宋" w:cs="仿宋" w:hint="eastAsia"/>
            <w:lang w:eastAsia="zh-CN"/>
          </w:rPr>
          <w:t>十四、乳化沥青项目变更管理</w:t>
        </w:r>
        <w:r>
          <w:tab/>
        </w:r>
        <w:r>
          <w:fldChar w:fldCharType="begin"/>
        </w:r>
        <w:r>
          <w:instrText xml:space="preserve"> PAGEREF _Toc9191 \h </w:instrText>
        </w:r>
        <w:r>
          <w:fldChar w:fldCharType="separate"/>
        </w:r>
        <w:r>
          <w:t>47</w:t>
        </w:r>
        <w:r>
          <w:fldChar w:fldCharType="end"/>
        </w:r>
      </w:hyperlink>
    </w:p>
    <w:p>
      <w:pPr>
        <w:pStyle w:val="TOC2"/>
        <w:tabs>
          <w:tab w:val="right" w:leader="dot" w:pos="8306"/>
        </w:tabs>
      </w:pPr>
      <w:hyperlink w:anchor="_Toc4737" w:history="1">
        <w:r>
          <w:rPr>
            <w:rFonts w:ascii="仿宋" w:eastAsia="仿宋" w:hAnsi="仿宋" w:cs="仿宋" w:hint="eastAsia"/>
            <w:lang w:eastAsia="zh-CN"/>
          </w:rPr>
          <w:t>(一)、变更申请与评估</w:t>
        </w:r>
        <w:r>
          <w:tab/>
        </w:r>
        <w:r>
          <w:fldChar w:fldCharType="begin"/>
        </w:r>
        <w:r>
          <w:instrText xml:space="preserve"> PAGEREF _Toc4737 \h </w:instrText>
        </w:r>
        <w:r>
          <w:fldChar w:fldCharType="separate"/>
        </w:r>
        <w:r>
          <w:t>47</w:t>
        </w:r>
        <w:r>
          <w:fldChar w:fldCharType="end"/>
        </w:r>
      </w:hyperlink>
    </w:p>
    <w:p>
      <w:pPr>
        <w:pStyle w:val="TOC2"/>
        <w:tabs>
          <w:tab w:val="right" w:leader="dot" w:pos="8306"/>
        </w:tabs>
      </w:pPr>
      <w:hyperlink w:anchor="_Toc14208" w:history="1">
        <w:r>
          <w:rPr>
            <w:rFonts w:ascii="仿宋" w:eastAsia="仿宋" w:hAnsi="仿宋" w:cs="仿宋" w:hint="eastAsia"/>
            <w:lang w:eastAsia="zh-CN"/>
          </w:rPr>
          <w:t>(二)、变更实施与控制</w:t>
        </w:r>
        <w:r>
          <w:tab/>
        </w:r>
        <w:r>
          <w:fldChar w:fldCharType="begin"/>
        </w:r>
        <w:r>
          <w:instrText xml:space="preserve"> PAGEREF _Toc14208 \h </w:instrText>
        </w:r>
        <w:r>
          <w:fldChar w:fldCharType="separate"/>
        </w:r>
        <w:r>
          <w:t>47</w:t>
        </w:r>
        <w:r>
          <w:fldChar w:fldCharType="end"/>
        </w:r>
      </w:hyperlink>
    </w:p>
    <w:p>
      <w:pPr>
        <w:pStyle w:val="TOC1"/>
        <w:tabs>
          <w:tab w:val="right" w:leader="dot" w:pos="8306"/>
        </w:tabs>
      </w:pPr>
      <w:hyperlink w:anchor="_Toc13773" w:history="1">
        <w:r>
          <w:rPr>
            <w:rFonts w:ascii="仿宋" w:eastAsia="仿宋" w:hAnsi="仿宋" w:cs="仿宋" w:hint="eastAsia"/>
            <w:lang w:eastAsia="zh-CN"/>
          </w:rPr>
          <w:t>十五、供应链管理</w:t>
        </w:r>
        <w:r>
          <w:tab/>
        </w:r>
        <w:r>
          <w:fldChar w:fldCharType="begin"/>
        </w:r>
        <w:r>
          <w:instrText xml:space="preserve"> PAGEREF _Toc13773 \h </w:instrText>
        </w:r>
        <w:r>
          <w:fldChar w:fldCharType="separate"/>
        </w:r>
        <w:r>
          <w:t>48</w:t>
        </w:r>
        <w:r>
          <w:fldChar w:fldCharType="end"/>
        </w:r>
      </w:hyperlink>
    </w:p>
    <w:p>
      <w:pPr>
        <w:pStyle w:val="TOC2"/>
        <w:tabs>
          <w:tab w:val="right" w:leader="dot" w:pos="8306"/>
        </w:tabs>
      </w:pPr>
      <w:hyperlink w:anchor="_Toc29684" w:history="1">
        <w:r>
          <w:rPr>
            <w:rFonts w:ascii="仿宋" w:eastAsia="仿宋" w:hAnsi="仿宋" w:cs="仿宋" w:hint="eastAsia"/>
            <w:lang w:eastAsia="zh-CN"/>
          </w:rPr>
          <w:t>(一)、供应链战略规划</w:t>
        </w:r>
        <w:r>
          <w:tab/>
        </w:r>
        <w:r>
          <w:fldChar w:fldCharType="begin"/>
        </w:r>
        <w:r>
          <w:instrText xml:space="preserve"> PAGEREF _Toc29684 \h </w:instrText>
        </w:r>
        <w:r>
          <w:fldChar w:fldCharType="separate"/>
        </w:r>
        <w:r>
          <w:t>48</w:t>
        </w:r>
        <w:r>
          <w:fldChar w:fldCharType="end"/>
        </w:r>
      </w:hyperlink>
    </w:p>
    <w:p>
      <w:pPr>
        <w:pStyle w:val="TOC2"/>
        <w:tabs>
          <w:tab w:val="right" w:leader="dot" w:pos="8306"/>
        </w:tabs>
      </w:pPr>
      <w:hyperlink w:anchor="_Toc19335" w:history="1">
        <w:r>
          <w:rPr>
            <w:rFonts w:ascii="仿宋" w:eastAsia="仿宋" w:hAnsi="仿宋" w:cs="仿宋" w:hint="eastAsia"/>
            <w:lang w:eastAsia="zh-CN"/>
          </w:rPr>
          <w:t>(二)、供应商选择与合作</w:t>
        </w:r>
        <w:r>
          <w:tab/>
        </w:r>
        <w:r>
          <w:fldChar w:fldCharType="begin"/>
        </w:r>
        <w:r>
          <w:instrText xml:space="preserve"> PAGEREF _Toc19335 \h </w:instrText>
        </w:r>
        <w:r>
          <w:fldChar w:fldCharType="separate"/>
        </w:r>
        <w:r>
          <w:t>50</w:t>
        </w:r>
        <w:r>
          <w:fldChar w:fldCharType="end"/>
        </w:r>
      </w:hyperlink>
    </w:p>
    <w:p>
      <w:pPr>
        <w:pStyle w:val="TOC2"/>
        <w:tabs>
          <w:tab w:val="right" w:leader="dot" w:pos="8306"/>
        </w:tabs>
      </w:pPr>
      <w:hyperlink w:anchor="_Toc5928" w:history="1">
        <w:r>
          <w:rPr>
            <w:rFonts w:ascii="仿宋" w:eastAsia="仿宋" w:hAnsi="仿宋" w:cs="仿宋" w:hint="eastAsia"/>
            <w:lang w:eastAsia="zh-CN"/>
          </w:rPr>
          <w:t>(三)、物流与库存管理</w:t>
        </w:r>
        <w:r>
          <w:tab/>
        </w:r>
        <w:r>
          <w:fldChar w:fldCharType="begin"/>
        </w:r>
        <w:r>
          <w:instrText xml:space="preserve"> PAGEREF _Toc5928 \h </w:instrText>
        </w:r>
        <w:r>
          <w:fldChar w:fldCharType="separate"/>
        </w:r>
        <w:r>
          <w:t>51</w:t>
        </w:r>
        <w:r>
          <w:fldChar w:fldCharType="end"/>
        </w:r>
      </w:hyperlink>
    </w:p>
    <w:p>
      <w:pPr>
        <w:pStyle w:val="TOC1"/>
        <w:tabs>
          <w:tab w:val="right" w:leader="dot" w:pos="8306"/>
        </w:tabs>
      </w:pPr>
      <w:hyperlink w:anchor="_Toc25576" w:history="1">
        <w:r>
          <w:rPr>
            <w:rFonts w:ascii="仿宋" w:eastAsia="仿宋" w:hAnsi="仿宋" w:cs="仿宋" w:hint="eastAsia"/>
            <w:lang w:eastAsia="zh-CN"/>
          </w:rPr>
          <w:t>十六、风险识别与分类</w:t>
        </w:r>
        <w:r>
          <w:tab/>
        </w:r>
        <w:r>
          <w:fldChar w:fldCharType="begin"/>
        </w:r>
        <w:r>
          <w:instrText xml:space="preserve"> PAGEREF _Toc25576 \h </w:instrText>
        </w:r>
        <w:r>
          <w:fldChar w:fldCharType="separate"/>
        </w:r>
        <w:r>
          <w:t>52</w:t>
        </w:r>
        <w:r>
          <w:fldChar w:fldCharType="end"/>
        </w:r>
      </w:hyperlink>
    </w:p>
    <w:p>
      <w:pPr>
        <w:pStyle w:val="TOC2"/>
        <w:tabs>
          <w:tab w:val="right" w:leader="dot" w:pos="8306"/>
        </w:tabs>
      </w:pPr>
      <w:hyperlink w:anchor="_Toc15025" w:history="1">
        <w:r>
          <w:rPr>
            <w:rFonts w:ascii="仿宋" w:eastAsia="仿宋" w:hAnsi="仿宋" w:cs="仿宋" w:hint="eastAsia"/>
            <w:lang w:eastAsia="zh-CN"/>
          </w:rPr>
          <w:t>(一)、风险识别</w:t>
        </w:r>
        <w:r>
          <w:tab/>
        </w:r>
        <w:r>
          <w:fldChar w:fldCharType="begin"/>
        </w:r>
        <w:r>
          <w:instrText xml:space="preserve"> PAGEREF _Toc15025 \h </w:instrText>
        </w:r>
        <w:r>
          <w:fldChar w:fldCharType="separate"/>
        </w:r>
        <w:r>
          <w:t>52</w:t>
        </w:r>
        <w:r>
          <w:fldChar w:fldCharType="end"/>
        </w:r>
      </w:hyperlink>
    </w:p>
    <w:p>
      <w:pPr>
        <w:pStyle w:val="TOC2"/>
        <w:tabs>
          <w:tab w:val="right" w:leader="dot" w:pos="8306"/>
        </w:tabs>
      </w:pPr>
      <w:hyperlink w:anchor="_Toc23403" w:history="1">
        <w:r>
          <w:rPr>
            <w:rFonts w:ascii="仿宋" w:eastAsia="仿宋" w:hAnsi="仿宋" w:cs="仿宋" w:hint="eastAsia"/>
            <w:lang w:eastAsia="zh-CN"/>
          </w:rPr>
          <w:t>(二)、风险分类</w:t>
        </w:r>
        <w:r>
          <w:tab/>
        </w:r>
        <w:r>
          <w:fldChar w:fldCharType="begin"/>
        </w:r>
        <w:r>
          <w:instrText xml:space="preserve"> PAGEREF _Toc23403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83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技术管理特点体现在其创新导向。通过引入最先进的技术趋势和解决方案，乳化沥青项目致力于提升科技含量、提高质量和效率水平。这意味着我们将采用最新的工具和方法，确保乳化沥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乳化沥青项目技术管理的显著特征。通过整合不同领域的技术资源，我们实现了跨学科的协同工作。这有助于优化技术架构，提高整体效能。此外，整合性策略还促进了不同技术团队之间的紧密沟通和高效合作，确保乳化沥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乳化沥青项目所采用的技术。通过不断优化技术方案，乳化沥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乳化沥青项目团队将在乳化沥青项目初期识别可能的技术风险，并采取相应的预防和应对措施。通过建立健全的风险评估机制，乳化沥青项目能够在实施过程中及时发现并解决潜在的技术问题，保障乳化沥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乳化沥青项目中，技术将成为乳化沥青项目成功的有力支持。这一深度剖析揭示了技术管理在乳化沥青项目实施中的关键作用，为乳化沥青项目的技术基础奠定了坚实的基础。</w:t>
      </w:r>
    </w:p>
    <w:p>
      <w:pPr>
        <w:pStyle w:val="Heading2"/>
        <w:ind w:firstLine="560" w:firstLineChars="200"/>
        <w:rPr>
          <w:rFonts w:ascii="仿宋" w:eastAsia="仿宋" w:hAnsi="仿宋" w:cs="仿宋" w:hint="eastAsia"/>
          <w:sz w:val="28"/>
          <w:lang w:eastAsia="zh-CN"/>
        </w:rPr>
      </w:pPr>
      <w:bookmarkStart w:id="4" w:name="_Toc3337"/>
      <w:r>
        <w:rPr>
          <w:rFonts w:ascii="仿宋" w:eastAsia="仿宋" w:hAnsi="仿宋" w:cs="仿宋" w:hint="eastAsia"/>
          <w:sz w:val="28"/>
          <w:lang w:eastAsia="zh-CN"/>
        </w:rPr>
        <w:t>(二)、乳化沥青项目工艺技术设计方案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乳化沥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乳化沥青项目将严格按照相关行业规范要求进行组织。通过有效控制产品质量，乳化沥青项目将致力于为顾客提供优质的乳化沥青项目产品和良好的服务。这体现了乳化沥青项目对于生产活动合规性和质量标准的高度重视，为乳化沥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乳化沥青项目注重生态效益和清洁生产原则。乳化沥青项目建设将紧密结合地方特色经济发展，与社会经济发展规划和区域环境保护规划方案相协调一致。通过与当地区域自然生态系统的结合，乳化沥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乳化沥青项目产品具有多样化的客户需求和个性化的特点。因此，乳化沥青项目产品规格品种多样，且单批生产数量较小。为满足这一特点，乳化沥青项目承办单位将建设先进的柔性制造生产线。通过广泛应用柔性制造技术，乳化沥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乳化沥青项目采用的技术具有较高的技术含量和自动化水平，处于国内先进水平。这一技术选用不仅体现了对生产效率、质量和环境友好性的高标准要求，同时为乳化沥青项目的可持续发展奠定了坚实的基础。</w:t>
      </w:r>
    </w:p>
    <w:p>
      <w:pPr>
        <w:pStyle w:val="Heading2"/>
        <w:ind w:firstLine="560" w:firstLineChars="200"/>
        <w:rPr>
          <w:rFonts w:ascii="仿宋" w:eastAsia="仿宋" w:hAnsi="仿宋" w:cs="仿宋" w:hint="eastAsia"/>
          <w:sz w:val="28"/>
          <w:lang w:eastAsia="zh-CN"/>
        </w:rPr>
      </w:pPr>
      <w:bookmarkStart w:id="5" w:name="_Toc108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为确保乳化沥青项目的高效生产和技术实施，我们制定了一套精心设计的设备选型方案，以满足乳化沥青项目生产、质量和环保的要求。该方案的主要特点如下：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乳化沥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针对乳化沥青项目产品的多样性和小批量生产的特点，我们将建设柔性制造生产线。通过在设备选型中考虑柔性制造技术，可以灵活应对不同产品规格和生产需求，实现生产线的高度灵活性和适应性。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926"/>
      <w:r>
        <w:rPr>
          <w:rFonts w:ascii="仿宋" w:eastAsia="仿宋" w:hAnsi="仿宋" w:cs="仿宋" w:hint="eastAsia"/>
          <w:sz w:val="28"/>
          <w:lang w:eastAsia="zh-CN"/>
        </w:rPr>
        <w:t>二、乳化沥青项目建设背景及必要性分析</w:t>
      </w:r>
      <w:bookmarkEnd w:id="6"/>
    </w:p>
    <w:p>
      <w:pPr>
        <w:pStyle w:val="Heading2"/>
        <w:rPr>
          <w:rFonts w:ascii="仿宋" w:eastAsia="仿宋" w:hAnsi="仿宋" w:cs="仿宋" w:hint="eastAsia"/>
          <w:lang w:eastAsia="zh-CN"/>
        </w:rPr>
      </w:pPr>
      <w:bookmarkStart w:id="7" w:name="_Toc2429"/>
      <w:r>
        <w:rPr>
          <w:rFonts w:ascii="仿宋" w:eastAsia="仿宋" w:hAnsi="仿宋" w:cs="仿宋" w:hint="eastAsia"/>
          <w:lang w:eastAsia="zh-CN"/>
        </w:rPr>
        <w:t>(一)、乳化沥青项目背景分析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化沥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化沥青项目在这个潮流中的定位。同时，我们将关注行业内涌现的新兴机遇，以便乳化沥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化沥青项目提供了强大的发展动力。我们将聚焦于行业内最新的技术发展趋势，包括但不限于人工智能、大数据分析、物联网等领域。通过深度的技术研究，我们将确保乳化沥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化沥青项目发展的源泉。我们将投入更多的精力对市场需求进行深入剖析，超越表面的需求，深入挖掘潜在的市场痛点和机遇。通过对市场需求的细致了解，乳化沥青项目将更有针对性地设计解决方案，满足市场的多样化需求，从而更好地促进乳化沥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化沥青项目战略至关重要。我们将对竞争态势进行更为深入的分析，包括但不限于市场份额、产品特点、客户满意度等多个维度。通过深度的竞争分析，乳化沥青项目将能够更准确地把握市场脉搏，制定具有竞争力的乳化沥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化沥青项目的发展具有直接的影响。我们将进行更为全面的法规和政策分析，了解行业发展中的潜在法律风险和合规挑战。通过充分了解和遵守相关法规，乳化沥青项目将确保在法律框架内合法合规运营，为乳化沥青项目的稳健发展提供有力支持。</w:t>
      </w:r>
    </w:p>
    <w:p>
      <w:pPr>
        <w:pStyle w:val="Heading2"/>
        <w:ind w:firstLine="560" w:firstLineChars="200"/>
        <w:rPr>
          <w:rFonts w:ascii="仿宋" w:eastAsia="仿宋" w:hAnsi="仿宋" w:cs="仿宋" w:hint="eastAsia"/>
          <w:sz w:val="28"/>
          <w:lang w:eastAsia="zh-CN"/>
        </w:rPr>
      </w:pPr>
      <w:bookmarkStart w:id="8" w:name="_Toc21467"/>
      <w:r>
        <w:rPr>
          <w:rFonts w:ascii="仿宋" w:eastAsia="仿宋" w:hAnsi="仿宋" w:cs="仿宋" w:hint="eastAsia"/>
          <w:sz w:val="28"/>
          <w:lang w:eastAsia="zh-CN"/>
        </w:rPr>
        <w:t>(二)、乳化沥青项目建设必要性分析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乳化沥青项目建设的迫切性源于对行业发展趋势的深刻洞察。我们正处于一个行业变革的时代，科技创新、数字化转型成为企业发展的关键动力。乳化沥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建设不仅仅是为了跟上潮流，更是为了通过技术创新推动企业的持续发展。通过引入先进的技术和解决方案，乳化沥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化沥青项目的建设成为必然选择，通过提高产品质量、拓展服务领域，从而在竞争中获得更多的机会。乳化沥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乳化沥青项目建设的必要性体现在对客户需求更精准的满足。通过乳化沥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乳化沥青项目建设的背后是对企业持续创新的追求。只有通过不断创新，企业才能在竞争中立于不败之地。乳化沥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9450"/>
      <w:r>
        <w:rPr>
          <w:rFonts w:ascii="仿宋" w:eastAsia="仿宋" w:hAnsi="仿宋" w:cs="仿宋" w:hint="eastAsia"/>
          <w:sz w:val="28"/>
          <w:lang w:eastAsia="zh-CN"/>
        </w:rPr>
        <w:t>三、乳化沥青项目文档管理</w:t>
      </w:r>
      <w:bookmarkEnd w:id="9"/>
    </w:p>
    <w:p>
      <w:pPr>
        <w:pStyle w:val="Heading2"/>
        <w:rPr>
          <w:rFonts w:ascii="仿宋" w:eastAsia="仿宋" w:hAnsi="仿宋" w:cs="仿宋" w:hint="eastAsia"/>
          <w:lang w:eastAsia="zh-CN"/>
        </w:rPr>
      </w:pPr>
      <w:bookmarkStart w:id="10" w:name="_Toc1704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乳化沥青项目高度重视文档的质量和准确性，以支持乳化沥青项目的各项活动和决策。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文档的编制始于乳化沥青项目计划的初期，我们制定了详细的文档编制计划，明确了每个文档的内容、格式和编写责任人。在乳化沥青项目启动阶段，我们首先编制了乳化沥青项目章程，明确定义了乳化沥青项目的目标、范围、风险等关键要素。随后，乳化沥青项目团队根据计划陆续编制了需求文档、设计文档、测试文档等各类文档，确保乳化沥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乳化沥青项目管理中的重要环节，旨在确保乳化沥青项目文档符合质量标准和乳化沥青项目需求。在乳化沥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除了内部审查，我们还进行了外部审查，邀请乳化沥青项目相关利益方和专业领域的专家对文档进行独立审查。这有助于获取更全面、客观的反馈，确保乳化沥青项目文档不仅符合内部标准，也满足外部需求。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乳化沥青项目在文档编制与审查方面建立了严格的管理机制，通过规范的流程和多维度的审查，确保乳化沥青项目文档的质量、准确性和可靠性，为乳化沥青项目的顺利推进提供了有力支持。</w:t>
      </w:r>
    </w:p>
    <w:p>
      <w:pPr>
        <w:pStyle w:val="Heading2"/>
        <w:ind w:firstLine="560" w:firstLineChars="200"/>
        <w:rPr>
          <w:rFonts w:ascii="仿宋" w:eastAsia="仿宋" w:hAnsi="仿宋" w:cs="仿宋" w:hint="eastAsia"/>
          <w:sz w:val="28"/>
          <w:lang w:eastAsia="zh-CN"/>
        </w:rPr>
      </w:pPr>
      <w:bookmarkStart w:id="11" w:name="_Toc535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在乳化沥青项目中，我们致力于优化文档发布与分发过程，以确保信息的高效传递和团队间协作的顺畅进行。以下是我们采取的关键优化策略：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我们通过多渠道发布文档，包括电子邮件、乳化沥青项目管理平台、内部网站等，以满足不同团队成员的偏好和需求。多渠道发布确保了信息的全面覆盖。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我们采用了精细的权限控制，确保只有授权人员可以访问敏感信息。这种安全措施保护了乳化沥青项目文档的机密性，防止了未经授权的信息泄露。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01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文档存档与归档是乳化沥青项目生命周期中一个至关重要的环节，直接关系到乳化沥青项目信息的长期保存和历史记录的完整性。在乳化沥青项目中，我们实施了一系列有效的文档存档与归档管理策略：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196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7369"/>
      <w:r>
        <w:rPr>
          <w:rFonts w:ascii="仿宋" w:eastAsia="仿宋" w:hAnsi="仿宋" w:cs="仿宋" w:hint="eastAsia"/>
          <w:lang w:eastAsia="zh-CN"/>
        </w:rPr>
        <w:t>(一)、乳化沥青行业分析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行业一直以来都是市场的关注焦点。行业内的发展趋势、竞争态势以及潜在机会都对乳化沥青项目的推进产生深远的影响。通过深入研究行业的整体概貌，我们将更好地理解行业的核心特征，为乳化沥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化沥青行业，技术一直是推动创新和发展的关键因素。我们将对当前技术趋势进行详尽分析，包括但不限于人工智能、大数据应用、先进制造技术等。这有助于乳化沥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化沥青项目成功的基础。我们将对主要竞争对手进行深入研究，包括其市场份额、产品特点、市场定位等。通过全面了解竞争对手的优势和劣势，乳化沥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443"/>
      <w:r>
        <w:rPr>
          <w:rFonts w:ascii="仿宋" w:eastAsia="仿宋" w:hAnsi="仿宋" w:cs="仿宋" w:hint="eastAsia"/>
          <w:sz w:val="28"/>
          <w:lang w:eastAsia="zh-CN"/>
        </w:rPr>
        <w:t>(二)、乳化沥青市场分析预测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通过对市场规模的深入调研，我们将预测乳化沥青市场未来的增长趋势。这包括市场的整体规模、各细分领域的发展趋势等。乳化沥青项目可以根据市场的扩张速度和潜在机会，制定更符合市场需求的发展策略。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化沥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乳化沥青项目实施过程中需要充分考虑的因素。我们将对市场风险进行全面评估，包括但不限于政策法规风险、市场竞争风险、技术变革风险等。通过对潜在风险的深入分析，乳化沥青项目可以制定相应的风险缓解策略，降低不确定性对乳化沥青项目的影响。</w:t>
      </w:r>
    </w:p>
    <w:p>
      <w:pPr>
        <w:pStyle w:val="Heading1"/>
        <w:ind w:firstLine="560" w:firstLineChars="200"/>
        <w:rPr>
          <w:rFonts w:ascii="仿宋" w:eastAsia="仿宋" w:hAnsi="仿宋" w:cs="仿宋" w:hint="eastAsia"/>
          <w:sz w:val="28"/>
          <w:lang w:eastAsia="zh-CN"/>
        </w:rPr>
      </w:pPr>
      <w:bookmarkStart w:id="16" w:name="_Toc5026"/>
      <w:r>
        <w:rPr>
          <w:rFonts w:ascii="仿宋" w:eastAsia="仿宋" w:hAnsi="仿宋" w:cs="仿宋" w:hint="eastAsia"/>
          <w:sz w:val="28"/>
          <w:lang w:eastAsia="zh-CN"/>
        </w:rPr>
        <w:t>五、乳化沥青项目土建工程</w:t>
      </w:r>
      <w:bookmarkEnd w:id="16"/>
    </w:p>
    <w:p>
      <w:pPr>
        <w:pStyle w:val="Heading2"/>
        <w:rPr>
          <w:rFonts w:ascii="仿宋" w:eastAsia="仿宋" w:hAnsi="仿宋" w:cs="仿宋" w:hint="eastAsia"/>
          <w:lang w:eastAsia="zh-CN"/>
        </w:rPr>
      </w:pPr>
      <w:bookmarkStart w:id="17" w:name="_Toc1252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在乳化沥青项目的建筑工程设计中，我们将秉承一系列重要的设计原则，以确保乳化沥青项目建筑在功能、美观、可持续性等方面达到最佳效果。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首要原则是确保建筑的功能性得到最大化的发挥。我们将充分理解乳化沥青项目的实际需求，合理布局各个功能区域，保证建筑在满足业务需求的同时，提供高效的工作环境。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在建筑设计中，我们将综合考虑建设和运营成本。通过精细的经济效益分析，确保设计方案在高效利用资源的同时，对乳化沥青项目的长期盈利能力有积极的贡献。</w:t>
      </w:r>
    </w:p>
    <w:p>
      <w:pPr>
        <w:pStyle w:val="Heading2"/>
        <w:ind w:firstLine="560" w:firstLineChars="200"/>
        <w:rPr>
          <w:rFonts w:ascii="仿宋" w:eastAsia="仿宋" w:hAnsi="仿宋" w:cs="仿宋" w:hint="eastAsia"/>
          <w:sz w:val="28"/>
          <w:lang w:eastAsia="zh-CN"/>
        </w:rPr>
      </w:pPr>
      <w:bookmarkStart w:id="18" w:name="_Toc760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化沥青项目的土建工程设计中，我们将精准设定设计年限，结合乳化沥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https://d.book118.com/906234235010010035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1245D"/>
    <w:rsid w:val="75712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23423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2024-01-16T04:40:00Z</dcterms:created>
  <dcterms:modified xsi:type="dcterms:W3CDTF">2024-01-16T04:40:44Z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6FB9CB95AD8642C8B680B83B29847338_11</vt:lpwstr>
  </property>
  <property fmtid="{D5CDD505-2E9C-101B-9397-08002B2CF9AE}" pid="3" name="KSOProductBuildVer">
    <vt:lpwstr>2052-12.1.0.16120</vt:lpwstr>
  </property>
</Properties>
</file>