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慢病管理项目规划设计纲要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95" w:history="1">
        <w:r>
          <w:rPr>
            <w:rFonts w:ascii="仿宋" w:eastAsia="仿宋" w:hAnsi="仿宋" w:cs="仿宋" w:hint="eastAsia"/>
            <w:lang w:eastAsia="zh-CN"/>
          </w:rPr>
          <w:t>概论</w:t>
        </w:r>
        <w:r>
          <w:tab/>
        </w:r>
        <w:r>
          <w:fldChar w:fldCharType="begin"/>
        </w:r>
        <w:r>
          <w:instrText xml:space="preserve"> PAGEREF _Toc15495 \h </w:instrText>
        </w:r>
        <w:r>
          <w:fldChar w:fldCharType="separate"/>
        </w:r>
        <w:r>
          <w:t>3</w:t>
        </w:r>
        <w:r>
          <w:fldChar w:fldCharType="end"/>
        </w:r>
      </w:hyperlink>
    </w:p>
    <w:p>
      <w:pPr>
        <w:pStyle w:val="TOC1"/>
        <w:tabs>
          <w:tab w:val="right" w:leader="dot" w:pos="8306"/>
        </w:tabs>
      </w:pPr>
      <w:hyperlink w:anchor="_Toc22781" w:history="1">
        <w:r>
          <w:rPr>
            <w:rFonts w:ascii="仿宋" w:eastAsia="仿宋" w:hAnsi="仿宋" w:cs="仿宋" w:hint="eastAsia"/>
            <w:lang w:eastAsia="zh-CN"/>
          </w:rPr>
          <w:t>一、慢病管理项目土建工程</w:t>
        </w:r>
        <w:r>
          <w:tab/>
        </w:r>
        <w:r>
          <w:fldChar w:fldCharType="begin"/>
        </w:r>
        <w:r>
          <w:instrText xml:space="preserve"> PAGEREF _Toc22781 \h </w:instrText>
        </w:r>
        <w:r>
          <w:fldChar w:fldCharType="separate"/>
        </w:r>
        <w:r>
          <w:t>3</w:t>
        </w:r>
        <w:r>
          <w:fldChar w:fldCharType="end"/>
        </w:r>
      </w:hyperlink>
    </w:p>
    <w:p>
      <w:pPr>
        <w:pStyle w:val="TOC2"/>
        <w:tabs>
          <w:tab w:val="right" w:leader="dot" w:pos="8306"/>
        </w:tabs>
      </w:pPr>
      <w:hyperlink w:anchor="_Toc10307" w:history="1">
        <w:r>
          <w:rPr>
            <w:rFonts w:ascii="仿宋" w:eastAsia="仿宋" w:hAnsi="仿宋" w:cs="仿宋" w:hint="eastAsia"/>
            <w:lang w:eastAsia="zh-CN"/>
          </w:rPr>
          <w:t>(一)、建筑工程设计原则</w:t>
        </w:r>
        <w:r>
          <w:tab/>
        </w:r>
        <w:r>
          <w:fldChar w:fldCharType="begin"/>
        </w:r>
        <w:r>
          <w:instrText xml:space="preserve"> PAGEREF _Toc10307 \h </w:instrText>
        </w:r>
        <w:r>
          <w:fldChar w:fldCharType="separate"/>
        </w:r>
        <w:r>
          <w:t>3</w:t>
        </w:r>
        <w:r>
          <w:fldChar w:fldCharType="end"/>
        </w:r>
      </w:hyperlink>
    </w:p>
    <w:p>
      <w:pPr>
        <w:pStyle w:val="TOC2"/>
        <w:tabs>
          <w:tab w:val="right" w:leader="dot" w:pos="8306"/>
        </w:tabs>
      </w:pPr>
      <w:hyperlink w:anchor="_Toc30442" w:history="1">
        <w:r>
          <w:rPr>
            <w:rFonts w:ascii="仿宋" w:eastAsia="仿宋" w:hAnsi="仿宋" w:cs="仿宋" w:hint="eastAsia"/>
            <w:lang w:eastAsia="zh-CN"/>
          </w:rPr>
          <w:t>(二)、土建工程设计年限及安全等级</w:t>
        </w:r>
        <w:r>
          <w:tab/>
        </w:r>
        <w:r>
          <w:fldChar w:fldCharType="begin"/>
        </w:r>
        <w:r>
          <w:instrText xml:space="preserve"> PAGEREF _Toc30442 \h </w:instrText>
        </w:r>
        <w:r>
          <w:fldChar w:fldCharType="separate"/>
        </w:r>
        <w:r>
          <w:t>4</w:t>
        </w:r>
        <w:r>
          <w:fldChar w:fldCharType="end"/>
        </w:r>
      </w:hyperlink>
    </w:p>
    <w:p>
      <w:pPr>
        <w:pStyle w:val="TOC2"/>
        <w:tabs>
          <w:tab w:val="right" w:leader="dot" w:pos="8306"/>
        </w:tabs>
      </w:pPr>
      <w:hyperlink w:anchor="_Toc5694" w:history="1">
        <w:r>
          <w:rPr>
            <w:rFonts w:ascii="仿宋" w:eastAsia="仿宋" w:hAnsi="仿宋" w:cs="仿宋" w:hint="eastAsia"/>
            <w:lang w:eastAsia="zh-CN"/>
          </w:rPr>
          <w:t>(三)、建筑工程设计总体要求</w:t>
        </w:r>
        <w:r>
          <w:tab/>
        </w:r>
        <w:r>
          <w:fldChar w:fldCharType="begin"/>
        </w:r>
        <w:r>
          <w:instrText xml:space="preserve"> PAGEREF _Toc5694 \h </w:instrText>
        </w:r>
        <w:r>
          <w:fldChar w:fldCharType="separate"/>
        </w:r>
        <w:r>
          <w:t>5</w:t>
        </w:r>
        <w:r>
          <w:fldChar w:fldCharType="end"/>
        </w:r>
      </w:hyperlink>
    </w:p>
    <w:p>
      <w:pPr>
        <w:pStyle w:val="TOC2"/>
        <w:tabs>
          <w:tab w:val="right" w:leader="dot" w:pos="8306"/>
        </w:tabs>
      </w:pPr>
      <w:hyperlink w:anchor="_Toc5214" w:history="1">
        <w:r>
          <w:rPr>
            <w:rFonts w:ascii="仿宋" w:eastAsia="仿宋" w:hAnsi="仿宋" w:cs="仿宋" w:hint="eastAsia"/>
            <w:lang w:eastAsia="zh-CN"/>
          </w:rPr>
          <w:t>(四)、土建工程建设指标</w:t>
        </w:r>
        <w:r>
          <w:tab/>
        </w:r>
        <w:r>
          <w:fldChar w:fldCharType="begin"/>
        </w:r>
        <w:r>
          <w:instrText xml:space="preserve"> PAGEREF _Toc5214 \h </w:instrText>
        </w:r>
        <w:r>
          <w:fldChar w:fldCharType="separate"/>
        </w:r>
        <w:r>
          <w:t>6</w:t>
        </w:r>
        <w:r>
          <w:fldChar w:fldCharType="end"/>
        </w:r>
      </w:hyperlink>
    </w:p>
    <w:p>
      <w:pPr>
        <w:pStyle w:val="TOC1"/>
        <w:tabs>
          <w:tab w:val="right" w:leader="dot" w:pos="8306"/>
        </w:tabs>
      </w:pPr>
      <w:hyperlink w:anchor="_Toc19418" w:history="1">
        <w:r>
          <w:rPr>
            <w:rFonts w:ascii="仿宋" w:eastAsia="仿宋" w:hAnsi="仿宋" w:cs="仿宋" w:hint="eastAsia"/>
            <w:lang w:eastAsia="zh-CN"/>
          </w:rPr>
          <w:t>二、慢病管理项目概论</w:t>
        </w:r>
        <w:r>
          <w:tab/>
        </w:r>
        <w:r>
          <w:fldChar w:fldCharType="begin"/>
        </w:r>
        <w:r>
          <w:instrText xml:space="preserve"> PAGEREF _Toc19418 \h </w:instrText>
        </w:r>
        <w:r>
          <w:fldChar w:fldCharType="separate"/>
        </w:r>
        <w:r>
          <w:t>6</w:t>
        </w:r>
        <w:r>
          <w:fldChar w:fldCharType="end"/>
        </w:r>
      </w:hyperlink>
    </w:p>
    <w:p>
      <w:pPr>
        <w:pStyle w:val="TOC2"/>
        <w:tabs>
          <w:tab w:val="right" w:leader="dot" w:pos="8306"/>
        </w:tabs>
      </w:pPr>
      <w:hyperlink w:anchor="_Toc32064" w:history="1">
        <w:r>
          <w:rPr>
            <w:rFonts w:ascii="仿宋" w:eastAsia="仿宋" w:hAnsi="仿宋" w:cs="仿宋" w:hint="eastAsia"/>
            <w:lang w:eastAsia="zh-CN"/>
          </w:rPr>
          <w:t>(一)、慢病管理项目概况</w:t>
        </w:r>
        <w:r>
          <w:tab/>
        </w:r>
        <w:r>
          <w:fldChar w:fldCharType="begin"/>
        </w:r>
        <w:r>
          <w:instrText xml:space="preserve"> PAGEREF _Toc32064 \h </w:instrText>
        </w:r>
        <w:r>
          <w:fldChar w:fldCharType="separate"/>
        </w:r>
        <w:r>
          <w:t>6</w:t>
        </w:r>
        <w:r>
          <w:fldChar w:fldCharType="end"/>
        </w:r>
      </w:hyperlink>
    </w:p>
    <w:p>
      <w:pPr>
        <w:pStyle w:val="TOC2"/>
        <w:tabs>
          <w:tab w:val="right" w:leader="dot" w:pos="8306"/>
        </w:tabs>
      </w:pPr>
      <w:hyperlink w:anchor="_Toc22831" w:history="1">
        <w:r>
          <w:rPr>
            <w:rFonts w:ascii="仿宋" w:eastAsia="仿宋" w:hAnsi="仿宋" w:cs="仿宋" w:hint="eastAsia"/>
            <w:lang w:eastAsia="zh-CN"/>
          </w:rPr>
          <w:t>(二)、慢病管理项目目标</w:t>
        </w:r>
        <w:r>
          <w:tab/>
        </w:r>
        <w:r>
          <w:fldChar w:fldCharType="begin"/>
        </w:r>
        <w:r>
          <w:instrText xml:space="preserve"> PAGEREF _Toc22831 \h </w:instrText>
        </w:r>
        <w:r>
          <w:fldChar w:fldCharType="separate"/>
        </w:r>
        <w:r>
          <w:t>8</w:t>
        </w:r>
        <w:r>
          <w:fldChar w:fldCharType="end"/>
        </w:r>
      </w:hyperlink>
    </w:p>
    <w:p>
      <w:pPr>
        <w:pStyle w:val="TOC2"/>
        <w:tabs>
          <w:tab w:val="right" w:leader="dot" w:pos="8306"/>
        </w:tabs>
      </w:pPr>
      <w:hyperlink w:anchor="_Toc19950" w:history="1">
        <w:r>
          <w:rPr>
            <w:rFonts w:ascii="仿宋" w:eastAsia="仿宋" w:hAnsi="仿宋" w:cs="仿宋" w:hint="eastAsia"/>
            <w:lang w:eastAsia="zh-CN"/>
          </w:rPr>
          <w:t>(三)、慢病管理项目提出的理由</w:t>
        </w:r>
        <w:r>
          <w:tab/>
        </w:r>
        <w:r>
          <w:fldChar w:fldCharType="begin"/>
        </w:r>
        <w:r>
          <w:instrText xml:space="preserve"> PAGEREF _Toc19950 \h </w:instrText>
        </w:r>
        <w:r>
          <w:fldChar w:fldCharType="separate"/>
        </w:r>
        <w:r>
          <w:t>9</w:t>
        </w:r>
        <w:r>
          <w:fldChar w:fldCharType="end"/>
        </w:r>
      </w:hyperlink>
    </w:p>
    <w:p>
      <w:pPr>
        <w:pStyle w:val="TOC2"/>
        <w:tabs>
          <w:tab w:val="right" w:leader="dot" w:pos="8306"/>
        </w:tabs>
      </w:pPr>
      <w:hyperlink w:anchor="_Toc2877" w:history="1">
        <w:r>
          <w:rPr>
            <w:rFonts w:ascii="仿宋" w:eastAsia="仿宋" w:hAnsi="仿宋" w:cs="仿宋" w:hint="eastAsia"/>
            <w:lang w:eastAsia="zh-CN"/>
          </w:rPr>
          <w:t>(四)、慢病管理项目意义</w:t>
        </w:r>
        <w:r>
          <w:tab/>
        </w:r>
        <w:r>
          <w:fldChar w:fldCharType="begin"/>
        </w:r>
        <w:r>
          <w:instrText xml:space="preserve"> PAGEREF _Toc2877 \h </w:instrText>
        </w:r>
        <w:r>
          <w:fldChar w:fldCharType="separate"/>
        </w:r>
        <w:r>
          <w:t>11</w:t>
        </w:r>
        <w:r>
          <w:fldChar w:fldCharType="end"/>
        </w:r>
      </w:hyperlink>
    </w:p>
    <w:p>
      <w:pPr>
        <w:pStyle w:val="TOC2"/>
        <w:tabs>
          <w:tab w:val="right" w:leader="dot" w:pos="8306"/>
        </w:tabs>
      </w:pPr>
      <w:hyperlink w:anchor="_Toc8472" w:history="1">
        <w:r>
          <w:rPr>
            <w:rFonts w:ascii="仿宋" w:eastAsia="仿宋" w:hAnsi="仿宋" w:cs="仿宋" w:hint="eastAsia"/>
            <w:lang w:eastAsia="zh-CN"/>
          </w:rPr>
          <w:t>(五)、慢病管理项目背景</w:t>
        </w:r>
        <w:r>
          <w:tab/>
        </w:r>
        <w:r>
          <w:fldChar w:fldCharType="begin"/>
        </w:r>
        <w:r>
          <w:instrText xml:space="preserve"> PAGEREF _Toc8472 \h </w:instrText>
        </w:r>
        <w:r>
          <w:fldChar w:fldCharType="separate"/>
        </w:r>
        <w:r>
          <w:t>12</w:t>
        </w:r>
        <w:r>
          <w:fldChar w:fldCharType="end"/>
        </w:r>
      </w:hyperlink>
    </w:p>
    <w:p>
      <w:pPr>
        <w:pStyle w:val="TOC1"/>
        <w:tabs>
          <w:tab w:val="right" w:leader="dot" w:pos="8306"/>
        </w:tabs>
      </w:pPr>
      <w:hyperlink w:anchor="_Toc21728" w:history="1">
        <w:r>
          <w:rPr>
            <w:rFonts w:ascii="仿宋" w:eastAsia="仿宋" w:hAnsi="仿宋" w:cs="仿宋" w:hint="eastAsia"/>
            <w:lang w:eastAsia="zh-CN"/>
          </w:rPr>
          <w:t>三、慢病管理项目文档管理</w:t>
        </w:r>
        <w:r>
          <w:tab/>
        </w:r>
        <w:r>
          <w:fldChar w:fldCharType="begin"/>
        </w:r>
        <w:r>
          <w:instrText xml:space="preserve"> PAGEREF _Toc21728 \h </w:instrText>
        </w:r>
        <w:r>
          <w:fldChar w:fldCharType="separate"/>
        </w:r>
        <w:r>
          <w:t>13</w:t>
        </w:r>
        <w:r>
          <w:fldChar w:fldCharType="end"/>
        </w:r>
      </w:hyperlink>
    </w:p>
    <w:p>
      <w:pPr>
        <w:pStyle w:val="TOC2"/>
        <w:tabs>
          <w:tab w:val="right" w:leader="dot" w:pos="8306"/>
        </w:tabs>
      </w:pPr>
      <w:hyperlink w:anchor="_Toc32111" w:history="1">
        <w:r>
          <w:rPr>
            <w:rFonts w:ascii="仿宋" w:eastAsia="仿宋" w:hAnsi="仿宋" w:cs="仿宋" w:hint="eastAsia"/>
            <w:lang w:eastAsia="zh-CN"/>
          </w:rPr>
          <w:t>(一)、文档编制与审查</w:t>
        </w:r>
        <w:r>
          <w:tab/>
        </w:r>
        <w:r>
          <w:fldChar w:fldCharType="begin"/>
        </w:r>
        <w:r>
          <w:instrText xml:space="preserve"> PAGEREF _Toc32111 \h </w:instrText>
        </w:r>
        <w:r>
          <w:fldChar w:fldCharType="separate"/>
        </w:r>
        <w:r>
          <w:t>13</w:t>
        </w:r>
        <w:r>
          <w:fldChar w:fldCharType="end"/>
        </w:r>
      </w:hyperlink>
    </w:p>
    <w:p>
      <w:pPr>
        <w:pStyle w:val="TOC2"/>
        <w:tabs>
          <w:tab w:val="right" w:leader="dot" w:pos="8306"/>
        </w:tabs>
      </w:pPr>
      <w:hyperlink w:anchor="_Toc3134" w:history="1">
        <w:r>
          <w:rPr>
            <w:rFonts w:ascii="仿宋" w:eastAsia="仿宋" w:hAnsi="仿宋" w:cs="仿宋" w:hint="eastAsia"/>
            <w:lang w:eastAsia="zh-CN"/>
          </w:rPr>
          <w:t>(二)、文档发布与分发</w:t>
        </w:r>
        <w:r>
          <w:tab/>
        </w:r>
        <w:r>
          <w:fldChar w:fldCharType="begin"/>
        </w:r>
        <w:r>
          <w:instrText xml:space="preserve"> PAGEREF _Toc3134 \h </w:instrText>
        </w:r>
        <w:r>
          <w:fldChar w:fldCharType="separate"/>
        </w:r>
        <w:r>
          <w:t>14</w:t>
        </w:r>
        <w:r>
          <w:fldChar w:fldCharType="end"/>
        </w:r>
      </w:hyperlink>
    </w:p>
    <w:p>
      <w:pPr>
        <w:pStyle w:val="TOC2"/>
        <w:tabs>
          <w:tab w:val="right" w:leader="dot" w:pos="8306"/>
        </w:tabs>
      </w:pPr>
      <w:hyperlink w:anchor="_Toc2513" w:history="1">
        <w:r>
          <w:rPr>
            <w:rFonts w:ascii="仿宋" w:eastAsia="仿宋" w:hAnsi="仿宋" w:cs="仿宋" w:hint="eastAsia"/>
            <w:lang w:eastAsia="zh-CN"/>
          </w:rPr>
          <w:t>(三)、文档存档与归档</w:t>
        </w:r>
        <w:r>
          <w:tab/>
        </w:r>
        <w:r>
          <w:fldChar w:fldCharType="begin"/>
        </w:r>
        <w:r>
          <w:instrText xml:space="preserve"> PAGEREF _Toc2513 \h </w:instrText>
        </w:r>
        <w:r>
          <w:fldChar w:fldCharType="separate"/>
        </w:r>
        <w:r>
          <w:t>15</w:t>
        </w:r>
        <w:r>
          <w:fldChar w:fldCharType="end"/>
        </w:r>
      </w:hyperlink>
    </w:p>
    <w:p>
      <w:pPr>
        <w:pStyle w:val="TOC1"/>
        <w:tabs>
          <w:tab w:val="right" w:leader="dot" w:pos="8306"/>
        </w:tabs>
      </w:pPr>
      <w:hyperlink w:anchor="_Toc2242" w:history="1">
        <w:r>
          <w:rPr>
            <w:rFonts w:ascii="仿宋" w:eastAsia="仿宋" w:hAnsi="仿宋" w:cs="仿宋" w:hint="eastAsia"/>
            <w:lang w:eastAsia="zh-CN"/>
          </w:rPr>
          <w:t>四、市场分析、调研</w:t>
        </w:r>
        <w:r>
          <w:tab/>
        </w:r>
        <w:r>
          <w:fldChar w:fldCharType="begin"/>
        </w:r>
        <w:r>
          <w:instrText xml:space="preserve"> PAGEREF _Toc2242 \h </w:instrText>
        </w:r>
        <w:r>
          <w:fldChar w:fldCharType="separate"/>
        </w:r>
        <w:r>
          <w:t>16</w:t>
        </w:r>
        <w:r>
          <w:fldChar w:fldCharType="end"/>
        </w:r>
      </w:hyperlink>
    </w:p>
    <w:p>
      <w:pPr>
        <w:pStyle w:val="TOC2"/>
        <w:tabs>
          <w:tab w:val="right" w:leader="dot" w:pos="8306"/>
        </w:tabs>
      </w:pPr>
      <w:hyperlink w:anchor="_Toc992" w:history="1">
        <w:r>
          <w:rPr>
            <w:rFonts w:ascii="仿宋" w:eastAsia="仿宋" w:hAnsi="仿宋" w:cs="仿宋" w:hint="eastAsia"/>
            <w:lang w:eastAsia="zh-CN"/>
          </w:rPr>
          <w:t>(一)、慢病管理行业分析</w:t>
        </w:r>
        <w:r>
          <w:tab/>
        </w:r>
        <w:r>
          <w:fldChar w:fldCharType="begin"/>
        </w:r>
        <w:r>
          <w:instrText xml:space="preserve"> PAGEREF _Toc992 \h </w:instrText>
        </w:r>
        <w:r>
          <w:fldChar w:fldCharType="separate"/>
        </w:r>
        <w:r>
          <w:t>16</w:t>
        </w:r>
        <w:r>
          <w:fldChar w:fldCharType="end"/>
        </w:r>
      </w:hyperlink>
    </w:p>
    <w:p>
      <w:pPr>
        <w:pStyle w:val="TOC2"/>
        <w:tabs>
          <w:tab w:val="right" w:leader="dot" w:pos="8306"/>
        </w:tabs>
      </w:pPr>
      <w:hyperlink w:anchor="_Toc19944" w:history="1">
        <w:r>
          <w:rPr>
            <w:rFonts w:ascii="仿宋" w:eastAsia="仿宋" w:hAnsi="仿宋" w:cs="仿宋" w:hint="eastAsia"/>
            <w:lang w:eastAsia="zh-CN"/>
          </w:rPr>
          <w:t>(二)、慢病管理市场分析预测</w:t>
        </w:r>
        <w:r>
          <w:tab/>
        </w:r>
        <w:r>
          <w:fldChar w:fldCharType="begin"/>
        </w:r>
        <w:r>
          <w:instrText xml:space="preserve"> PAGEREF _Toc19944 \h </w:instrText>
        </w:r>
        <w:r>
          <w:fldChar w:fldCharType="separate"/>
        </w:r>
        <w:r>
          <w:t>17</w:t>
        </w:r>
        <w:r>
          <w:fldChar w:fldCharType="end"/>
        </w:r>
      </w:hyperlink>
    </w:p>
    <w:p>
      <w:pPr>
        <w:pStyle w:val="TOC1"/>
        <w:tabs>
          <w:tab w:val="right" w:leader="dot" w:pos="8306"/>
        </w:tabs>
      </w:pPr>
      <w:hyperlink w:anchor="_Toc5144" w:history="1">
        <w:r>
          <w:rPr>
            <w:rFonts w:ascii="仿宋" w:eastAsia="仿宋" w:hAnsi="仿宋" w:cs="仿宋" w:hint="eastAsia"/>
            <w:lang w:eastAsia="zh-CN"/>
          </w:rPr>
          <w:t>五、慢病管理项目危机管理</w:t>
        </w:r>
        <w:r>
          <w:tab/>
        </w:r>
        <w:r>
          <w:fldChar w:fldCharType="begin"/>
        </w:r>
        <w:r>
          <w:instrText xml:space="preserve"> PAGEREF _Toc5144 \h </w:instrText>
        </w:r>
        <w:r>
          <w:fldChar w:fldCharType="separate"/>
        </w:r>
        <w:r>
          <w:t>18</w:t>
        </w:r>
        <w:r>
          <w:fldChar w:fldCharType="end"/>
        </w:r>
      </w:hyperlink>
    </w:p>
    <w:p>
      <w:pPr>
        <w:pStyle w:val="TOC2"/>
        <w:tabs>
          <w:tab w:val="right" w:leader="dot" w:pos="8306"/>
        </w:tabs>
      </w:pPr>
      <w:hyperlink w:anchor="_Toc4449" w:history="1">
        <w:r>
          <w:rPr>
            <w:rFonts w:ascii="仿宋" w:eastAsia="仿宋" w:hAnsi="仿宋" w:cs="仿宋" w:hint="eastAsia"/>
            <w:lang w:eastAsia="zh-CN"/>
          </w:rPr>
          <w:t>(一)、危机预警与识别</w:t>
        </w:r>
        <w:r>
          <w:tab/>
        </w:r>
        <w:r>
          <w:fldChar w:fldCharType="begin"/>
        </w:r>
        <w:r>
          <w:instrText xml:space="preserve"> PAGEREF _Toc4449 \h </w:instrText>
        </w:r>
        <w:r>
          <w:fldChar w:fldCharType="separate"/>
        </w:r>
        <w:r>
          <w:t>18</w:t>
        </w:r>
        <w:r>
          <w:fldChar w:fldCharType="end"/>
        </w:r>
      </w:hyperlink>
    </w:p>
    <w:p>
      <w:pPr>
        <w:pStyle w:val="TOC2"/>
        <w:tabs>
          <w:tab w:val="right" w:leader="dot" w:pos="8306"/>
        </w:tabs>
      </w:pPr>
      <w:hyperlink w:anchor="_Toc13289" w:history="1">
        <w:r>
          <w:rPr>
            <w:rFonts w:ascii="仿宋" w:eastAsia="仿宋" w:hAnsi="仿宋" w:cs="仿宋" w:hint="eastAsia"/>
            <w:lang w:eastAsia="zh-CN"/>
          </w:rPr>
          <w:t>(二)、危机应对与恢复</w:t>
        </w:r>
        <w:r>
          <w:tab/>
        </w:r>
        <w:r>
          <w:fldChar w:fldCharType="begin"/>
        </w:r>
        <w:r>
          <w:instrText xml:space="preserve"> PAGEREF _Toc13289 \h </w:instrText>
        </w:r>
        <w:r>
          <w:fldChar w:fldCharType="separate"/>
        </w:r>
        <w:r>
          <w:t>19</w:t>
        </w:r>
        <w:r>
          <w:fldChar w:fldCharType="end"/>
        </w:r>
      </w:hyperlink>
    </w:p>
    <w:p>
      <w:pPr>
        <w:pStyle w:val="TOC1"/>
        <w:tabs>
          <w:tab w:val="right" w:leader="dot" w:pos="8306"/>
        </w:tabs>
      </w:pPr>
      <w:hyperlink w:anchor="_Toc8023" w:history="1">
        <w:r>
          <w:rPr>
            <w:rFonts w:ascii="仿宋" w:eastAsia="仿宋" w:hAnsi="仿宋" w:cs="仿宋" w:hint="eastAsia"/>
            <w:lang w:eastAsia="zh-CN"/>
          </w:rPr>
          <w:t>六、慢病管理项目可持续发展</w:t>
        </w:r>
        <w:r>
          <w:tab/>
        </w:r>
        <w:r>
          <w:fldChar w:fldCharType="begin"/>
        </w:r>
        <w:r>
          <w:instrText xml:space="preserve"> PAGEREF _Toc8023 \h </w:instrText>
        </w:r>
        <w:r>
          <w:fldChar w:fldCharType="separate"/>
        </w:r>
        <w:r>
          <w:t>20</w:t>
        </w:r>
        <w:r>
          <w:fldChar w:fldCharType="end"/>
        </w:r>
      </w:hyperlink>
    </w:p>
    <w:p>
      <w:pPr>
        <w:pStyle w:val="TOC2"/>
        <w:tabs>
          <w:tab w:val="right" w:leader="dot" w:pos="8306"/>
        </w:tabs>
      </w:pPr>
      <w:hyperlink w:anchor="_Toc15718" w:history="1">
        <w:r>
          <w:rPr>
            <w:rFonts w:ascii="仿宋" w:eastAsia="仿宋" w:hAnsi="仿宋" w:cs="仿宋" w:hint="eastAsia"/>
            <w:lang w:eastAsia="zh-CN"/>
          </w:rPr>
          <w:t>(一)、可持续战略与实践</w:t>
        </w:r>
        <w:r>
          <w:tab/>
        </w:r>
        <w:r>
          <w:fldChar w:fldCharType="begin"/>
        </w:r>
        <w:r>
          <w:instrText xml:space="preserve"> PAGEREF _Toc15718 \h </w:instrText>
        </w:r>
        <w:r>
          <w:fldChar w:fldCharType="separate"/>
        </w:r>
        <w:r>
          <w:t>20</w:t>
        </w:r>
        <w:r>
          <w:fldChar w:fldCharType="end"/>
        </w:r>
      </w:hyperlink>
    </w:p>
    <w:p>
      <w:pPr>
        <w:pStyle w:val="TOC2"/>
        <w:tabs>
          <w:tab w:val="right" w:leader="dot" w:pos="8306"/>
        </w:tabs>
      </w:pPr>
      <w:hyperlink w:anchor="_Toc30174" w:history="1">
        <w:r>
          <w:rPr>
            <w:rFonts w:ascii="仿宋" w:eastAsia="仿宋" w:hAnsi="仿宋" w:cs="仿宋" w:hint="eastAsia"/>
            <w:lang w:eastAsia="zh-CN"/>
          </w:rPr>
          <w:t>(二)、环保与社会责任</w:t>
        </w:r>
        <w:r>
          <w:tab/>
        </w:r>
        <w:r>
          <w:fldChar w:fldCharType="begin"/>
        </w:r>
        <w:r>
          <w:instrText xml:space="preserve"> PAGEREF _Toc30174 \h </w:instrText>
        </w:r>
        <w:r>
          <w:fldChar w:fldCharType="separate"/>
        </w:r>
        <w:r>
          <w:t>21</w:t>
        </w:r>
        <w:r>
          <w:fldChar w:fldCharType="end"/>
        </w:r>
      </w:hyperlink>
    </w:p>
    <w:p>
      <w:pPr>
        <w:pStyle w:val="TOC1"/>
        <w:tabs>
          <w:tab w:val="right" w:leader="dot" w:pos="8306"/>
        </w:tabs>
      </w:pPr>
      <w:hyperlink w:anchor="_Toc14714" w:history="1">
        <w:r>
          <w:rPr>
            <w:rFonts w:ascii="仿宋" w:eastAsia="仿宋" w:hAnsi="仿宋" w:cs="仿宋" w:hint="eastAsia"/>
            <w:lang w:eastAsia="zh-CN"/>
          </w:rPr>
          <w:t>七、慢病管理项目创新与研发</w:t>
        </w:r>
        <w:r>
          <w:tab/>
        </w:r>
        <w:r>
          <w:fldChar w:fldCharType="begin"/>
        </w:r>
        <w:r>
          <w:instrText xml:space="preserve"> PAGEREF _Toc14714 \h </w:instrText>
        </w:r>
        <w:r>
          <w:fldChar w:fldCharType="separate"/>
        </w:r>
        <w:r>
          <w:t>22</w:t>
        </w:r>
        <w:r>
          <w:fldChar w:fldCharType="end"/>
        </w:r>
      </w:hyperlink>
    </w:p>
    <w:p>
      <w:pPr>
        <w:pStyle w:val="TOC2"/>
        <w:tabs>
          <w:tab w:val="right" w:leader="dot" w:pos="8306"/>
        </w:tabs>
      </w:pPr>
      <w:hyperlink w:anchor="_Toc30926" w:history="1">
        <w:r>
          <w:rPr>
            <w:rFonts w:ascii="仿宋" w:eastAsia="仿宋" w:hAnsi="仿宋" w:cs="仿宋" w:hint="eastAsia"/>
            <w:lang w:eastAsia="zh-CN"/>
          </w:rPr>
          <w:t>(一)、创新策略与方向</w:t>
        </w:r>
        <w:r>
          <w:tab/>
        </w:r>
        <w:r>
          <w:fldChar w:fldCharType="begin"/>
        </w:r>
        <w:r>
          <w:instrText xml:space="preserve"> PAGEREF _Toc30926 \h </w:instrText>
        </w:r>
        <w:r>
          <w:fldChar w:fldCharType="separate"/>
        </w:r>
        <w:r>
          <w:t>22</w:t>
        </w:r>
        <w:r>
          <w:fldChar w:fldCharType="end"/>
        </w:r>
      </w:hyperlink>
    </w:p>
    <w:p>
      <w:pPr>
        <w:pStyle w:val="TOC2"/>
        <w:tabs>
          <w:tab w:val="right" w:leader="dot" w:pos="8306"/>
        </w:tabs>
      </w:pPr>
      <w:hyperlink w:anchor="_Toc26826" w:history="1">
        <w:r>
          <w:rPr>
            <w:rFonts w:ascii="仿宋" w:eastAsia="仿宋" w:hAnsi="仿宋" w:cs="仿宋" w:hint="eastAsia"/>
            <w:lang w:eastAsia="zh-CN"/>
          </w:rPr>
          <w:t>(二)、研发规划与投入</w:t>
        </w:r>
        <w:r>
          <w:tab/>
        </w:r>
        <w:r>
          <w:fldChar w:fldCharType="begin"/>
        </w:r>
        <w:r>
          <w:instrText xml:space="preserve"> PAGEREF _Toc26826 \h </w:instrText>
        </w:r>
        <w:r>
          <w:fldChar w:fldCharType="separate"/>
        </w:r>
        <w:r>
          <w:t>23</w:t>
        </w:r>
        <w:r>
          <w:fldChar w:fldCharType="end"/>
        </w:r>
      </w:hyperlink>
    </w:p>
    <w:p>
      <w:pPr>
        <w:pStyle w:val="TOC1"/>
        <w:tabs>
          <w:tab w:val="right" w:leader="dot" w:pos="8306"/>
        </w:tabs>
      </w:pPr>
      <w:hyperlink w:anchor="_Toc27039" w:history="1">
        <w:r>
          <w:rPr>
            <w:rFonts w:ascii="仿宋" w:eastAsia="仿宋" w:hAnsi="仿宋" w:cs="仿宋" w:hint="eastAsia"/>
            <w:lang w:eastAsia="zh-CN"/>
          </w:rPr>
          <w:t>八、生产安全保护</w:t>
        </w:r>
        <w:r>
          <w:tab/>
        </w:r>
        <w:r>
          <w:fldChar w:fldCharType="begin"/>
        </w:r>
        <w:r>
          <w:instrText xml:space="preserve"> PAGEREF _Toc27039 \h </w:instrText>
        </w:r>
        <w:r>
          <w:fldChar w:fldCharType="separate"/>
        </w:r>
        <w:r>
          <w:t>25</w:t>
        </w:r>
        <w:r>
          <w:fldChar w:fldCharType="end"/>
        </w:r>
      </w:hyperlink>
    </w:p>
    <w:p>
      <w:pPr>
        <w:pStyle w:val="TOC2"/>
        <w:tabs>
          <w:tab w:val="right" w:leader="dot" w:pos="8306"/>
        </w:tabs>
      </w:pPr>
      <w:hyperlink w:anchor="_Toc9392" w:history="1">
        <w:r>
          <w:rPr>
            <w:rFonts w:ascii="仿宋" w:eastAsia="仿宋" w:hAnsi="仿宋" w:cs="仿宋" w:hint="eastAsia"/>
            <w:lang w:eastAsia="zh-CN"/>
          </w:rPr>
          <w:t>(一)、消防安全</w:t>
        </w:r>
        <w:r>
          <w:tab/>
        </w:r>
        <w:r>
          <w:fldChar w:fldCharType="begin"/>
        </w:r>
        <w:r>
          <w:instrText xml:space="preserve"> PAGEREF _Toc9392 \h </w:instrText>
        </w:r>
        <w:r>
          <w:fldChar w:fldCharType="separate"/>
        </w:r>
        <w:r>
          <w:t>25</w:t>
        </w:r>
        <w:r>
          <w:fldChar w:fldCharType="end"/>
        </w:r>
      </w:hyperlink>
    </w:p>
    <w:p>
      <w:pPr>
        <w:pStyle w:val="TOC2"/>
        <w:tabs>
          <w:tab w:val="right" w:leader="dot" w:pos="8306"/>
        </w:tabs>
      </w:pPr>
      <w:hyperlink w:anchor="_Toc27395" w:history="1">
        <w:r>
          <w:rPr>
            <w:rFonts w:ascii="仿宋" w:eastAsia="仿宋" w:hAnsi="仿宋" w:cs="仿宋" w:hint="eastAsia"/>
            <w:lang w:eastAsia="zh-CN"/>
          </w:rPr>
          <w:t>(二)、防火防爆总图布置措施</w:t>
        </w:r>
        <w:r>
          <w:tab/>
        </w:r>
        <w:r>
          <w:fldChar w:fldCharType="begin"/>
        </w:r>
        <w:r>
          <w:instrText xml:space="preserve"> PAGEREF _Toc27395 \h </w:instrText>
        </w:r>
        <w:r>
          <w:fldChar w:fldCharType="separate"/>
        </w:r>
        <w:r>
          <w:t>26</w:t>
        </w:r>
        <w:r>
          <w:fldChar w:fldCharType="end"/>
        </w:r>
      </w:hyperlink>
    </w:p>
    <w:p>
      <w:pPr>
        <w:pStyle w:val="TOC2"/>
        <w:tabs>
          <w:tab w:val="right" w:leader="dot" w:pos="8306"/>
        </w:tabs>
      </w:pPr>
      <w:hyperlink w:anchor="_Toc24809" w:history="1">
        <w:r>
          <w:rPr>
            <w:rFonts w:ascii="仿宋" w:eastAsia="仿宋" w:hAnsi="仿宋" w:cs="仿宋" w:hint="eastAsia"/>
            <w:lang w:eastAsia="zh-CN"/>
          </w:rPr>
          <w:t>(三)、自然灾害防范措施</w:t>
        </w:r>
        <w:r>
          <w:tab/>
        </w:r>
        <w:r>
          <w:fldChar w:fldCharType="begin"/>
        </w:r>
        <w:r>
          <w:instrText xml:space="preserve"> PAGEREF _Toc24809 \h </w:instrText>
        </w:r>
        <w:r>
          <w:fldChar w:fldCharType="separate"/>
        </w:r>
        <w:r>
          <w:t>27</w:t>
        </w:r>
        <w:r>
          <w:fldChar w:fldCharType="end"/>
        </w:r>
      </w:hyperlink>
    </w:p>
    <w:p>
      <w:pPr>
        <w:pStyle w:val="TOC2"/>
        <w:tabs>
          <w:tab w:val="right" w:leader="dot" w:pos="8306"/>
        </w:tabs>
      </w:pPr>
      <w:hyperlink w:anchor="_Toc22085" w:history="1">
        <w:r>
          <w:rPr>
            <w:rFonts w:ascii="仿宋" w:eastAsia="仿宋" w:hAnsi="仿宋" w:cs="仿宋" w:hint="eastAsia"/>
            <w:lang w:eastAsia="zh-CN"/>
          </w:rPr>
          <w:t>(四)、安全色及安全标志使用要求</w:t>
        </w:r>
        <w:r>
          <w:tab/>
        </w:r>
        <w:r>
          <w:fldChar w:fldCharType="begin"/>
        </w:r>
        <w:r>
          <w:instrText xml:space="preserve"> PAGEREF _Toc22085 \h </w:instrText>
        </w:r>
        <w:r>
          <w:fldChar w:fldCharType="separate"/>
        </w:r>
        <w:r>
          <w:t>28</w:t>
        </w:r>
        <w:r>
          <w:fldChar w:fldCharType="end"/>
        </w:r>
      </w:hyperlink>
    </w:p>
    <w:p>
      <w:pPr>
        <w:pStyle w:val="TOC2"/>
        <w:tabs>
          <w:tab w:val="right" w:leader="dot" w:pos="8306"/>
        </w:tabs>
      </w:pPr>
      <w:hyperlink w:anchor="_Toc7160" w:history="1">
        <w:r>
          <w:rPr>
            <w:rFonts w:ascii="仿宋" w:eastAsia="仿宋" w:hAnsi="仿宋" w:cs="仿宋" w:hint="eastAsia"/>
            <w:lang w:eastAsia="zh-CN"/>
          </w:rPr>
          <w:t>(五)、防尘防毒措施</w:t>
        </w:r>
        <w:r>
          <w:tab/>
        </w:r>
        <w:r>
          <w:fldChar w:fldCharType="begin"/>
        </w:r>
        <w:r>
          <w:instrText xml:space="preserve"> PAGEREF _Toc7160 \h </w:instrText>
        </w:r>
        <w:r>
          <w:fldChar w:fldCharType="separate"/>
        </w:r>
        <w:r>
          <w:t>29</w:t>
        </w:r>
        <w:r>
          <w:fldChar w:fldCharType="end"/>
        </w:r>
      </w:hyperlink>
    </w:p>
    <w:p>
      <w:pPr>
        <w:pStyle w:val="TOC2"/>
        <w:tabs>
          <w:tab w:val="right" w:leader="dot" w:pos="8306"/>
        </w:tabs>
      </w:pPr>
      <w:hyperlink w:anchor="_Toc6333" w:history="1">
        <w:r>
          <w:rPr>
            <w:rFonts w:ascii="仿宋" w:eastAsia="仿宋" w:hAnsi="仿宋" w:cs="仿宋" w:hint="eastAsia"/>
            <w:lang w:eastAsia="zh-CN"/>
          </w:rPr>
          <w:t>(六)、防静电、触电防护及防雷措施</w:t>
        </w:r>
        <w:r>
          <w:tab/>
        </w:r>
        <w:r>
          <w:fldChar w:fldCharType="begin"/>
        </w:r>
        <w:r>
          <w:instrText xml:space="preserve"> PAGEREF _Toc6333 \h </w:instrText>
        </w:r>
        <w:r>
          <w:fldChar w:fldCharType="separate"/>
        </w:r>
        <w:r>
          <w:t>30</w:t>
        </w:r>
        <w:r>
          <w:fldChar w:fldCharType="end"/>
        </w:r>
      </w:hyperlink>
    </w:p>
    <w:p>
      <w:pPr>
        <w:pStyle w:val="TOC2"/>
        <w:tabs>
          <w:tab w:val="right" w:leader="dot" w:pos="8306"/>
        </w:tabs>
      </w:pPr>
      <w:hyperlink w:anchor="_Toc15171" w:history="1">
        <w:r>
          <w:rPr>
            <w:rFonts w:ascii="仿宋" w:eastAsia="仿宋" w:hAnsi="仿宋" w:cs="仿宋" w:hint="eastAsia"/>
            <w:lang w:eastAsia="zh-CN"/>
          </w:rPr>
          <w:t>(七)、机械设备安全保障措施</w:t>
        </w:r>
        <w:r>
          <w:tab/>
        </w:r>
        <w:r>
          <w:fldChar w:fldCharType="begin"/>
        </w:r>
        <w:r>
          <w:instrText xml:space="preserve"> PAGEREF _Toc15171 \h </w:instrText>
        </w:r>
        <w:r>
          <w:fldChar w:fldCharType="separate"/>
        </w:r>
        <w:r>
          <w:t>31</w:t>
        </w:r>
        <w:r>
          <w:fldChar w:fldCharType="end"/>
        </w:r>
      </w:hyperlink>
    </w:p>
    <w:p>
      <w:pPr>
        <w:pStyle w:val="TOC1"/>
        <w:tabs>
          <w:tab w:val="right" w:leader="dot" w:pos="8306"/>
        </w:tabs>
      </w:pPr>
      <w:hyperlink w:anchor="_Toc16862" w:history="1">
        <w:r>
          <w:rPr>
            <w:rFonts w:ascii="仿宋" w:eastAsia="仿宋" w:hAnsi="仿宋" w:cs="仿宋" w:hint="eastAsia"/>
            <w:lang w:eastAsia="zh-CN"/>
          </w:rPr>
          <w:t>九、慢病管理项目人力资源管理</w:t>
        </w:r>
        <w:r>
          <w:tab/>
        </w:r>
        <w:r>
          <w:fldChar w:fldCharType="begin"/>
        </w:r>
        <w:r>
          <w:instrText xml:space="preserve"> PAGEREF _Toc16862 \h </w:instrText>
        </w:r>
        <w:r>
          <w:fldChar w:fldCharType="separate"/>
        </w:r>
        <w:r>
          <w:t>33</w:t>
        </w:r>
        <w:r>
          <w:fldChar w:fldCharType="end"/>
        </w:r>
      </w:hyperlink>
    </w:p>
    <w:p>
      <w:pPr>
        <w:pStyle w:val="TOC2"/>
        <w:tabs>
          <w:tab w:val="right" w:leader="dot" w:pos="8306"/>
        </w:tabs>
      </w:pPr>
      <w:hyperlink w:anchor="_Toc31094" w:history="1">
        <w:r>
          <w:rPr>
            <w:rFonts w:ascii="仿宋" w:eastAsia="仿宋" w:hAnsi="仿宋" w:cs="仿宋" w:hint="eastAsia"/>
            <w:lang w:eastAsia="zh-CN"/>
          </w:rPr>
          <w:t>(一)、建立健全的预算管理制度</w:t>
        </w:r>
        <w:r>
          <w:tab/>
        </w:r>
        <w:r>
          <w:fldChar w:fldCharType="begin"/>
        </w:r>
        <w:r>
          <w:instrText xml:space="preserve"> PAGEREF _Toc31094 \h </w:instrText>
        </w:r>
        <w:r>
          <w:fldChar w:fldCharType="separate"/>
        </w:r>
        <w:r>
          <w:t>33</w:t>
        </w:r>
        <w:r>
          <w:fldChar w:fldCharType="end"/>
        </w:r>
      </w:hyperlink>
    </w:p>
    <w:p>
      <w:pPr>
        <w:pStyle w:val="TOC2"/>
        <w:tabs>
          <w:tab w:val="right" w:leader="dot" w:pos="8306"/>
        </w:tabs>
      </w:pPr>
      <w:hyperlink w:anchor="_Toc28321" w:history="1">
        <w:r>
          <w:rPr>
            <w:rFonts w:ascii="仿宋" w:eastAsia="仿宋" w:hAnsi="仿宋" w:cs="仿宋" w:hint="eastAsia"/>
            <w:lang w:eastAsia="zh-CN"/>
          </w:rPr>
          <w:t>(二)、加强资金流动监控</w:t>
        </w:r>
        <w:r>
          <w:tab/>
        </w:r>
        <w:r>
          <w:fldChar w:fldCharType="begin"/>
        </w:r>
        <w:r>
          <w:instrText xml:space="preserve"> PAGEREF _Toc28321 \h </w:instrText>
        </w:r>
        <w:r>
          <w:fldChar w:fldCharType="separate"/>
        </w:r>
        <w:r>
          <w:t>34</w:t>
        </w:r>
        <w:r>
          <w:fldChar w:fldCharType="end"/>
        </w:r>
      </w:hyperlink>
    </w:p>
    <w:p>
      <w:pPr>
        <w:pStyle w:val="TOC2"/>
        <w:tabs>
          <w:tab w:val="right" w:leader="dot" w:pos="8306"/>
        </w:tabs>
      </w:pPr>
      <w:hyperlink w:anchor="_Toc184" w:history="1">
        <w:r>
          <w:rPr>
            <w:rFonts w:ascii="仿宋" w:eastAsia="仿宋" w:hAnsi="仿宋" w:cs="仿宋" w:hint="eastAsia"/>
            <w:lang w:eastAsia="zh-CN"/>
          </w:rPr>
          <w:t>(三)、制定完善的风险控制机制</w:t>
        </w:r>
        <w:r>
          <w:tab/>
        </w:r>
        <w:r>
          <w:fldChar w:fldCharType="begin"/>
        </w:r>
        <w:r>
          <w:instrText xml:space="preserve"> PAGEREF _Toc184 \h </w:instrText>
        </w:r>
        <w:r>
          <w:fldChar w:fldCharType="separate"/>
        </w:r>
        <w:r>
          <w:t>35</w:t>
        </w:r>
        <w:r>
          <w:fldChar w:fldCharType="end"/>
        </w:r>
      </w:hyperlink>
    </w:p>
    <w:p>
      <w:pPr>
        <w:pStyle w:val="TOC2"/>
        <w:tabs>
          <w:tab w:val="right" w:leader="dot" w:pos="8306"/>
        </w:tabs>
      </w:pPr>
      <w:hyperlink w:anchor="_Toc25948" w:history="1">
        <w:r>
          <w:rPr>
            <w:rFonts w:ascii="仿宋" w:eastAsia="仿宋" w:hAnsi="仿宋" w:cs="仿宋" w:hint="eastAsia"/>
            <w:lang w:eastAsia="zh-CN"/>
          </w:rPr>
          <w:t>(四)、优化成本管理</w:t>
        </w:r>
        <w:r>
          <w:tab/>
        </w:r>
        <w:r>
          <w:fldChar w:fldCharType="begin"/>
        </w:r>
        <w:r>
          <w:instrText xml:space="preserve"> PAGEREF _Toc25948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40" w:history="1">
        <w:r>
          <w:rPr>
            <w:rFonts w:ascii="仿宋" w:eastAsia="仿宋" w:hAnsi="仿宋" w:cs="仿宋" w:hint="eastAsia"/>
            <w:lang w:eastAsia="zh-CN"/>
          </w:rPr>
          <w:t>十、慢病管理项目经营效益</w:t>
        </w:r>
        <w:r>
          <w:tab/>
        </w:r>
        <w:r>
          <w:fldChar w:fldCharType="begin"/>
        </w:r>
        <w:r>
          <w:instrText xml:space="preserve"> PAGEREF _Toc22440 \h </w:instrText>
        </w:r>
        <w:r>
          <w:fldChar w:fldCharType="separate"/>
        </w:r>
        <w:r>
          <w:t>38</w:t>
        </w:r>
        <w:r>
          <w:fldChar w:fldCharType="end"/>
        </w:r>
      </w:hyperlink>
    </w:p>
    <w:p>
      <w:pPr>
        <w:pStyle w:val="TOC2"/>
        <w:tabs>
          <w:tab w:val="right" w:leader="dot" w:pos="8306"/>
        </w:tabs>
      </w:pPr>
      <w:hyperlink w:anchor="_Toc3401" w:history="1">
        <w:r>
          <w:rPr>
            <w:rFonts w:ascii="仿宋" w:eastAsia="仿宋" w:hAnsi="仿宋" w:cs="仿宋" w:hint="eastAsia"/>
            <w:lang w:eastAsia="zh-CN"/>
          </w:rPr>
          <w:t>(一)、经济评价财务测算</w:t>
        </w:r>
        <w:r>
          <w:tab/>
        </w:r>
        <w:r>
          <w:fldChar w:fldCharType="begin"/>
        </w:r>
        <w:r>
          <w:instrText xml:space="preserve"> PAGEREF _Toc3401 \h </w:instrText>
        </w:r>
        <w:r>
          <w:fldChar w:fldCharType="separate"/>
        </w:r>
        <w:r>
          <w:t>38</w:t>
        </w:r>
        <w:r>
          <w:fldChar w:fldCharType="end"/>
        </w:r>
      </w:hyperlink>
    </w:p>
    <w:p>
      <w:pPr>
        <w:pStyle w:val="TOC2"/>
        <w:tabs>
          <w:tab w:val="right" w:leader="dot" w:pos="8306"/>
        </w:tabs>
      </w:pPr>
      <w:hyperlink w:anchor="_Toc16202" w:history="1">
        <w:r>
          <w:rPr>
            <w:rFonts w:ascii="仿宋" w:eastAsia="仿宋" w:hAnsi="仿宋" w:cs="仿宋" w:hint="eastAsia"/>
            <w:lang w:eastAsia="zh-CN"/>
          </w:rPr>
          <w:t>(二)、慢病管理项目盈利能力分析</w:t>
        </w:r>
        <w:r>
          <w:tab/>
        </w:r>
        <w:r>
          <w:fldChar w:fldCharType="begin"/>
        </w:r>
        <w:r>
          <w:instrText xml:space="preserve"> PAGEREF _Toc16202 \h </w:instrText>
        </w:r>
        <w:r>
          <w:fldChar w:fldCharType="separate"/>
        </w:r>
        <w:r>
          <w:t>39</w:t>
        </w:r>
        <w:r>
          <w:fldChar w:fldCharType="end"/>
        </w:r>
      </w:hyperlink>
    </w:p>
    <w:p>
      <w:pPr>
        <w:pStyle w:val="TOC1"/>
        <w:tabs>
          <w:tab w:val="right" w:leader="dot" w:pos="8306"/>
        </w:tabs>
      </w:pPr>
      <w:hyperlink w:anchor="_Toc1863" w:history="1">
        <w:r>
          <w:rPr>
            <w:rFonts w:ascii="仿宋" w:eastAsia="仿宋" w:hAnsi="仿宋" w:cs="仿宋" w:hint="eastAsia"/>
            <w:lang w:eastAsia="zh-CN"/>
          </w:rPr>
          <w:t>十一、慢病管理项目环境影响分析</w:t>
        </w:r>
        <w:r>
          <w:tab/>
        </w:r>
        <w:r>
          <w:fldChar w:fldCharType="begin"/>
        </w:r>
        <w:r>
          <w:instrText xml:space="preserve"> PAGEREF _Toc1863 \h </w:instrText>
        </w:r>
        <w:r>
          <w:fldChar w:fldCharType="separate"/>
        </w:r>
        <w:r>
          <w:t>40</w:t>
        </w:r>
        <w:r>
          <w:fldChar w:fldCharType="end"/>
        </w:r>
      </w:hyperlink>
    </w:p>
    <w:p>
      <w:pPr>
        <w:pStyle w:val="TOC2"/>
        <w:tabs>
          <w:tab w:val="right" w:leader="dot" w:pos="8306"/>
        </w:tabs>
      </w:pPr>
      <w:hyperlink w:anchor="_Toc20806" w:history="1">
        <w:r>
          <w:rPr>
            <w:rFonts w:ascii="仿宋" w:eastAsia="仿宋" w:hAnsi="仿宋" w:cs="仿宋" w:hint="eastAsia"/>
            <w:lang w:eastAsia="zh-CN"/>
          </w:rPr>
          <w:t>(一)、建设区域环境质量现状</w:t>
        </w:r>
        <w:r>
          <w:tab/>
        </w:r>
        <w:r>
          <w:fldChar w:fldCharType="begin"/>
        </w:r>
        <w:r>
          <w:instrText xml:space="preserve"> PAGEREF _Toc20806 \h </w:instrText>
        </w:r>
        <w:r>
          <w:fldChar w:fldCharType="separate"/>
        </w:r>
        <w:r>
          <w:t>40</w:t>
        </w:r>
        <w:r>
          <w:fldChar w:fldCharType="end"/>
        </w:r>
      </w:hyperlink>
    </w:p>
    <w:p>
      <w:pPr>
        <w:pStyle w:val="TOC2"/>
        <w:tabs>
          <w:tab w:val="right" w:leader="dot" w:pos="8306"/>
        </w:tabs>
      </w:pPr>
      <w:hyperlink w:anchor="_Toc6551" w:history="1">
        <w:r>
          <w:rPr>
            <w:rFonts w:ascii="仿宋" w:eastAsia="仿宋" w:hAnsi="仿宋" w:cs="仿宋" w:hint="eastAsia"/>
            <w:lang w:eastAsia="zh-CN"/>
          </w:rPr>
          <w:t>(二)、建设期环境保护</w:t>
        </w:r>
        <w:r>
          <w:tab/>
        </w:r>
        <w:r>
          <w:fldChar w:fldCharType="begin"/>
        </w:r>
        <w:r>
          <w:instrText xml:space="preserve"> PAGEREF _Toc6551 \h </w:instrText>
        </w:r>
        <w:r>
          <w:fldChar w:fldCharType="separate"/>
        </w:r>
        <w:r>
          <w:t>41</w:t>
        </w:r>
        <w:r>
          <w:fldChar w:fldCharType="end"/>
        </w:r>
      </w:hyperlink>
    </w:p>
    <w:p>
      <w:pPr>
        <w:pStyle w:val="TOC2"/>
        <w:tabs>
          <w:tab w:val="right" w:leader="dot" w:pos="8306"/>
        </w:tabs>
      </w:pPr>
      <w:hyperlink w:anchor="_Toc26916" w:history="1">
        <w:r>
          <w:rPr>
            <w:rFonts w:ascii="仿宋" w:eastAsia="仿宋" w:hAnsi="仿宋" w:cs="仿宋" w:hint="eastAsia"/>
            <w:lang w:eastAsia="zh-CN"/>
          </w:rPr>
          <w:t>(三)、运营期环境保护</w:t>
        </w:r>
        <w:r>
          <w:tab/>
        </w:r>
        <w:r>
          <w:fldChar w:fldCharType="begin"/>
        </w:r>
        <w:r>
          <w:instrText xml:space="preserve"> PAGEREF _Toc26916 \h </w:instrText>
        </w:r>
        <w:r>
          <w:fldChar w:fldCharType="separate"/>
        </w:r>
        <w:r>
          <w:t>43</w:t>
        </w:r>
        <w:r>
          <w:fldChar w:fldCharType="end"/>
        </w:r>
      </w:hyperlink>
    </w:p>
    <w:p>
      <w:pPr>
        <w:pStyle w:val="TOC2"/>
        <w:tabs>
          <w:tab w:val="right" w:leader="dot" w:pos="8306"/>
        </w:tabs>
      </w:pPr>
      <w:hyperlink w:anchor="_Toc28334" w:history="1">
        <w:r>
          <w:rPr>
            <w:rFonts w:ascii="仿宋" w:eastAsia="仿宋" w:hAnsi="仿宋" w:cs="仿宋" w:hint="eastAsia"/>
            <w:lang w:eastAsia="zh-CN"/>
          </w:rPr>
          <w:t>(四)、慢病管理项目建设对区域经济的影响</w:t>
        </w:r>
        <w:r>
          <w:tab/>
        </w:r>
        <w:r>
          <w:fldChar w:fldCharType="begin"/>
        </w:r>
        <w:r>
          <w:instrText xml:space="preserve"> PAGEREF _Toc28334 \h </w:instrText>
        </w:r>
        <w:r>
          <w:fldChar w:fldCharType="separate"/>
        </w:r>
        <w:r>
          <w:t>44</w:t>
        </w:r>
        <w:r>
          <w:fldChar w:fldCharType="end"/>
        </w:r>
      </w:hyperlink>
    </w:p>
    <w:p>
      <w:pPr>
        <w:pStyle w:val="TOC2"/>
        <w:tabs>
          <w:tab w:val="right" w:leader="dot" w:pos="8306"/>
        </w:tabs>
      </w:pPr>
      <w:hyperlink w:anchor="_Toc30829" w:history="1">
        <w:r>
          <w:rPr>
            <w:rFonts w:ascii="仿宋" w:eastAsia="仿宋" w:hAnsi="仿宋" w:cs="仿宋" w:hint="eastAsia"/>
            <w:lang w:eastAsia="zh-CN"/>
          </w:rPr>
          <w:t>(五)、废弃物处理</w:t>
        </w:r>
        <w:r>
          <w:tab/>
        </w:r>
        <w:r>
          <w:fldChar w:fldCharType="begin"/>
        </w:r>
        <w:r>
          <w:instrText xml:space="preserve"> PAGEREF _Toc30829 \h </w:instrText>
        </w:r>
        <w:r>
          <w:fldChar w:fldCharType="separate"/>
        </w:r>
        <w:r>
          <w:t>46</w:t>
        </w:r>
        <w:r>
          <w:fldChar w:fldCharType="end"/>
        </w:r>
      </w:hyperlink>
    </w:p>
    <w:p>
      <w:pPr>
        <w:pStyle w:val="TOC2"/>
        <w:tabs>
          <w:tab w:val="right" w:leader="dot" w:pos="8306"/>
        </w:tabs>
      </w:pPr>
      <w:hyperlink w:anchor="_Toc26441" w:history="1">
        <w:r>
          <w:rPr>
            <w:rFonts w:ascii="仿宋" w:eastAsia="仿宋" w:hAnsi="仿宋" w:cs="仿宋" w:hint="eastAsia"/>
            <w:lang w:eastAsia="zh-CN"/>
          </w:rPr>
          <w:t>(六)、特殊环境影响分析</w:t>
        </w:r>
        <w:r>
          <w:tab/>
        </w:r>
        <w:r>
          <w:fldChar w:fldCharType="begin"/>
        </w:r>
        <w:r>
          <w:instrText xml:space="preserve"> PAGEREF _Toc26441 \h </w:instrText>
        </w:r>
        <w:r>
          <w:fldChar w:fldCharType="separate"/>
        </w:r>
        <w:r>
          <w:t>47</w:t>
        </w:r>
        <w:r>
          <w:fldChar w:fldCharType="end"/>
        </w:r>
      </w:hyperlink>
    </w:p>
    <w:p>
      <w:pPr>
        <w:pStyle w:val="TOC2"/>
        <w:tabs>
          <w:tab w:val="right" w:leader="dot" w:pos="8306"/>
        </w:tabs>
      </w:pPr>
      <w:hyperlink w:anchor="_Toc9436" w:history="1">
        <w:r>
          <w:rPr>
            <w:rFonts w:ascii="仿宋" w:eastAsia="仿宋" w:hAnsi="仿宋" w:cs="仿宋" w:hint="eastAsia"/>
            <w:lang w:eastAsia="zh-CN"/>
          </w:rPr>
          <w:t>(七)、清洁生产</w:t>
        </w:r>
        <w:r>
          <w:tab/>
        </w:r>
        <w:r>
          <w:fldChar w:fldCharType="begin"/>
        </w:r>
        <w:r>
          <w:instrText xml:space="preserve"> PAGEREF _Toc9436 \h </w:instrText>
        </w:r>
        <w:r>
          <w:fldChar w:fldCharType="separate"/>
        </w:r>
        <w:r>
          <w:t>48</w:t>
        </w:r>
        <w:r>
          <w:fldChar w:fldCharType="end"/>
        </w:r>
      </w:hyperlink>
    </w:p>
    <w:p>
      <w:pPr>
        <w:pStyle w:val="TOC2"/>
        <w:tabs>
          <w:tab w:val="right" w:leader="dot" w:pos="8306"/>
        </w:tabs>
      </w:pPr>
      <w:hyperlink w:anchor="_Toc611" w:history="1">
        <w:r>
          <w:rPr>
            <w:rFonts w:ascii="仿宋" w:eastAsia="仿宋" w:hAnsi="仿宋" w:cs="仿宋" w:hint="eastAsia"/>
            <w:lang w:eastAsia="zh-CN"/>
          </w:rPr>
          <w:t>(八)、环境保护综合评价</w:t>
        </w:r>
        <w:r>
          <w:tab/>
        </w:r>
        <w:r>
          <w:fldChar w:fldCharType="begin"/>
        </w:r>
        <w:r>
          <w:instrText xml:space="preserve"> PAGEREF _Toc611 \h </w:instrText>
        </w:r>
        <w:r>
          <w:fldChar w:fldCharType="separate"/>
        </w:r>
        <w:r>
          <w:t>49</w:t>
        </w:r>
        <w:r>
          <w:fldChar w:fldCharType="end"/>
        </w:r>
      </w:hyperlink>
    </w:p>
    <w:p>
      <w:pPr>
        <w:pStyle w:val="TOC1"/>
        <w:tabs>
          <w:tab w:val="right" w:leader="dot" w:pos="8306"/>
        </w:tabs>
      </w:pPr>
      <w:hyperlink w:anchor="_Toc18685" w:history="1">
        <w:r>
          <w:rPr>
            <w:rFonts w:ascii="仿宋" w:eastAsia="仿宋" w:hAnsi="仿宋" w:cs="仿宋" w:hint="eastAsia"/>
            <w:lang w:eastAsia="zh-CN"/>
          </w:rPr>
          <w:t>十二、慢病管理项目计划安排</w:t>
        </w:r>
        <w:r>
          <w:tab/>
        </w:r>
        <w:r>
          <w:fldChar w:fldCharType="begin"/>
        </w:r>
        <w:r>
          <w:instrText xml:space="preserve"> PAGEREF _Toc18685 \h </w:instrText>
        </w:r>
        <w:r>
          <w:fldChar w:fldCharType="separate"/>
        </w:r>
        <w:r>
          <w:t>51</w:t>
        </w:r>
        <w:r>
          <w:fldChar w:fldCharType="end"/>
        </w:r>
      </w:hyperlink>
    </w:p>
    <w:p>
      <w:pPr>
        <w:pStyle w:val="TOC2"/>
        <w:tabs>
          <w:tab w:val="right" w:leader="dot" w:pos="8306"/>
        </w:tabs>
      </w:pPr>
      <w:hyperlink w:anchor="_Toc12749" w:history="1">
        <w:r>
          <w:rPr>
            <w:rFonts w:ascii="仿宋" w:eastAsia="仿宋" w:hAnsi="仿宋" w:cs="仿宋" w:hint="eastAsia"/>
            <w:lang w:eastAsia="zh-CN"/>
          </w:rPr>
          <w:t>(一)、建设周期</w:t>
        </w:r>
        <w:r>
          <w:tab/>
        </w:r>
        <w:r>
          <w:fldChar w:fldCharType="begin"/>
        </w:r>
        <w:r>
          <w:instrText xml:space="preserve"> PAGEREF _Toc12749 \h </w:instrText>
        </w:r>
        <w:r>
          <w:fldChar w:fldCharType="separate"/>
        </w:r>
        <w:r>
          <w:t>51</w:t>
        </w:r>
        <w:r>
          <w:fldChar w:fldCharType="end"/>
        </w:r>
      </w:hyperlink>
    </w:p>
    <w:p>
      <w:pPr>
        <w:pStyle w:val="TOC2"/>
        <w:tabs>
          <w:tab w:val="right" w:leader="dot" w:pos="8306"/>
        </w:tabs>
      </w:pPr>
      <w:hyperlink w:anchor="_Toc29429" w:history="1">
        <w:r>
          <w:rPr>
            <w:rFonts w:ascii="仿宋" w:eastAsia="仿宋" w:hAnsi="仿宋" w:cs="仿宋" w:hint="eastAsia"/>
            <w:lang w:eastAsia="zh-CN"/>
          </w:rPr>
          <w:t>(二)、建设进度</w:t>
        </w:r>
        <w:r>
          <w:tab/>
        </w:r>
        <w:r>
          <w:fldChar w:fldCharType="begin"/>
        </w:r>
        <w:r>
          <w:instrText xml:space="preserve"> PAGEREF _Toc29429 \h </w:instrText>
        </w:r>
        <w:r>
          <w:fldChar w:fldCharType="separate"/>
        </w:r>
        <w:r>
          <w:t>51</w:t>
        </w:r>
        <w:r>
          <w:fldChar w:fldCharType="end"/>
        </w:r>
      </w:hyperlink>
    </w:p>
    <w:p>
      <w:pPr>
        <w:pStyle w:val="TOC2"/>
        <w:tabs>
          <w:tab w:val="right" w:leader="dot" w:pos="8306"/>
        </w:tabs>
      </w:pPr>
      <w:hyperlink w:anchor="_Toc26728" w:history="1">
        <w:r>
          <w:rPr>
            <w:rFonts w:ascii="仿宋" w:eastAsia="仿宋" w:hAnsi="仿宋" w:cs="仿宋" w:hint="eastAsia"/>
            <w:lang w:eastAsia="zh-CN"/>
          </w:rPr>
          <w:t>(三)、进度安排注意事项</w:t>
        </w:r>
        <w:r>
          <w:tab/>
        </w:r>
        <w:r>
          <w:fldChar w:fldCharType="begin"/>
        </w:r>
        <w:r>
          <w:instrText xml:space="preserve"> PAGEREF _Toc26728 \h </w:instrText>
        </w:r>
        <w:r>
          <w:fldChar w:fldCharType="separate"/>
        </w:r>
        <w:r>
          <w:t>52</w:t>
        </w:r>
        <w:r>
          <w:fldChar w:fldCharType="end"/>
        </w:r>
      </w:hyperlink>
    </w:p>
    <w:p>
      <w:pPr>
        <w:pStyle w:val="TOC2"/>
        <w:tabs>
          <w:tab w:val="right" w:leader="dot" w:pos="8306"/>
        </w:tabs>
      </w:pPr>
      <w:hyperlink w:anchor="_Toc6720" w:history="1">
        <w:r>
          <w:rPr>
            <w:rFonts w:ascii="仿宋" w:eastAsia="仿宋" w:hAnsi="仿宋" w:cs="仿宋" w:hint="eastAsia"/>
            <w:lang w:eastAsia="zh-CN"/>
          </w:rPr>
          <w:t>(四)、人力资源配置</w:t>
        </w:r>
        <w:r>
          <w:tab/>
        </w:r>
        <w:r>
          <w:fldChar w:fldCharType="begin"/>
        </w:r>
        <w:r>
          <w:instrText xml:space="preserve"> PAGEREF _Toc6720 \h </w:instrText>
        </w:r>
        <w:r>
          <w:fldChar w:fldCharType="separate"/>
        </w:r>
        <w:r>
          <w:t>54</w:t>
        </w:r>
        <w:r>
          <w:fldChar w:fldCharType="end"/>
        </w:r>
      </w:hyperlink>
    </w:p>
    <w:p>
      <w:pPr>
        <w:pStyle w:val="TOC1"/>
        <w:tabs>
          <w:tab w:val="right" w:leader="dot" w:pos="8306"/>
        </w:tabs>
      </w:pPr>
      <w:hyperlink w:anchor="_Toc22358" w:history="1">
        <w:r>
          <w:rPr>
            <w:rFonts w:ascii="仿宋" w:eastAsia="仿宋" w:hAnsi="仿宋" w:cs="仿宋" w:hint="eastAsia"/>
            <w:lang w:eastAsia="zh-CN"/>
          </w:rPr>
          <w:t>十三、慢病管理项目工程方案分析</w:t>
        </w:r>
        <w:r>
          <w:tab/>
        </w:r>
        <w:r>
          <w:fldChar w:fldCharType="begin"/>
        </w:r>
        <w:r>
          <w:instrText xml:space="preserve"> PAGEREF _Toc22358 \h </w:instrText>
        </w:r>
        <w:r>
          <w:fldChar w:fldCharType="separate"/>
        </w:r>
        <w:r>
          <w:t>55</w:t>
        </w:r>
        <w:r>
          <w:fldChar w:fldCharType="end"/>
        </w:r>
      </w:hyperlink>
    </w:p>
    <w:p>
      <w:pPr>
        <w:pStyle w:val="TOC2"/>
        <w:tabs>
          <w:tab w:val="right" w:leader="dot" w:pos="8306"/>
        </w:tabs>
      </w:pPr>
      <w:hyperlink w:anchor="_Toc19624" w:history="1">
        <w:r>
          <w:rPr>
            <w:rFonts w:ascii="仿宋" w:eastAsia="仿宋" w:hAnsi="仿宋" w:cs="仿宋" w:hint="eastAsia"/>
            <w:lang w:eastAsia="zh-CN"/>
          </w:rPr>
          <w:t>(一)、建筑工程设计原则</w:t>
        </w:r>
        <w:r>
          <w:tab/>
        </w:r>
        <w:r>
          <w:fldChar w:fldCharType="begin"/>
        </w:r>
        <w:r>
          <w:instrText xml:space="preserve"> PAGEREF _Toc19624 \h </w:instrText>
        </w:r>
        <w:r>
          <w:fldChar w:fldCharType="separate"/>
        </w:r>
        <w:r>
          <w:t>55</w:t>
        </w:r>
        <w:r>
          <w:fldChar w:fldCharType="end"/>
        </w:r>
      </w:hyperlink>
    </w:p>
    <w:p>
      <w:pPr>
        <w:pStyle w:val="TOC2"/>
        <w:tabs>
          <w:tab w:val="right" w:leader="dot" w:pos="8306"/>
        </w:tabs>
      </w:pPr>
      <w:hyperlink w:anchor="_Toc14756" w:history="1">
        <w:r>
          <w:rPr>
            <w:rFonts w:ascii="仿宋" w:eastAsia="仿宋" w:hAnsi="仿宋" w:cs="仿宋" w:hint="eastAsia"/>
            <w:lang w:eastAsia="zh-CN"/>
          </w:rPr>
          <w:t>(二)、土建工程建设指标</w:t>
        </w:r>
        <w:r>
          <w:tab/>
        </w:r>
        <w:r>
          <w:fldChar w:fldCharType="begin"/>
        </w:r>
        <w:r>
          <w:instrText xml:space="preserve"> PAGEREF _Toc14756 \h </w:instrText>
        </w:r>
        <w:r>
          <w:fldChar w:fldCharType="separate"/>
        </w:r>
        <w:r>
          <w:t>58</w:t>
        </w:r>
        <w:r>
          <w:fldChar w:fldCharType="end"/>
        </w:r>
      </w:hyperlink>
    </w:p>
    <w:p>
      <w:pPr>
        <w:pStyle w:val="TOC1"/>
        <w:tabs>
          <w:tab w:val="right" w:leader="dot" w:pos="8306"/>
        </w:tabs>
      </w:pPr>
      <w:hyperlink w:anchor="_Toc21452" w:history="1">
        <w:r>
          <w:rPr>
            <w:rFonts w:ascii="仿宋" w:eastAsia="仿宋" w:hAnsi="仿宋" w:cs="仿宋" w:hint="eastAsia"/>
            <w:lang w:eastAsia="zh-CN"/>
          </w:rPr>
          <w:t>十四、质量管理体系</w:t>
        </w:r>
        <w:r>
          <w:tab/>
        </w:r>
        <w:r>
          <w:fldChar w:fldCharType="begin"/>
        </w:r>
        <w:r>
          <w:instrText xml:space="preserve"> PAGEREF _Toc21452 \h </w:instrText>
        </w:r>
        <w:r>
          <w:fldChar w:fldCharType="separate"/>
        </w:r>
        <w:r>
          <w:t>60</w:t>
        </w:r>
        <w:r>
          <w:fldChar w:fldCharType="end"/>
        </w:r>
      </w:hyperlink>
    </w:p>
    <w:p>
      <w:pPr>
        <w:pStyle w:val="TOC2"/>
        <w:tabs>
          <w:tab w:val="right" w:leader="dot" w:pos="8306"/>
        </w:tabs>
      </w:pPr>
      <w:hyperlink w:anchor="_Toc18991" w:history="1">
        <w:r>
          <w:rPr>
            <w:rFonts w:ascii="仿宋" w:eastAsia="仿宋" w:hAnsi="仿宋" w:cs="仿宋" w:hint="eastAsia"/>
            <w:lang w:eastAsia="zh-CN"/>
          </w:rPr>
          <w:t>(一)、质量目标与方针</w:t>
        </w:r>
        <w:r>
          <w:tab/>
        </w:r>
        <w:r>
          <w:fldChar w:fldCharType="begin"/>
        </w:r>
        <w:r>
          <w:instrText xml:space="preserve"> PAGEREF _Toc18991 \h </w:instrText>
        </w:r>
        <w:r>
          <w:fldChar w:fldCharType="separate"/>
        </w:r>
        <w:r>
          <w:t>60</w:t>
        </w:r>
        <w:r>
          <w:fldChar w:fldCharType="end"/>
        </w:r>
      </w:hyperlink>
    </w:p>
    <w:p>
      <w:pPr>
        <w:pStyle w:val="TOC2"/>
        <w:tabs>
          <w:tab w:val="right" w:leader="dot" w:pos="8306"/>
        </w:tabs>
      </w:pPr>
      <w:hyperlink w:anchor="_Toc8163" w:history="1">
        <w:r>
          <w:rPr>
            <w:rFonts w:ascii="仿宋" w:eastAsia="仿宋" w:hAnsi="仿宋" w:cs="仿宋" w:hint="eastAsia"/>
            <w:lang w:eastAsia="zh-CN"/>
          </w:rPr>
          <w:t>(二)、质量管理责任</w:t>
        </w:r>
        <w:r>
          <w:tab/>
        </w:r>
        <w:r>
          <w:fldChar w:fldCharType="begin"/>
        </w:r>
        <w:r>
          <w:instrText xml:space="preserve"> PAGEREF _Toc8163 \h </w:instrText>
        </w:r>
        <w:r>
          <w:fldChar w:fldCharType="separate"/>
        </w:r>
        <w:r>
          <w:t>61</w:t>
        </w:r>
        <w:r>
          <w:fldChar w:fldCharType="end"/>
        </w:r>
      </w:hyperlink>
    </w:p>
    <w:p>
      <w:pPr>
        <w:pStyle w:val="TOC2"/>
        <w:tabs>
          <w:tab w:val="right" w:leader="dot" w:pos="8306"/>
        </w:tabs>
      </w:pPr>
      <w:hyperlink w:anchor="_Toc7642" w:history="1">
        <w:r>
          <w:rPr>
            <w:rFonts w:ascii="仿宋" w:eastAsia="仿宋" w:hAnsi="仿宋" w:cs="仿宋" w:hint="eastAsia"/>
            <w:lang w:eastAsia="zh-CN"/>
          </w:rPr>
          <w:t>(三)、质量管理体系文件</w:t>
        </w:r>
        <w:r>
          <w:tab/>
        </w:r>
        <w:r>
          <w:fldChar w:fldCharType="begin"/>
        </w:r>
        <w:r>
          <w:instrText xml:space="preserve"> PAGEREF _Toc7642 \h </w:instrText>
        </w:r>
        <w:r>
          <w:fldChar w:fldCharType="separate"/>
        </w:r>
        <w:r>
          <w:t>62</w:t>
        </w:r>
        <w:r>
          <w:fldChar w:fldCharType="end"/>
        </w:r>
      </w:hyperlink>
    </w:p>
    <w:p>
      <w:pPr>
        <w:pStyle w:val="TOC2"/>
        <w:tabs>
          <w:tab w:val="right" w:leader="dot" w:pos="8306"/>
        </w:tabs>
      </w:pPr>
      <w:hyperlink w:anchor="_Toc27050" w:history="1">
        <w:r>
          <w:rPr>
            <w:rFonts w:ascii="仿宋" w:eastAsia="仿宋" w:hAnsi="仿宋" w:cs="仿宋" w:hint="eastAsia"/>
            <w:lang w:eastAsia="zh-CN"/>
          </w:rPr>
          <w:t>(四)、质量培训与教育</w:t>
        </w:r>
        <w:r>
          <w:tab/>
        </w:r>
        <w:r>
          <w:fldChar w:fldCharType="begin"/>
        </w:r>
        <w:r>
          <w:instrText xml:space="preserve"> PAGEREF _Toc27050 \h </w:instrText>
        </w:r>
        <w:r>
          <w:fldChar w:fldCharType="separate"/>
        </w:r>
        <w:r>
          <w:t>64</w:t>
        </w:r>
        <w:r>
          <w:fldChar w:fldCharType="end"/>
        </w:r>
      </w:hyperlink>
    </w:p>
    <w:p>
      <w:pPr>
        <w:pStyle w:val="TOC2"/>
        <w:tabs>
          <w:tab w:val="right" w:leader="dot" w:pos="8306"/>
        </w:tabs>
      </w:pPr>
      <w:hyperlink w:anchor="_Toc11344" w:history="1">
        <w:r>
          <w:rPr>
            <w:rFonts w:ascii="仿宋" w:eastAsia="仿宋" w:hAnsi="仿宋" w:cs="仿宋" w:hint="eastAsia"/>
            <w:lang w:eastAsia="zh-CN"/>
          </w:rPr>
          <w:t>(五)、质量审核与评价</w:t>
        </w:r>
        <w:r>
          <w:tab/>
        </w:r>
        <w:r>
          <w:fldChar w:fldCharType="begin"/>
        </w:r>
        <w:r>
          <w:instrText xml:space="preserve"> PAGEREF _Toc11344 \h </w:instrText>
        </w:r>
        <w:r>
          <w:fldChar w:fldCharType="separate"/>
        </w:r>
        <w:r>
          <w:t>65</w:t>
        </w:r>
        <w:r>
          <w:fldChar w:fldCharType="end"/>
        </w:r>
      </w:hyperlink>
    </w:p>
    <w:p>
      <w:pPr>
        <w:pStyle w:val="TOC2"/>
        <w:tabs>
          <w:tab w:val="right" w:leader="dot" w:pos="8306"/>
        </w:tabs>
      </w:pPr>
      <w:hyperlink w:anchor="_Toc19603" w:history="1">
        <w:r>
          <w:rPr>
            <w:rFonts w:ascii="仿宋" w:eastAsia="仿宋" w:hAnsi="仿宋" w:cs="仿宋" w:hint="eastAsia"/>
            <w:lang w:eastAsia="zh-CN"/>
          </w:rPr>
          <w:t>(六)、不符合与纠正措施</w:t>
        </w:r>
        <w:r>
          <w:tab/>
        </w:r>
        <w:r>
          <w:fldChar w:fldCharType="begin"/>
        </w:r>
        <w:r>
          <w:instrText xml:space="preserve"> PAGEREF _Toc19603 \h </w:instrText>
        </w:r>
        <w:r>
          <w:fldChar w:fldCharType="separate"/>
        </w:r>
        <w:r>
          <w:t>66</w:t>
        </w:r>
        <w:r>
          <w:fldChar w:fldCharType="end"/>
        </w:r>
      </w:hyperlink>
    </w:p>
    <w:p>
      <w:pPr>
        <w:pStyle w:val="TOC1"/>
        <w:tabs>
          <w:tab w:val="right" w:leader="dot" w:pos="8306"/>
        </w:tabs>
      </w:pPr>
      <w:hyperlink w:anchor="_Toc25564" w:history="1">
        <w:r>
          <w:rPr>
            <w:rFonts w:ascii="仿宋" w:eastAsia="仿宋" w:hAnsi="仿宋" w:cs="仿宋" w:hint="eastAsia"/>
            <w:lang w:eastAsia="zh-CN"/>
          </w:rPr>
          <w:t>十五、慢病管理项目实施时间节点</w:t>
        </w:r>
        <w:r>
          <w:tab/>
        </w:r>
        <w:r>
          <w:fldChar w:fldCharType="begin"/>
        </w:r>
        <w:r>
          <w:instrText xml:space="preserve"> PAGEREF _Toc25564 \h </w:instrText>
        </w:r>
        <w:r>
          <w:fldChar w:fldCharType="separate"/>
        </w:r>
        <w:r>
          <w:t>68</w:t>
        </w:r>
        <w:r>
          <w:fldChar w:fldCharType="end"/>
        </w:r>
      </w:hyperlink>
    </w:p>
    <w:p>
      <w:pPr>
        <w:pStyle w:val="TOC2"/>
        <w:tabs>
          <w:tab w:val="right" w:leader="dot" w:pos="8306"/>
        </w:tabs>
      </w:pPr>
      <w:hyperlink w:anchor="_Toc25527" w:history="1">
        <w:r>
          <w:rPr>
            <w:rFonts w:ascii="仿宋" w:eastAsia="仿宋" w:hAnsi="仿宋" w:cs="仿宋" w:hint="eastAsia"/>
            <w:lang w:eastAsia="zh-CN"/>
          </w:rPr>
          <w:t>(一)、慢病管理项目启动阶段时间节点</w:t>
        </w:r>
        <w:r>
          <w:tab/>
        </w:r>
        <w:r>
          <w:fldChar w:fldCharType="begin"/>
        </w:r>
        <w:r>
          <w:instrText xml:space="preserve"> PAGEREF _Toc25527 \h </w:instrText>
        </w:r>
        <w:r>
          <w:fldChar w:fldCharType="separate"/>
        </w:r>
        <w:r>
          <w:t>68</w:t>
        </w:r>
        <w:r>
          <w:fldChar w:fldCharType="end"/>
        </w:r>
      </w:hyperlink>
    </w:p>
    <w:p>
      <w:pPr>
        <w:pStyle w:val="TOC2"/>
        <w:tabs>
          <w:tab w:val="right" w:leader="dot" w:pos="8306"/>
        </w:tabs>
      </w:pPr>
      <w:hyperlink w:anchor="_Toc18735" w:history="1">
        <w:r>
          <w:rPr>
            <w:rFonts w:ascii="仿宋" w:eastAsia="仿宋" w:hAnsi="仿宋" w:cs="仿宋" w:hint="eastAsia"/>
            <w:lang w:eastAsia="zh-CN"/>
          </w:rPr>
          <w:t>(二)、慢病管理项目执行阶段时间节点</w:t>
        </w:r>
        <w:r>
          <w:tab/>
        </w:r>
        <w:r>
          <w:fldChar w:fldCharType="begin"/>
        </w:r>
        <w:r>
          <w:instrText xml:space="preserve"> PAGEREF _Toc18735 \h </w:instrText>
        </w:r>
        <w:r>
          <w:fldChar w:fldCharType="separate"/>
        </w:r>
        <w:r>
          <w:t>69</w:t>
        </w:r>
        <w:r>
          <w:fldChar w:fldCharType="end"/>
        </w:r>
      </w:hyperlink>
    </w:p>
    <w:p>
      <w:pPr>
        <w:pStyle w:val="TOC2"/>
        <w:tabs>
          <w:tab w:val="right" w:leader="dot" w:pos="8306"/>
        </w:tabs>
      </w:pPr>
      <w:hyperlink w:anchor="_Toc1823" w:history="1">
        <w:r>
          <w:rPr>
            <w:rFonts w:ascii="仿宋" w:eastAsia="仿宋" w:hAnsi="仿宋" w:cs="仿宋" w:hint="eastAsia"/>
            <w:lang w:eastAsia="zh-CN"/>
          </w:rPr>
          <w:t>(三)、慢病管理项目完成阶段时间节点</w:t>
        </w:r>
        <w:r>
          <w:tab/>
        </w:r>
        <w:r>
          <w:fldChar w:fldCharType="begin"/>
        </w:r>
        <w:r>
          <w:instrText xml:space="preserve"> PAGEREF _Toc1823 \h </w:instrText>
        </w:r>
        <w:r>
          <w:fldChar w:fldCharType="separate"/>
        </w:r>
        <w:r>
          <w:t>70</w:t>
        </w:r>
        <w:r>
          <w:fldChar w:fldCharType="end"/>
        </w:r>
      </w:hyperlink>
    </w:p>
    <w:p>
      <w:pPr>
        <w:pStyle w:val="TOC1"/>
        <w:tabs>
          <w:tab w:val="right" w:leader="dot" w:pos="8306"/>
        </w:tabs>
      </w:pPr>
      <w:hyperlink w:anchor="_Toc27132" w:history="1">
        <w:r>
          <w:rPr>
            <w:rFonts w:ascii="仿宋" w:eastAsia="仿宋" w:hAnsi="仿宋" w:cs="仿宋" w:hint="eastAsia"/>
            <w:lang w:eastAsia="zh-CN"/>
          </w:rPr>
          <w:t>十六、营销与推广策略</w:t>
        </w:r>
        <w:r>
          <w:tab/>
        </w:r>
        <w:r>
          <w:fldChar w:fldCharType="begin"/>
        </w:r>
        <w:r>
          <w:instrText xml:space="preserve"> PAGEREF _Toc27132 \h </w:instrText>
        </w:r>
        <w:r>
          <w:fldChar w:fldCharType="separate"/>
        </w:r>
        <w:r>
          <w:t>71</w:t>
        </w:r>
        <w:r>
          <w:fldChar w:fldCharType="end"/>
        </w:r>
      </w:hyperlink>
    </w:p>
    <w:p>
      <w:pPr>
        <w:pStyle w:val="TOC2"/>
        <w:tabs>
          <w:tab w:val="right" w:leader="dot" w:pos="8306"/>
        </w:tabs>
      </w:pPr>
      <w:hyperlink w:anchor="_Toc29771" w:history="1">
        <w:r>
          <w:rPr>
            <w:rFonts w:ascii="仿宋" w:eastAsia="仿宋" w:hAnsi="仿宋" w:cs="仿宋" w:hint="eastAsia"/>
            <w:lang w:eastAsia="zh-CN"/>
          </w:rPr>
          <w:t>(一)、产品/服务定位与特点</w:t>
        </w:r>
        <w:r>
          <w:tab/>
        </w:r>
        <w:r>
          <w:fldChar w:fldCharType="begin"/>
        </w:r>
        <w:r>
          <w:instrText xml:space="preserve"> PAGEREF _Toc29771 \h </w:instrText>
        </w:r>
        <w:r>
          <w:fldChar w:fldCharType="separate"/>
        </w:r>
        <w:r>
          <w:t>71</w:t>
        </w:r>
        <w:r>
          <w:fldChar w:fldCharType="end"/>
        </w:r>
      </w:hyperlink>
    </w:p>
    <w:p>
      <w:pPr>
        <w:pStyle w:val="TOC2"/>
        <w:tabs>
          <w:tab w:val="right" w:leader="dot" w:pos="8306"/>
        </w:tabs>
      </w:pPr>
      <w:hyperlink w:anchor="_Toc25048" w:history="1">
        <w:r>
          <w:rPr>
            <w:rFonts w:ascii="仿宋" w:eastAsia="仿宋" w:hAnsi="仿宋" w:cs="仿宋" w:hint="eastAsia"/>
            <w:lang w:eastAsia="zh-CN"/>
          </w:rPr>
          <w:t>(二)、市场定位与竞争分析</w:t>
        </w:r>
        <w:r>
          <w:tab/>
        </w:r>
        <w:r>
          <w:fldChar w:fldCharType="begin"/>
        </w:r>
        <w:r>
          <w:instrText xml:space="preserve"> PAGEREF _Toc25048 \h </w:instrText>
        </w:r>
        <w:r>
          <w:fldChar w:fldCharType="separate"/>
        </w:r>
        <w:r>
          <w:t>72</w:t>
        </w:r>
        <w:r>
          <w:fldChar w:fldCharType="end"/>
        </w:r>
      </w:hyperlink>
    </w:p>
    <w:p>
      <w:pPr>
        <w:pStyle w:val="TOC2"/>
        <w:tabs>
          <w:tab w:val="right" w:leader="dot" w:pos="8306"/>
        </w:tabs>
      </w:pPr>
      <w:hyperlink w:anchor="_Toc17460" w:history="1">
        <w:r>
          <w:rPr>
            <w:rFonts w:ascii="仿宋" w:eastAsia="仿宋" w:hAnsi="仿宋" w:cs="仿宋" w:hint="eastAsia"/>
            <w:lang w:eastAsia="zh-CN"/>
          </w:rPr>
          <w:t>(三)、营销渠道与策略</w:t>
        </w:r>
        <w:r>
          <w:tab/>
        </w:r>
        <w:r>
          <w:fldChar w:fldCharType="begin"/>
        </w:r>
        <w:r>
          <w:instrText xml:space="preserve"> PAGEREF _Toc17460 \h </w:instrText>
        </w:r>
        <w:r>
          <w:fldChar w:fldCharType="separate"/>
        </w:r>
        <w:r>
          <w:t>73</w:t>
        </w:r>
        <w:r>
          <w:fldChar w:fldCharType="end"/>
        </w:r>
      </w:hyperlink>
    </w:p>
    <w:p>
      <w:pPr>
        <w:pStyle w:val="TOC2"/>
        <w:tabs>
          <w:tab w:val="right" w:leader="dot" w:pos="8306"/>
        </w:tabs>
      </w:pPr>
      <w:hyperlink w:anchor="_Toc27332" w:history="1">
        <w:r>
          <w:rPr>
            <w:rFonts w:ascii="仿宋" w:eastAsia="仿宋" w:hAnsi="仿宋" w:cs="仿宋" w:hint="eastAsia"/>
            <w:lang w:eastAsia="zh-CN"/>
          </w:rPr>
          <w:t>(四)、推广与宣传活动</w:t>
        </w:r>
        <w:r>
          <w:tab/>
        </w:r>
        <w:r>
          <w:fldChar w:fldCharType="begin"/>
        </w:r>
        <w:r>
          <w:instrText xml:space="preserve"> PAGEREF _Toc27332 \h </w:instrText>
        </w:r>
        <w:r>
          <w:fldChar w:fldCharType="separate"/>
        </w:r>
        <w:r>
          <w:t>75</w:t>
        </w:r>
        <w:r>
          <w:fldChar w:fldCharType="end"/>
        </w:r>
      </w:hyperlink>
    </w:p>
    <w:p>
      <w:pPr>
        <w:pStyle w:val="TOC1"/>
        <w:tabs>
          <w:tab w:val="right" w:leader="dot" w:pos="8306"/>
        </w:tabs>
      </w:pPr>
      <w:hyperlink w:anchor="_Toc25113" w:history="1">
        <w:r>
          <w:rPr>
            <w:rFonts w:ascii="仿宋" w:eastAsia="仿宋" w:hAnsi="仿宋" w:cs="仿宋" w:hint="eastAsia"/>
            <w:lang w:eastAsia="zh-CN"/>
          </w:rPr>
          <w:t>十七、供应链管理</w:t>
        </w:r>
        <w:r>
          <w:tab/>
        </w:r>
        <w:r>
          <w:fldChar w:fldCharType="begin"/>
        </w:r>
        <w:r>
          <w:instrText xml:space="preserve"> PAGEREF _Toc25113 \h </w:instrText>
        </w:r>
        <w:r>
          <w:fldChar w:fldCharType="separate"/>
        </w:r>
        <w:r>
          <w:t>80</w:t>
        </w:r>
        <w:r>
          <w:fldChar w:fldCharType="end"/>
        </w:r>
      </w:hyperlink>
    </w:p>
    <w:p>
      <w:pPr>
        <w:pStyle w:val="TOC2"/>
        <w:tabs>
          <w:tab w:val="right" w:leader="dot" w:pos="8306"/>
        </w:tabs>
      </w:pPr>
      <w:hyperlink w:anchor="_Toc32576" w:history="1">
        <w:r>
          <w:rPr>
            <w:rFonts w:ascii="仿宋" w:eastAsia="仿宋" w:hAnsi="仿宋" w:cs="仿宋" w:hint="eastAsia"/>
            <w:lang w:eastAsia="zh-CN"/>
          </w:rPr>
          <w:t>(一)、供应链战略规划</w:t>
        </w:r>
        <w:r>
          <w:tab/>
        </w:r>
        <w:r>
          <w:fldChar w:fldCharType="begin"/>
        </w:r>
        <w:r>
          <w:instrText xml:space="preserve"> PAGEREF _Toc32576 \h </w:instrText>
        </w:r>
        <w:r>
          <w:fldChar w:fldCharType="separate"/>
        </w:r>
        <w:r>
          <w:t>80</w:t>
        </w:r>
        <w:r>
          <w:fldChar w:fldCharType="end"/>
        </w:r>
      </w:hyperlink>
    </w:p>
    <w:p>
      <w:pPr>
        <w:pStyle w:val="TOC2"/>
        <w:tabs>
          <w:tab w:val="right" w:leader="dot" w:pos="8306"/>
        </w:tabs>
      </w:pPr>
      <w:hyperlink w:anchor="_Toc4552" w:history="1">
        <w:r>
          <w:rPr>
            <w:rFonts w:ascii="仿宋" w:eastAsia="仿宋" w:hAnsi="仿宋" w:cs="仿宋" w:hint="eastAsia"/>
            <w:lang w:eastAsia="zh-CN"/>
          </w:rPr>
          <w:t>(二)、供应商选择与合作</w:t>
        </w:r>
        <w:r>
          <w:tab/>
        </w:r>
        <w:r>
          <w:fldChar w:fldCharType="begin"/>
        </w:r>
        <w:r>
          <w:instrText xml:space="preserve"> PAGEREF _Toc4552 \h </w:instrText>
        </w:r>
        <w:r>
          <w:fldChar w:fldCharType="separate"/>
        </w:r>
        <w:r>
          <w:t>81</w:t>
        </w:r>
        <w:r>
          <w:fldChar w:fldCharType="end"/>
        </w:r>
      </w:hyperlink>
    </w:p>
    <w:p>
      <w:pPr>
        <w:pStyle w:val="TOC2"/>
        <w:tabs>
          <w:tab w:val="right" w:leader="dot" w:pos="8306"/>
        </w:tabs>
      </w:pPr>
      <w:hyperlink w:anchor="_Toc487" w:history="1">
        <w:r>
          <w:rPr>
            <w:rFonts w:ascii="仿宋" w:eastAsia="仿宋" w:hAnsi="仿宋" w:cs="仿宋" w:hint="eastAsia"/>
            <w:lang w:eastAsia="zh-CN"/>
          </w:rPr>
          <w:t>(三)、物流与库存管理</w:t>
        </w:r>
        <w:r>
          <w:tab/>
        </w:r>
        <w:r>
          <w:fldChar w:fldCharType="begin"/>
        </w:r>
        <w:r>
          <w:instrText xml:space="preserve"> PAGEREF _Toc487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781"/>
      <w:r>
        <w:rPr>
          <w:rFonts w:ascii="仿宋" w:eastAsia="仿宋" w:hAnsi="仿宋" w:cs="仿宋" w:hint="eastAsia"/>
          <w:sz w:val="28"/>
          <w:lang w:eastAsia="zh-CN"/>
        </w:rPr>
        <w:t>一、慢病管理项目土建工程</w:t>
      </w:r>
      <w:bookmarkEnd w:id="2"/>
    </w:p>
    <w:p>
      <w:pPr>
        <w:pStyle w:val="Heading2"/>
        <w:rPr>
          <w:rFonts w:ascii="仿宋" w:eastAsia="仿宋" w:hAnsi="仿宋" w:cs="仿宋" w:hint="eastAsia"/>
          <w:lang w:eastAsia="zh-CN"/>
        </w:rPr>
      </w:pPr>
      <w:bookmarkStart w:id="3" w:name="_Toc1030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在慢病管理项目的建筑工程设计中，我们将秉承一系列重要的设计原则，以确保慢病管理项目建筑在功能、美观、可持续性等方面达到最佳效果。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首要原则是确保建筑的功能性得到最大化的发挥。我们将充分理解慢病管理项目的实际需求，合理布局各个功能区域，保证建筑在满足业务需求的同时，提供高效的工作环境。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在建筑设计中，我们将综合考虑建设和运营成本。通过精细的经济效益分析，确保设计方案在高效利用资源的同时，对慢病管理项目的长期盈利能力有积极的贡献。</w:t>
      </w:r>
    </w:p>
    <w:p>
      <w:pPr>
        <w:pStyle w:val="Heading2"/>
        <w:ind w:firstLine="560" w:firstLineChars="200"/>
        <w:rPr>
          <w:rFonts w:ascii="仿宋" w:eastAsia="仿宋" w:hAnsi="仿宋" w:cs="仿宋" w:hint="eastAsia"/>
          <w:sz w:val="28"/>
          <w:lang w:eastAsia="zh-CN"/>
        </w:rPr>
      </w:pPr>
      <w:bookmarkStart w:id="4" w:name="_Toc3044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项目的土建工程设计中，我们将精准设定设计年限，结合慢病管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慢病管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69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慢病管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慢病管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慢病管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21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本期工程慢病管理项目预计总建筑面积XXX平方米，其中：计容建筑面积XXX平方米，计划建筑工程投资XX万元，占慢病管理项目总投资的XX%。</w:t>
      </w:r>
    </w:p>
    <w:p>
      <w:pPr>
        <w:pStyle w:val="Heading1"/>
        <w:ind w:firstLine="560" w:firstLineChars="200"/>
        <w:rPr>
          <w:rFonts w:ascii="仿宋" w:eastAsia="仿宋" w:hAnsi="仿宋" w:cs="仿宋" w:hint="eastAsia"/>
          <w:sz w:val="28"/>
          <w:lang w:eastAsia="zh-CN"/>
        </w:rPr>
      </w:pPr>
      <w:bookmarkStart w:id="7" w:name="_Toc19418"/>
      <w:r>
        <w:rPr>
          <w:rFonts w:ascii="仿宋" w:eastAsia="仿宋" w:hAnsi="仿宋" w:cs="仿宋" w:hint="eastAsia"/>
          <w:sz w:val="28"/>
          <w:lang w:eastAsia="zh-CN"/>
        </w:rPr>
        <w:t>二、慢病管理项目概论</w:t>
      </w:r>
      <w:bookmarkEnd w:id="7"/>
    </w:p>
    <w:p>
      <w:pPr>
        <w:pStyle w:val="Heading2"/>
        <w:rPr>
          <w:rFonts w:ascii="仿宋" w:eastAsia="仿宋" w:hAnsi="仿宋" w:cs="仿宋" w:hint="eastAsia"/>
          <w:lang w:eastAsia="zh-CN"/>
        </w:rPr>
      </w:pPr>
      <w:bookmarkStart w:id="8" w:name="_Toc32064"/>
      <w:r>
        <w:rPr>
          <w:rFonts w:ascii="仿宋" w:eastAsia="仿宋" w:hAnsi="仿宋" w:cs="仿宋" w:hint="eastAsia"/>
          <w:lang w:eastAsia="zh-CN"/>
        </w:rPr>
        <w:t>(一)、慢病管理项目概况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起源追溯至对市场的深入洞察。市场的不断演变与变革为慢病管理项目提供了难得的机遇。当前市场存在的需求缺口和变革的大环境共同构成了慢病管理项目的背景。这个慢病管理项目旨在充分利用市场机遇，填补行业中尚未满足的需求，为客户提供全新的解决方案。市场的变革和需求的增长使得这个慢病管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慢病管理项目名称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正式命名为慢病管理。这个名称不仅仅是一个标识，更代表了慢病管理项目的核心理念和愿景。它蕴含着慢病管理项目所要解决问题的关键字，具有强烈的表达和辨识度，为慢病管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慢病管理项目目标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核心目标是提供一种全新、高效的解决方案，满足客户日益增长的需求。慢病管理项目追求的不仅仅是满足市场需求，更是在市场中获得卓越的竞争优势。通过不断提升产品或服务的质量和创新水平，慢病管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慢病管理项目范围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全面涵盖了产品研发、制造、市场推广和售后服务，确保从产品设计到最终用户体验的全方位关注。这一全面的慢病管理项目范围是为了确保慢病管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慢病管理项目时间表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慢病管理项目计划在未来18个月内完成，包括研发、测试、市场试点和正式推出等不同阶段。这个时间表的合理设计是为了确保慢病管理项目各个阶段的顺利推进，以便按时交付高质量的成果。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慢病管理项目预算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慢病管理项目总预算估算为XX百万美元，主要分配在研发、市场推广、人员培训和运营等方面。这一充足的预算为慢病管理项目提供了充足的资源，确保慢病管理项目在各个方面都能取得优异的表现。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慢病管理项目风险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慢病管理项目可能面临的风险包括市场接受度低、技术难题、竞争激烈等。慢病管理项目团队已经制定了相应的风险应对计划，通过前瞻性的风险管理，确保慢病管理项目在面对不确定性时能够迅速做出应对。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慢病管理项目团队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慢病管理项目汇聚了一支经验丰富、多领域专业素养的核心团队，确保慢病管理项目在各个方面都能拥有高水平的执行力。团队的协同作战是慢病管理项目成功的关键因素之一。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慢病管理项目背景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慢病管理项目的背景根植于市场对更高效、创新产品的渴望，同时也受到科技发展对行业格局的深刻改变的影响。这为慢病管理项目提供了广阔的发展空间和市场需求。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慢病管理项目现状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截至目前，慢病管理项目已完成市场调研和技术验证，取得了初步的成功。这为慢病管理项目在未来的发展奠定了坚实的基础，为更远大的目标打下了坚实的基石。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2831"/>
      <w:r>
        <w:rPr>
          <w:rFonts w:ascii="仿宋" w:eastAsia="仿宋" w:hAnsi="仿宋" w:cs="仿宋" w:hint="eastAsia"/>
          <w:sz w:val="28"/>
          <w:lang w:eastAsia="zh-CN"/>
        </w:rPr>
        <w:t>(二)、慢病管理项目目标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keyword》慢病管理项目首要业务目标是在市场中占据有利地位，实现产品/服务的成功推广和销售。通过不断提升产品质量、创新性，慢病管理项目追求成为行业中的领导者，赢得更多客户的青睐。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在科技迅速发展的时代，慢病管理项目着眼于技术创新。通过持续的研发和技术升级，慢病管理项目旨在推出更具创新性的产品或服务，以满足市场对新鲜、先进解决方案的需求。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为了建立可持续的客户关系，慢病管理项目设定了客户满意度目标。通过提供卓越的产品质量和优质的客户服务，慢病管理项目追求赢得客户的信任和忠诚度，确保他们的满意度达到行业领先水平。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慢病管理项目注重社会责任和可持续发展。通过实施环保、社会责任慢病管理项目，慢病管理项目致力于在经济发展的同时保护环境，促进社会公平，实现可持续经营。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慢病管理项目的团队是实现目标的核心驱动力。因此，慢病管理项目设定了团队发展目标，包括提升团队成员的专业技能、培养领导力，以及搭建协同高效的团队工作氛围。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9950"/>
      <w:r>
        <w:rPr>
          <w:rFonts w:ascii="仿宋" w:eastAsia="仿宋" w:hAnsi="仿宋" w:cs="仿宋" w:hint="eastAsia"/>
          <w:sz w:val="28"/>
          <w:lang w:eastAsia="zh-CN"/>
        </w:rPr>
        <w:t>(三)、慢病管理项目提出的理由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慢病管理项目提出的理由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慢病管理项目的提出源于对市场机遇的深刻洞察。当前市场中存在的需求缺口和行业发展趋势表明，有巨大的商业机会等待被开发。通过准确捕捉市场机遇，慢病管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理念基于对技术创新的信仰。通过持续的研发和技术投入，慢病管理项目有望推出更具创新性的产品或服务。在科技飞速发展的当下，慢病管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提出是为了增强企业的行业竞争力。通过提升产品或服务的质量和独特性，慢病管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响应了消费者需求的变化。随着社会和科技的不断发展，消费者对产品和服务的需求也在发生变化。通过深入了解并及时回应消费者的新需求，慢病管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慢病管理项目的提出是企业战略发展规划的一部分。在面对日益激烈的市场竞争和不断变化的商业环境中，慢病管理项目作为企业战略的一环，旨在为企业开辟新的增长领域，巩固企业在行业中的地位。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提出不仅仅是基于商业考量，还注重社会责任。通过推出环保、社会责任等方面的慢病管理项目，慢病管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慢病管理项目的提出反映了对利益相关者期望的关注。包括客户、员工、投资者等利益相关者在企业发展中都有着各自的期望，慢病管理项目力求在满足这些期望的同时，取得更大的共赢。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877"/>
      <w:r>
        <w:rPr>
          <w:rFonts w:ascii="仿宋" w:eastAsia="仿宋" w:hAnsi="仿宋" w:cs="仿宋" w:hint="eastAsia"/>
          <w:sz w:val="28"/>
          <w:lang w:eastAsia="zh-CN"/>
        </w:rPr>
        <w:t>(四)、慢病管理项目意义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在实施慢病管理项目的过程中，我们不仅仅是在追逐商业成功，更是为企业和社会的多个层面创造了深远的意义。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首要意义在于提升企业的市场竞争力。通过持续的创新和对产品质量的高标准要求，慢病管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慢病管理项目的推进将促使行业技术水平的提升。通过引入先进技术和创新性解决方案，慢病管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慢病管理项目不仅创造了大量就业机会，提高了就业水平，还注重社会责任和环保。通过参与社会公益事业和推动环保慢病管理项目，慢病管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综合而言，慢病管理项目意义重大，不仅推动了企业的发展，也为行业和社会的进步贡献了积极力量。这是一个全面而深刻的影响，将在未来产生可持续的正面效应。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8472"/>
      <w:r>
        <w:rPr>
          <w:rFonts w:ascii="仿宋" w:eastAsia="仿宋" w:hAnsi="仿宋" w:cs="仿宋" w:hint="eastAsia"/>
          <w:sz w:val="28"/>
          <w:lang w:eastAsia="zh-CN"/>
        </w:rPr>
        <w:t>(五)、慢病管理项目背景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在当今迅猛发展的商业环境中，慢病管理项目的动因根植于对多方面因素的审慎考量。这个慢病管理项目的提出并非孤立的决策，而是对企业所处背景深入思考的产物。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市场的不断演变是慢病管理项目背后的首要原因。科技的迅速发展和全球市场的快速变化使得企业必须灵活应对。慢病管理项目应运而生，旨在通过创新性的解决方案迎合市场的多变需求，赢得竞争中的先机。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竞争的激烈程度也是慢病管理项目背景中不可忽视的一环。企业需要在激烈竞争中脱颖而出，为此，慢病管理项目致力于打破常规，提供独特的价值主张，以吸引客户并确保市场份额的增长。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技术的迅速发展为企业带来了机遇与挑战。作为慢病管理项目启动的背景之一，对新兴技术的应用将有助于提升企业的技术水平，使其在不断演进的商业环境中保持竞争优势。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此外，社会对企业责任的期望也在逐渐升高。慢病管理项目充分融入了社会责任的理念，通过可持续经营和社会公益慢病管理项目，企图为社会贡献一份力量，在商业成功的同时关注社会价值。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1728"/>
      <w:r>
        <w:rPr>
          <w:rFonts w:ascii="仿宋" w:eastAsia="仿宋" w:hAnsi="仿宋" w:cs="仿宋" w:hint="eastAsia"/>
          <w:sz w:val="28"/>
          <w:lang w:eastAsia="zh-CN"/>
        </w:rPr>
        <w:t>三、慢病管理项目文档管理</w:t>
      </w:r>
      <w:bookmarkEnd w:id="13"/>
    </w:p>
    <w:p>
      <w:pPr>
        <w:pStyle w:val="Heading2"/>
        <w:rPr>
          <w:rFonts w:ascii="仿宋" w:eastAsia="仿宋" w:hAnsi="仿宋" w:cs="仿宋" w:hint="eastAsia"/>
          <w:lang w:eastAsia="zh-CN"/>
        </w:rPr>
      </w:pPr>
      <w:bookmarkStart w:id="14" w:name="_Toc32111"/>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慢病管理项目高度重视文档的质量和准确性，以支持慢病管理项目的各项活动和决策。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文档的编制始于慢病管理项目计划的初期，我们制定了详细的文档编制计划，明确了每个文档的内容、格式和编写责任人。在慢病管理项目启动阶段，我们首先编制了慢病管理项目章程，明确定义了慢病管理项目的目标、范围、风险等关键要素。随后，慢病管理项目团队根据计划陆续编制了需求文档、设计文档、测试文档等各类文档，确保慢病管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慢病管理项目管理中的重要环节，旨在确保慢病管理项目文档符合质量标准和慢病管理项目需求。在慢病管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除了内部审查，我们还进行了外部审查，邀请慢病管理项目相关利益方和专业领域的专家对文档进行独立审查。这有助于获取更全面、客观的反馈，确保慢病管理项目文档不仅符合内部标准，也满足外部需求。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慢病管理项目在文档编制与审查方面建立了严格的管理机制，通过规范的流程和多维度的审查，确保慢病管理项目文档的质量、准确性和可靠性，为慢病管理项目的顺利推进提供了有力支持。</w:t>
      </w:r>
    </w:p>
    <w:p>
      <w:pPr>
        <w:pStyle w:val="Heading2"/>
        <w:ind w:firstLine="560" w:firstLineChars="200"/>
        <w:rPr>
          <w:rFonts w:ascii="仿宋" w:eastAsia="仿宋" w:hAnsi="仿宋" w:cs="仿宋" w:hint="eastAsia"/>
          <w:sz w:val="28"/>
          <w:lang w:eastAsia="zh-CN"/>
        </w:rPr>
      </w:pPr>
      <w:bookmarkStart w:id="15" w:name="_Toc3134"/>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我们通过多渠道发布文档，包括电子邮件、慢病管理项目管理平台、内部网站等，以满足不同团队成员的偏好和需求。多渠道发布确保了信息的全面覆盖。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我们采用了精细的权限控制，确保只有授权人员可以访问敏感信息。这种安全措施保护了慢病管理项目文档的机密性，防止了未经授权的信息泄露。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513"/>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文档存档与归档是慢病管理项目生命周期中一个至关重要的环节，直接关系到慢病管理项目信息的长期保存和历史记录的完整性。在慢病管理项目中，我们实施了一系列有效的文档存档与归档管理策略：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242"/>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992"/>
      <w:r>
        <w:rPr>
          <w:rFonts w:ascii="仿宋" w:eastAsia="仿宋" w:hAnsi="仿宋" w:cs="仿宋" w:hint="eastAsia"/>
          <w:lang w:eastAsia="zh-CN"/>
        </w:rPr>
        <w:t>(一)、慢病管理行业分析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行业一直以来都是市场的关注焦点。行业内的发展趋势、竞争态势以及潜在机会都对慢病管理项目的推进产生深远的影响。通过深入研究行业的整体概貌，我们将更好地理解行业的核心特征，为慢病管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行业，技术一直是推动创新和发展的关键因素。我们将对当前技术趋势进行详尽分析，包括但不限于人工智能、大数据应用、先进制造技术等。这有助于慢病管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https://d.book118.com/907000114030006040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7166E9"/>
    <w:rsid w:val="597166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000114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2024-02-02T07:38:00Z</dcterms:created>
  <dcterms:modified xsi:type="dcterms:W3CDTF">2024-02-02T07:39:10Z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FD03631BC2FC44B8BDC9ABA0EDD0CD2F_11</vt:lpwstr>
  </property>
  <property fmtid="{D5CDD505-2E9C-101B-9397-08002B2CF9AE}" pid="3" name="KSOProductBuildVer">
    <vt:lpwstr>2052-12.1.0.16250</vt:lpwstr>
  </property>
</Properties>
</file>